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6035B" w:rsidP="002E0E4C" w:rsidRDefault="0066035B" w14:paraId="05EDA0AB" w14:textId="6697C611">
      <w:pPr>
        <w:pStyle w:val="Heading3"/>
      </w:pPr>
      <w:r>
        <w:rPr>
          <w:noProof/>
          <w:color w:val="2B579A"/>
          <w:shd w:val="clear" w:color="auto" w:fill="E6E6E6"/>
        </w:rPr>
        <mc:AlternateContent>
          <mc:Choice Requires="wps">
            <w:drawing>
              <wp:anchor distT="0" distB="0" distL="114300" distR="114300" simplePos="0" relativeHeight="251658240" behindDoc="0" locked="0" layoutInCell="1" allowOverlap="1" wp14:anchorId="0097FCC8" wp14:editId="090D34B8">
                <wp:simplePos x="0" y="0"/>
                <wp:positionH relativeFrom="margin">
                  <wp:align>left</wp:align>
                </wp:positionH>
                <wp:positionV relativeFrom="paragraph">
                  <wp:posOffset>15875</wp:posOffset>
                </wp:positionV>
                <wp:extent cx="5880100" cy="2395855"/>
                <wp:effectExtent l="0" t="0" r="6350" b="4445"/>
                <wp:wrapNone/>
                <wp:docPr id="8" name="Text Box 1"/>
                <wp:cNvGraphicFramePr/>
                <a:graphic xmlns:a="http://schemas.openxmlformats.org/drawingml/2006/main">
                  <a:graphicData uri="http://schemas.microsoft.com/office/word/2010/wordprocessingShape">
                    <wps:wsp>
                      <wps:cNvSpPr txBox="1"/>
                      <wps:spPr>
                        <a:xfrm>
                          <a:off x="0" y="0"/>
                          <a:ext cx="5880100" cy="2395855"/>
                        </a:xfrm>
                        <a:prstGeom prst="rect">
                          <a:avLst/>
                        </a:prstGeom>
                        <a:noFill/>
                        <a:ln w="6350">
                          <a:noFill/>
                        </a:ln>
                      </wps:spPr>
                      <wps:txbx>
                        <w:txbxContent>
                          <w:p w:rsidRPr="00F315F2" w:rsidR="00021D29" w:rsidP="00F315F2" w:rsidRDefault="00627698" w14:paraId="41A50558" w14:textId="6D8D0C4A">
                            <w:pPr>
                              <w:pStyle w:val="DocHeading"/>
                              <w:rPr>
                                <w:sz w:val="80"/>
                                <w:szCs w:val="80"/>
                              </w:rPr>
                            </w:pPr>
                            <w:r w:rsidRPr="00F315F2">
                              <w:rPr>
                                <w:sz w:val="80"/>
                                <w:szCs w:val="80"/>
                              </w:rPr>
                              <w:t>Yorkshire Water Drought Permit Application</w:t>
                            </w:r>
                          </w:p>
                          <w:p w:rsidRPr="00982832" w:rsidR="00F315F2" w:rsidP="00F315F2" w:rsidRDefault="00F315F2" w14:paraId="49C227A9" w14:textId="58DBE08A">
                            <w:pPr>
                              <w:pStyle w:val="DocSubheading"/>
                              <w:numPr>
                                <w:ilvl w:val="0"/>
                                <w:numId w:val="0"/>
                              </w:numPr>
                            </w:pPr>
                            <w:r>
                              <w:rPr>
                                <w:sz w:val="24"/>
                                <w:szCs w:val="24"/>
                              </w:rPr>
                              <w:t>North West Area Supporting Information</w:t>
                            </w:r>
                          </w:p>
                          <w:p w:rsidRPr="00982832" w:rsidR="00021D29" w:rsidP="00F315F2" w:rsidRDefault="00021D29" w14:paraId="397B27EC" w14:textId="5F6EC3EF">
                            <w:pPr>
                              <w:pStyle w:val="Heading1"/>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630CBA">
              <v:shapetype id="_x0000_t202" coordsize="21600,21600" o:spt="202" path="m,l,21600r21600,l21600,xe" w14:anchorId="0097FCC8">
                <v:stroke joinstyle="miter"/>
                <v:path gradientshapeok="t" o:connecttype="rect"/>
              </v:shapetype>
              <v:shape id="Text Box 1" style="position:absolute;margin-left:0;margin-top:1.25pt;width:463pt;height:188.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YyDQIAAB0EAAAOAAAAZHJzL2Uyb0RvYy54bWysU01v2zAMvQ/YfxB0X5ykSJEZcYqsRYYB&#10;QVsgHXpWZCk2IIsapcTufv0o2U6GbqdhF5oWKX6897S66xrDzgp9Dbbgs8mUM2UllLU9Fvz7y/bT&#10;kjMfhC2FAasK/qY8v1t//LBqXa7mUIEpFTIqYn3euoJXIbg8y7ysVCP8BJyyFNSAjQj0i8esRNFS&#10;9cZk8+n0NmsBS4cglfd0+tAH+TrV11rJ8KS1V4GZgtNsIVlM9hBttl6J/IjCVbUcxhD/MEUjaktN&#10;L6UeRBDshPUfpZpaInjQYSKhyUDrWqq0A20zm77bZl8Jp9IuBI53F5j8/ysrH89794wsdF+gIwIj&#10;IK3zuafDuE+nsYlfmpRRnCB8u8CmusAkHS6WS5qdQpJi85vPi+ViEetk1+sOffiqoGHRKTgSLwku&#10;cd750KeOKbGbhW1tTOLGWNYW/PZmMU0XLhEqbiz1uA4bvdAdumGDA5RvtBhCz7l3cltT853w4Vkg&#10;kUwDk3DDExltgJrA4HFWAf7823nMJ+wpyllLoim4/3ESqDgz3yyxEhU2Ojg6h9Gxp+YeSIczehJO&#10;JpcuYDCjqxGaV9LzJnahkLCSehU8jO596KVL70GqzSYlkY6cCDu7dzKWjvBFKF+6V4FuwDsQVY8w&#10;yknk72Dvc3vgN6cAuk6cREB7FAecSYOJ1eG9RJH//p+yrq96/QsAAP//AwBQSwMEFAAGAAgAAAAh&#10;AOG5IOHcAAAABgEAAA8AAABkcnMvZG93bnJldi54bWxMj0tPwzAQhO9I/AdrkbhRp0GUNmRTIR43&#10;ngUkuDmxSSLsdWQ7afj3LCc4jmY08025nZ0Vkwmx94SwXGQgDDVe99QivL7cnqxBxKRIK+vJIHyb&#10;CNvq8KBUhfZ7ejbTLrWCSygWCqFLaSikjE1nnIoLPxhi79MHpxLL0Eod1J7LnZV5lq2kUz3xQqcG&#10;c9WZ5ms3OgT7HsNdnaWP6bq9T0+Pcny7WT4gHh/NlxcgkpnTXxh+8RkdKmaq/Ug6CovARxJCfgaC&#10;zU2+Yl0jnJ5v1iCrUv7Hr34AAAD//wMAUEsBAi0AFAAGAAgAAAAhALaDOJL+AAAA4QEAABMAAAAA&#10;AAAAAAAAAAAAAAAAAFtDb250ZW50X1R5cGVzXS54bWxQSwECLQAUAAYACAAAACEAOP0h/9YAAACU&#10;AQAACwAAAAAAAAAAAAAAAAAvAQAAX3JlbHMvLnJlbHNQSwECLQAUAAYACAAAACEAoQZmMg0CAAAd&#10;BAAADgAAAAAAAAAAAAAAAAAuAgAAZHJzL2Uyb0RvYy54bWxQSwECLQAUAAYACAAAACEA4bkg4dwA&#10;AAAGAQAADwAAAAAAAAAAAAAAAABnBAAAZHJzL2Rvd25yZXYueG1sUEsFBgAAAAAEAAQA8wAAAHAF&#10;AAAAAA==&#10;">
                <v:textbox inset="0,0,0,0">
                  <w:txbxContent>
                    <w:p w:rsidRPr="00F315F2" w:rsidR="00021D29" w:rsidP="00F315F2" w:rsidRDefault="00627698" w14:paraId="51A6F2AA" w14:textId="6D8D0C4A">
                      <w:pPr>
                        <w:pStyle w:val="DocHeading"/>
                        <w:rPr>
                          <w:sz w:val="80"/>
                          <w:szCs w:val="80"/>
                        </w:rPr>
                      </w:pPr>
                      <w:r w:rsidRPr="00F315F2">
                        <w:rPr>
                          <w:sz w:val="80"/>
                          <w:szCs w:val="80"/>
                        </w:rPr>
                        <w:t>Yorkshire Water Drought Permit Application</w:t>
                      </w:r>
                    </w:p>
                    <w:p w:rsidRPr="00982832" w:rsidR="00F315F2" w:rsidP="00F315F2" w:rsidRDefault="00F315F2" w14:paraId="54F0295B" w14:textId="58DBE08A">
                      <w:pPr>
                        <w:pStyle w:val="DocSubheading"/>
                        <w:numPr>
                          <w:ilvl w:val="0"/>
                          <w:numId w:val="0"/>
                        </w:numPr>
                      </w:pPr>
                      <w:r>
                        <w:rPr>
                          <w:sz w:val="24"/>
                          <w:szCs w:val="24"/>
                        </w:rPr>
                        <w:t>North West Area Supporting Information</w:t>
                      </w:r>
                    </w:p>
                    <w:p w:rsidRPr="00982832" w:rsidR="00021D29" w:rsidP="00F315F2" w:rsidRDefault="00021D29" w14:paraId="672A6659" w14:textId="5F6EC3EF">
                      <w:pPr>
                        <w:pStyle w:val="Heading1"/>
                        <w:numPr>
                          <w:ilvl w:val="0"/>
                          <w:numId w:val="0"/>
                        </w:numPr>
                      </w:pPr>
                    </w:p>
                  </w:txbxContent>
                </v:textbox>
                <w10:wrap anchorx="margin"/>
              </v:shape>
            </w:pict>
          </mc:Fallback>
        </mc:AlternateContent>
      </w:r>
      <w:r w:rsidR="29ABDAE7">
        <w:t xml:space="preserve"> </w:t>
      </w:r>
      <w:r w:rsidR="251E7B50">
        <w:t xml:space="preserve">  </w:t>
      </w:r>
      <w:r w:rsidR="00021D29">
        <w:br/>
      </w:r>
      <w:r w:rsidR="00021D29">
        <w:br/>
      </w:r>
      <w:r w:rsidR="00021D29">
        <w:br/>
      </w:r>
      <w:r w:rsidR="00021D29">
        <w:br/>
      </w:r>
      <w:r w:rsidR="00021D29">
        <w:br/>
      </w:r>
      <w:r w:rsidR="00021D29">
        <w:br/>
      </w:r>
      <w:r w:rsidR="00021D29">
        <w:br/>
      </w:r>
      <w:r w:rsidR="00021D29">
        <w:br/>
      </w:r>
      <w:r w:rsidR="00021D29">
        <w:br/>
      </w:r>
      <w:r w:rsidR="00021D29">
        <w:br/>
      </w:r>
      <w:r w:rsidR="00021D29">
        <w:br/>
      </w:r>
      <w:r w:rsidR="00021D29">
        <w:br/>
      </w:r>
      <w:r w:rsidR="00021D29">
        <w:br/>
      </w:r>
      <w:r w:rsidR="00021D29">
        <w:br/>
      </w:r>
      <w:r w:rsidR="00021D29">
        <w:br/>
      </w:r>
    </w:p>
    <w:p w:rsidR="0066035B" w:rsidP="0066035B" w:rsidRDefault="0066035B" w14:paraId="0F4938AC" w14:textId="77777777"/>
    <w:p w:rsidRPr="0066035B" w:rsidR="0066035B" w:rsidP="0066035B" w:rsidRDefault="0066035B" w14:paraId="038C6C57" w14:textId="77777777"/>
    <w:p w:rsidR="0018048F" w:rsidP="002E0E4C" w:rsidRDefault="00021D29" w14:paraId="59545A01" w14:textId="08398090">
      <w:pPr>
        <w:pStyle w:val="Heading3"/>
      </w:pPr>
      <w:r>
        <w:br/>
      </w:r>
      <w:r>
        <w:br/>
      </w:r>
      <w:r>
        <w:br/>
      </w:r>
      <w:r>
        <w:br/>
      </w:r>
      <w:r>
        <w:br/>
      </w:r>
      <w:r>
        <w:br/>
      </w:r>
      <w:r>
        <w:br/>
      </w:r>
      <w:r>
        <w:br/>
      </w:r>
      <w:r>
        <w:br/>
      </w:r>
      <w:r>
        <w:br/>
      </w:r>
      <w:r>
        <w:br/>
      </w:r>
      <w:r>
        <w:br/>
      </w:r>
      <w:r>
        <w:br/>
      </w:r>
      <w:r>
        <w:br/>
      </w:r>
      <w:r>
        <w:br/>
      </w:r>
      <w:r>
        <w:br/>
      </w:r>
      <w:r>
        <w:br/>
      </w:r>
      <w:r>
        <w:br/>
      </w:r>
    </w:p>
    <w:p w:rsidRPr="00021D29" w:rsidR="00021D29" w:rsidP="00021D29" w:rsidRDefault="00021D29" w14:paraId="4CEA7FE5" w14:textId="140DCBE8">
      <w:pPr>
        <w:sectPr w:rsidRPr="00021D29" w:rsidR="00021D29" w:rsidSect="0080105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247" w:right="1361" w:bottom="1361" w:left="1304" w:header="720" w:footer="720" w:gutter="0"/>
          <w:cols w:space="720" w:num="2"/>
          <w:titlePg/>
          <w:docGrid w:linePitch="360"/>
        </w:sectPr>
      </w:pPr>
    </w:p>
    <w:p w:rsidR="0052675E" w:rsidP="0052675E" w:rsidRDefault="000D0D4C" w14:paraId="23FABD9F" w14:textId="3B25A7BC">
      <w:r>
        <w:t xml:space="preserve">September </w:t>
      </w:r>
      <w:r w:rsidR="00703412">
        <w:t>2022</w:t>
      </w:r>
    </w:p>
    <w:p w:rsidR="0052675E" w:rsidP="0052675E" w:rsidRDefault="0052675E" w14:paraId="47923A61" w14:textId="420D41F1"/>
    <w:p w:rsidR="0052675E" w:rsidP="0052675E" w:rsidRDefault="002E0E4C" w14:paraId="70BB18EB" w14:textId="76ECF758">
      <w:r>
        <w:br w:type="page"/>
      </w:r>
    </w:p>
    <w:p w:rsidRPr="004C0272" w:rsidR="004C0272" w:rsidP="004C0272" w:rsidRDefault="004C0272" w14:paraId="1A9B636E" w14:textId="5246331D">
      <w:pPr>
        <w:pStyle w:val="BodyText0"/>
        <w:rPr>
          <w:b/>
          <w:bCs/>
          <w:color w:val="3C57E8" w:themeColor="accent1"/>
          <w:sz w:val="28"/>
          <w:szCs w:val="26"/>
        </w:rPr>
      </w:pPr>
      <w:r w:rsidRPr="004C0272">
        <w:rPr>
          <w:b/>
          <w:bCs/>
          <w:color w:val="3C57E8" w:themeColor="accent1"/>
          <w:sz w:val="28"/>
          <w:szCs w:val="26"/>
        </w:rPr>
        <w:t>Content</w:t>
      </w:r>
    </w:p>
    <w:p w:rsidR="004172BA" w:rsidRDefault="002321E3" w14:paraId="1935459E" w14:textId="0173069F">
      <w:pPr>
        <w:pStyle w:val="TOC1"/>
        <w:rPr>
          <w:rFonts w:asciiTheme="minorHAnsi" w:hAnsiTheme="minorHAnsi" w:eastAsiaTheme="minorEastAsia" w:cstheme="minorBidi"/>
          <w:b w:val="0"/>
          <w:bCs w:val="0"/>
          <w:color w:val="auto"/>
          <w:spacing w:val="0"/>
          <w:sz w:val="22"/>
          <w:szCs w:val="22"/>
          <w:shd w:val="clear" w:color="auto" w:fill="auto"/>
          <w:lang w:eastAsia="en-GB"/>
        </w:rPr>
      </w:pPr>
      <w:r w:rsidRPr="009A164B">
        <w:rPr>
          <w:color w:val="2B579A"/>
          <w:sz w:val="28"/>
        </w:rPr>
        <w:fldChar w:fldCharType="begin"/>
      </w:r>
      <w:r w:rsidRPr="009A164B">
        <w:instrText xml:space="preserve"> TOC \h \z \t "Heading 1,1,Heading 2,2" </w:instrText>
      </w:r>
      <w:r w:rsidRPr="009A164B">
        <w:rPr>
          <w:color w:val="2B579A"/>
          <w:sz w:val="28"/>
        </w:rPr>
        <w:fldChar w:fldCharType="separate"/>
      </w:r>
      <w:hyperlink w:history="1" w:anchor="_Toc112354325">
        <w:r w:rsidRPr="00067A68" w:rsidR="004172BA">
          <w:rPr>
            <w:rStyle w:val="Hyperlink"/>
          </w:rPr>
          <w:t>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Introduction</w:t>
        </w:r>
        <w:r w:rsidR="004172BA">
          <w:rPr>
            <w:webHidden/>
          </w:rPr>
          <w:tab/>
        </w:r>
        <w:r w:rsidR="004172BA">
          <w:rPr>
            <w:webHidden/>
          </w:rPr>
          <w:fldChar w:fldCharType="begin"/>
        </w:r>
        <w:r w:rsidR="004172BA">
          <w:rPr>
            <w:webHidden/>
          </w:rPr>
          <w:instrText xml:space="preserve"> PAGEREF _Toc112354325 \h </w:instrText>
        </w:r>
        <w:r w:rsidR="004172BA">
          <w:rPr>
            <w:webHidden/>
          </w:rPr>
        </w:r>
        <w:r w:rsidR="004172BA">
          <w:rPr>
            <w:webHidden/>
          </w:rPr>
          <w:fldChar w:fldCharType="separate"/>
        </w:r>
        <w:r w:rsidR="004172BA">
          <w:rPr>
            <w:webHidden/>
          </w:rPr>
          <w:t>4</w:t>
        </w:r>
        <w:r w:rsidR="004172BA">
          <w:rPr>
            <w:webHidden/>
          </w:rPr>
          <w:fldChar w:fldCharType="end"/>
        </w:r>
      </w:hyperlink>
    </w:p>
    <w:p w:rsidR="004172BA" w:rsidRDefault="007A7AB2" w14:paraId="2BBC7E17" w14:textId="1E04844F">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26">
        <w:r w:rsidRPr="00067A68" w:rsidR="004172BA">
          <w:rPr>
            <w:rStyle w:val="Hyperlink"/>
          </w:rPr>
          <w:t>1.1.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The Yorkshire Water Supply area</w:t>
        </w:r>
        <w:r w:rsidR="004172BA">
          <w:rPr>
            <w:webHidden/>
          </w:rPr>
          <w:tab/>
        </w:r>
        <w:r w:rsidR="004172BA">
          <w:rPr>
            <w:webHidden/>
          </w:rPr>
          <w:fldChar w:fldCharType="begin"/>
        </w:r>
        <w:r w:rsidR="004172BA">
          <w:rPr>
            <w:webHidden/>
          </w:rPr>
          <w:instrText xml:space="preserve"> PAGEREF _Toc112354326 \h </w:instrText>
        </w:r>
        <w:r w:rsidR="004172BA">
          <w:rPr>
            <w:webHidden/>
          </w:rPr>
        </w:r>
        <w:r w:rsidR="004172BA">
          <w:rPr>
            <w:webHidden/>
          </w:rPr>
          <w:fldChar w:fldCharType="separate"/>
        </w:r>
        <w:r w:rsidR="004172BA">
          <w:rPr>
            <w:webHidden/>
          </w:rPr>
          <w:t>4</w:t>
        </w:r>
        <w:r w:rsidR="004172BA">
          <w:rPr>
            <w:webHidden/>
          </w:rPr>
          <w:fldChar w:fldCharType="end"/>
        </w:r>
      </w:hyperlink>
    </w:p>
    <w:p w:rsidR="004172BA" w:rsidRDefault="007A7AB2" w14:paraId="793DFAF7" w14:textId="47BE3458">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27">
        <w:r w:rsidRPr="00067A68" w:rsidR="004172BA">
          <w:rPr>
            <w:rStyle w:val="Hyperlink"/>
          </w:rPr>
          <w:t>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Drought permit description</w:t>
        </w:r>
        <w:r w:rsidR="004172BA">
          <w:rPr>
            <w:webHidden/>
          </w:rPr>
          <w:tab/>
        </w:r>
        <w:r w:rsidR="004172BA">
          <w:rPr>
            <w:webHidden/>
          </w:rPr>
          <w:fldChar w:fldCharType="begin"/>
        </w:r>
        <w:r w:rsidR="004172BA">
          <w:rPr>
            <w:webHidden/>
          </w:rPr>
          <w:instrText xml:space="preserve"> PAGEREF _Toc112354327 \h </w:instrText>
        </w:r>
        <w:r w:rsidR="004172BA">
          <w:rPr>
            <w:webHidden/>
          </w:rPr>
        </w:r>
        <w:r w:rsidR="004172BA">
          <w:rPr>
            <w:webHidden/>
          </w:rPr>
          <w:fldChar w:fldCharType="separate"/>
        </w:r>
        <w:r w:rsidR="004172BA">
          <w:rPr>
            <w:webHidden/>
          </w:rPr>
          <w:t>7</w:t>
        </w:r>
        <w:r w:rsidR="004172BA">
          <w:rPr>
            <w:webHidden/>
          </w:rPr>
          <w:fldChar w:fldCharType="end"/>
        </w:r>
      </w:hyperlink>
    </w:p>
    <w:p w:rsidR="004172BA" w:rsidRDefault="007A7AB2" w14:paraId="59D1C1ED" w14:textId="07867BE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28">
        <w:r w:rsidRPr="00067A68" w:rsidR="004172BA">
          <w:rPr>
            <w:rStyle w:val="Hyperlink"/>
          </w:rPr>
          <w:t>2.1.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Location of North West Area reservoirs impacted by the proposed drought permits</w:t>
        </w:r>
        <w:r w:rsidR="004172BA">
          <w:rPr>
            <w:webHidden/>
          </w:rPr>
          <w:tab/>
        </w:r>
        <w:r w:rsidR="004172BA">
          <w:rPr>
            <w:webHidden/>
          </w:rPr>
          <w:fldChar w:fldCharType="begin"/>
        </w:r>
        <w:r w:rsidR="004172BA">
          <w:rPr>
            <w:webHidden/>
          </w:rPr>
          <w:instrText xml:space="preserve"> PAGEREF _Toc112354328 \h </w:instrText>
        </w:r>
        <w:r w:rsidR="004172BA">
          <w:rPr>
            <w:webHidden/>
          </w:rPr>
        </w:r>
        <w:r w:rsidR="004172BA">
          <w:rPr>
            <w:webHidden/>
          </w:rPr>
          <w:fldChar w:fldCharType="separate"/>
        </w:r>
        <w:r w:rsidR="004172BA">
          <w:rPr>
            <w:webHidden/>
          </w:rPr>
          <w:t>7</w:t>
        </w:r>
        <w:r w:rsidR="004172BA">
          <w:rPr>
            <w:webHidden/>
          </w:rPr>
          <w:fldChar w:fldCharType="end"/>
        </w:r>
      </w:hyperlink>
    </w:p>
    <w:p w:rsidR="004172BA" w:rsidRDefault="007A7AB2" w14:paraId="5F098606" w14:textId="12749BAC">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29">
        <w:r w:rsidRPr="00067A68" w:rsidR="004172BA">
          <w:rPr>
            <w:rStyle w:val="Hyperlink"/>
          </w:rPr>
          <w:t>2.1.1.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Summary of the North West area reservoirs and reservoir groups</w:t>
        </w:r>
        <w:r w:rsidR="004172BA">
          <w:rPr>
            <w:webHidden/>
          </w:rPr>
          <w:tab/>
        </w:r>
        <w:r w:rsidR="004172BA">
          <w:rPr>
            <w:webHidden/>
          </w:rPr>
          <w:fldChar w:fldCharType="begin"/>
        </w:r>
        <w:r w:rsidR="004172BA">
          <w:rPr>
            <w:webHidden/>
          </w:rPr>
          <w:instrText xml:space="preserve"> PAGEREF _Toc112354329 \h </w:instrText>
        </w:r>
        <w:r w:rsidR="004172BA">
          <w:rPr>
            <w:webHidden/>
          </w:rPr>
        </w:r>
        <w:r w:rsidR="004172BA">
          <w:rPr>
            <w:webHidden/>
          </w:rPr>
          <w:fldChar w:fldCharType="separate"/>
        </w:r>
        <w:r w:rsidR="004172BA">
          <w:rPr>
            <w:webHidden/>
          </w:rPr>
          <w:t>9</w:t>
        </w:r>
        <w:r w:rsidR="004172BA">
          <w:rPr>
            <w:webHidden/>
          </w:rPr>
          <w:fldChar w:fldCharType="end"/>
        </w:r>
      </w:hyperlink>
    </w:p>
    <w:p w:rsidR="004172BA" w:rsidRDefault="007A7AB2" w14:paraId="0B6787B9" w14:textId="79924D77">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0">
        <w:r w:rsidRPr="00067A68" w:rsidR="004172BA">
          <w:rPr>
            <w:rStyle w:val="Hyperlink"/>
          </w:rPr>
          <w:t>2.1.2.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Operation of North West Area reservoirs</w:t>
        </w:r>
        <w:r w:rsidR="004172BA">
          <w:rPr>
            <w:webHidden/>
          </w:rPr>
          <w:tab/>
        </w:r>
        <w:r w:rsidR="004172BA">
          <w:rPr>
            <w:webHidden/>
          </w:rPr>
          <w:fldChar w:fldCharType="begin"/>
        </w:r>
        <w:r w:rsidR="004172BA">
          <w:rPr>
            <w:webHidden/>
          </w:rPr>
          <w:instrText xml:space="preserve"> PAGEREF _Toc112354330 \h </w:instrText>
        </w:r>
        <w:r w:rsidR="004172BA">
          <w:rPr>
            <w:webHidden/>
          </w:rPr>
        </w:r>
        <w:r w:rsidR="004172BA">
          <w:rPr>
            <w:webHidden/>
          </w:rPr>
          <w:fldChar w:fldCharType="separate"/>
        </w:r>
        <w:r w:rsidR="004172BA">
          <w:rPr>
            <w:webHidden/>
          </w:rPr>
          <w:t>14</w:t>
        </w:r>
        <w:r w:rsidR="004172BA">
          <w:rPr>
            <w:webHidden/>
          </w:rPr>
          <w:fldChar w:fldCharType="end"/>
        </w:r>
      </w:hyperlink>
    </w:p>
    <w:p w:rsidR="004172BA" w:rsidRDefault="007A7AB2" w14:paraId="1DCE7B22" w14:textId="3BE029FF">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1">
        <w:r w:rsidRPr="00067A68" w:rsidR="004172BA">
          <w:rPr>
            <w:rStyle w:val="Hyperlink"/>
          </w:rPr>
          <w:t>2.2.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Water Resources management arrangements relating to the application</w:t>
        </w:r>
        <w:r w:rsidR="004172BA">
          <w:rPr>
            <w:webHidden/>
          </w:rPr>
          <w:tab/>
        </w:r>
        <w:r w:rsidR="004172BA">
          <w:rPr>
            <w:webHidden/>
          </w:rPr>
          <w:fldChar w:fldCharType="begin"/>
        </w:r>
        <w:r w:rsidR="004172BA">
          <w:rPr>
            <w:webHidden/>
          </w:rPr>
          <w:instrText xml:space="preserve"> PAGEREF _Toc112354331 \h </w:instrText>
        </w:r>
        <w:r w:rsidR="004172BA">
          <w:rPr>
            <w:webHidden/>
          </w:rPr>
        </w:r>
        <w:r w:rsidR="004172BA">
          <w:rPr>
            <w:webHidden/>
          </w:rPr>
          <w:fldChar w:fldCharType="separate"/>
        </w:r>
        <w:r w:rsidR="004172BA">
          <w:rPr>
            <w:webHidden/>
          </w:rPr>
          <w:t>18</w:t>
        </w:r>
        <w:r w:rsidR="004172BA">
          <w:rPr>
            <w:webHidden/>
          </w:rPr>
          <w:fldChar w:fldCharType="end"/>
        </w:r>
      </w:hyperlink>
    </w:p>
    <w:p w:rsidR="004172BA" w:rsidRDefault="007A7AB2" w14:paraId="1556804D" w14:textId="00055F22">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2">
        <w:r w:rsidRPr="00067A68" w:rsidR="004172BA">
          <w:rPr>
            <w:rStyle w:val="Hyperlink"/>
          </w:rPr>
          <w:t>2.3.</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The drought permit proposals</w:t>
        </w:r>
        <w:r w:rsidR="004172BA">
          <w:rPr>
            <w:webHidden/>
          </w:rPr>
          <w:tab/>
        </w:r>
        <w:r w:rsidR="004172BA">
          <w:rPr>
            <w:webHidden/>
          </w:rPr>
          <w:fldChar w:fldCharType="begin"/>
        </w:r>
        <w:r w:rsidR="004172BA">
          <w:rPr>
            <w:webHidden/>
          </w:rPr>
          <w:instrText xml:space="preserve"> PAGEREF _Toc112354332 \h </w:instrText>
        </w:r>
        <w:r w:rsidR="004172BA">
          <w:rPr>
            <w:webHidden/>
          </w:rPr>
        </w:r>
        <w:r w:rsidR="004172BA">
          <w:rPr>
            <w:webHidden/>
          </w:rPr>
          <w:fldChar w:fldCharType="separate"/>
        </w:r>
        <w:r w:rsidR="004172BA">
          <w:rPr>
            <w:webHidden/>
          </w:rPr>
          <w:t>19</w:t>
        </w:r>
        <w:r w:rsidR="004172BA">
          <w:rPr>
            <w:webHidden/>
          </w:rPr>
          <w:fldChar w:fldCharType="end"/>
        </w:r>
      </w:hyperlink>
    </w:p>
    <w:p w:rsidR="004172BA" w:rsidRDefault="007A7AB2" w14:paraId="3284BF3F" w14:textId="7DDDB364">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3">
        <w:r w:rsidRPr="00067A68" w:rsidR="004172BA">
          <w:rPr>
            <w:rStyle w:val="Hyperlink"/>
          </w:rPr>
          <w:t>3.</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Drought permit justification</w:t>
        </w:r>
        <w:r w:rsidR="004172BA">
          <w:rPr>
            <w:webHidden/>
          </w:rPr>
          <w:tab/>
        </w:r>
        <w:r w:rsidR="004172BA">
          <w:rPr>
            <w:webHidden/>
          </w:rPr>
          <w:fldChar w:fldCharType="begin"/>
        </w:r>
        <w:r w:rsidR="004172BA">
          <w:rPr>
            <w:webHidden/>
          </w:rPr>
          <w:instrText xml:space="preserve"> PAGEREF _Toc112354333 \h </w:instrText>
        </w:r>
        <w:r w:rsidR="004172BA">
          <w:rPr>
            <w:webHidden/>
          </w:rPr>
        </w:r>
        <w:r w:rsidR="004172BA">
          <w:rPr>
            <w:webHidden/>
          </w:rPr>
          <w:fldChar w:fldCharType="separate"/>
        </w:r>
        <w:r w:rsidR="004172BA">
          <w:rPr>
            <w:webHidden/>
          </w:rPr>
          <w:t>26</w:t>
        </w:r>
        <w:r w:rsidR="004172BA">
          <w:rPr>
            <w:webHidden/>
          </w:rPr>
          <w:fldChar w:fldCharType="end"/>
        </w:r>
      </w:hyperlink>
    </w:p>
    <w:p w:rsidR="004172BA" w:rsidRDefault="007A7AB2" w14:paraId="29A9B359" w14:textId="4E8F82B5">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4">
        <w:r w:rsidRPr="00067A68" w:rsidR="004172BA">
          <w:rPr>
            <w:rStyle w:val="Hyperlink"/>
          </w:rPr>
          <w:t>3.1.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Why we need a drought permit</w:t>
        </w:r>
        <w:r w:rsidR="004172BA">
          <w:rPr>
            <w:webHidden/>
          </w:rPr>
          <w:tab/>
        </w:r>
        <w:r w:rsidR="004172BA">
          <w:rPr>
            <w:webHidden/>
          </w:rPr>
          <w:fldChar w:fldCharType="begin"/>
        </w:r>
        <w:r w:rsidR="004172BA">
          <w:rPr>
            <w:webHidden/>
          </w:rPr>
          <w:instrText xml:space="preserve"> PAGEREF _Toc112354334 \h </w:instrText>
        </w:r>
        <w:r w:rsidR="004172BA">
          <w:rPr>
            <w:webHidden/>
          </w:rPr>
        </w:r>
        <w:r w:rsidR="004172BA">
          <w:rPr>
            <w:webHidden/>
          </w:rPr>
          <w:fldChar w:fldCharType="separate"/>
        </w:r>
        <w:r w:rsidR="004172BA">
          <w:rPr>
            <w:webHidden/>
          </w:rPr>
          <w:t>26</w:t>
        </w:r>
        <w:r w:rsidR="004172BA">
          <w:rPr>
            <w:webHidden/>
          </w:rPr>
          <w:fldChar w:fldCharType="end"/>
        </w:r>
      </w:hyperlink>
    </w:p>
    <w:p w:rsidR="004172BA" w:rsidRDefault="007A7AB2" w14:paraId="6E52208A" w14:textId="32DD18E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5">
        <w:r w:rsidRPr="00067A68" w:rsidR="004172BA">
          <w:rPr>
            <w:rStyle w:val="Hyperlink"/>
          </w:rPr>
          <w:t>3.2.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Benefits of these drought permits</w:t>
        </w:r>
        <w:r w:rsidR="004172BA">
          <w:rPr>
            <w:webHidden/>
          </w:rPr>
          <w:tab/>
        </w:r>
        <w:r w:rsidR="004172BA">
          <w:rPr>
            <w:webHidden/>
          </w:rPr>
          <w:fldChar w:fldCharType="begin"/>
        </w:r>
        <w:r w:rsidR="004172BA">
          <w:rPr>
            <w:webHidden/>
          </w:rPr>
          <w:instrText xml:space="preserve"> PAGEREF _Toc112354335 \h </w:instrText>
        </w:r>
        <w:r w:rsidR="004172BA">
          <w:rPr>
            <w:webHidden/>
          </w:rPr>
        </w:r>
        <w:r w:rsidR="004172BA">
          <w:rPr>
            <w:webHidden/>
          </w:rPr>
          <w:fldChar w:fldCharType="separate"/>
        </w:r>
        <w:r w:rsidR="004172BA">
          <w:rPr>
            <w:webHidden/>
          </w:rPr>
          <w:t>26</w:t>
        </w:r>
        <w:r w:rsidR="004172BA">
          <w:rPr>
            <w:webHidden/>
          </w:rPr>
          <w:fldChar w:fldCharType="end"/>
        </w:r>
      </w:hyperlink>
    </w:p>
    <w:p w:rsidR="004172BA" w:rsidRDefault="007A7AB2" w14:paraId="5FB74BB6" w14:textId="72E0A027">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6">
        <w:r w:rsidRPr="00067A68" w:rsidR="004172BA">
          <w:rPr>
            <w:rStyle w:val="Hyperlink"/>
          </w:rPr>
          <w:t>3.3.</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Deficiency of supplies due to an exceptional shortage of rain</w:t>
        </w:r>
        <w:r w:rsidR="004172BA">
          <w:rPr>
            <w:webHidden/>
          </w:rPr>
          <w:tab/>
        </w:r>
        <w:r w:rsidR="004172BA">
          <w:rPr>
            <w:webHidden/>
          </w:rPr>
          <w:fldChar w:fldCharType="begin"/>
        </w:r>
        <w:r w:rsidR="004172BA">
          <w:rPr>
            <w:webHidden/>
          </w:rPr>
          <w:instrText xml:space="preserve"> PAGEREF _Toc112354336 \h </w:instrText>
        </w:r>
        <w:r w:rsidR="004172BA">
          <w:rPr>
            <w:webHidden/>
          </w:rPr>
        </w:r>
        <w:r w:rsidR="004172BA">
          <w:rPr>
            <w:webHidden/>
          </w:rPr>
          <w:fldChar w:fldCharType="separate"/>
        </w:r>
        <w:r w:rsidR="004172BA">
          <w:rPr>
            <w:webHidden/>
          </w:rPr>
          <w:t>27</w:t>
        </w:r>
        <w:r w:rsidR="004172BA">
          <w:rPr>
            <w:webHidden/>
          </w:rPr>
          <w:fldChar w:fldCharType="end"/>
        </w:r>
      </w:hyperlink>
    </w:p>
    <w:p w:rsidR="004172BA" w:rsidRDefault="007A7AB2" w14:paraId="15E06F71" w14:textId="1CB9BE70">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7">
        <w:r w:rsidRPr="00067A68" w:rsidR="004172BA">
          <w:rPr>
            <w:rStyle w:val="Hyperlink"/>
          </w:rPr>
          <w:t>3.4.</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Reservoir Stocks</w:t>
        </w:r>
        <w:r w:rsidR="004172BA">
          <w:rPr>
            <w:webHidden/>
          </w:rPr>
          <w:tab/>
        </w:r>
        <w:r w:rsidR="004172BA">
          <w:rPr>
            <w:webHidden/>
          </w:rPr>
          <w:fldChar w:fldCharType="begin"/>
        </w:r>
        <w:r w:rsidR="004172BA">
          <w:rPr>
            <w:webHidden/>
          </w:rPr>
          <w:instrText xml:space="preserve"> PAGEREF _Toc112354337 \h </w:instrText>
        </w:r>
        <w:r w:rsidR="004172BA">
          <w:rPr>
            <w:webHidden/>
          </w:rPr>
        </w:r>
        <w:r w:rsidR="004172BA">
          <w:rPr>
            <w:webHidden/>
          </w:rPr>
          <w:fldChar w:fldCharType="separate"/>
        </w:r>
        <w:r w:rsidR="004172BA">
          <w:rPr>
            <w:webHidden/>
          </w:rPr>
          <w:t>28</w:t>
        </w:r>
        <w:r w:rsidR="004172BA">
          <w:rPr>
            <w:webHidden/>
          </w:rPr>
          <w:fldChar w:fldCharType="end"/>
        </w:r>
      </w:hyperlink>
    </w:p>
    <w:p w:rsidR="004172BA" w:rsidRDefault="007A7AB2" w14:paraId="5E201239" w14:textId="09C00B50">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8">
        <w:r w:rsidRPr="00067A68" w:rsidR="004172BA">
          <w:rPr>
            <w:rStyle w:val="Hyperlink"/>
          </w:rPr>
          <w:t>3.5.</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The effects of the current water shortage</w:t>
        </w:r>
        <w:r w:rsidR="004172BA">
          <w:rPr>
            <w:webHidden/>
          </w:rPr>
          <w:tab/>
        </w:r>
        <w:r w:rsidR="004172BA">
          <w:rPr>
            <w:webHidden/>
          </w:rPr>
          <w:fldChar w:fldCharType="begin"/>
        </w:r>
        <w:r w:rsidR="004172BA">
          <w:rPr>
            <w:webHidden/>
          </w:rPr>
          <w:instrText xml:space="preserve"> PAGEREF _Toc112354338 \h </w:instrText>
        </w:r>
        <w:r w:rsidR="004172BA">
          <w:rPr>
            <w:webHidden/>
          </w:rPr>
        </w:r>
        <w:r w:rsidR="004172BA">
          <w:rPr>
            <w:webHidden/>
          </w:rPr>
          <w:fldChar w:fldCharType="separate"/>
        </w:r>
        <w:r w:rsidR="004172BA">
          <w:rPr>
            <w:webHidden/>
          </w:rPr>
          <w:t>33</w:t>
        </w:r>
        <w:r w:rsidR="004172BA">
          <w:rPr>
            <w:webHidden/>
          </w:rPr>
          <w:fldChar w:fldCharType="end"/>
        </w:r>
      </w:hyperlink>
    </w:p>
    <w:p w:rsidR="004172BA" w:rsidRDefault="007A7AB2" w14:paraId="0F67FC30" w14:textId="5CEEBAEB">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39">
        <w:r w:rsidRPr="00067A68" w:rsidR="004172BA">
          <w:rPr>
            <w:rStyle w:val="Hyperlink"/>
          </w:rPr>
          <w:t>3.6.</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Population affected by the drought permit</w:t>
        </w:r>
        <w:r w:rsidR="004172BA">
          <w:rPr>
            <w:webHidden/>
          </w:rPr>
          <w:tab/>
        </w:r>
        <w:r w:rsidR="004172BA">
          <w:rPr>
            <w:webHidden/>
          </w:rPr>
          <w:fldChar w:fldCharType="begin"/>
        </w:r>
        <w:r w:rsidR="004172BA">
          <w:rPr>
            <w:webHidden/>
          </w:rPr>
          <w:instrText xml:space="preserve"> PAGEREF _Toc112354339 \h </w:instrText>
        </w:r>
        <w:r w:rsidR="004172BA">
          <w:rPr>
            <w:webHidden/>
          </w:rPr>
        </w:r>
        <w:r w:rsidR="004172BA">
          <w:rPr>
            <w:webHidden/>
          </w:rPr>
          <w:fldChar w:fldCharType="separate"/>
        </w:r>
        <w:r w:rsidR="004172BA">
          <w:rPr>
            <w:webHidden/>
          </w:rPr>
          <w:t>34</w:t>
        </w:r>
        <w:r w:rsidR="004172BA">
          <w:rPr>
            <w:webHidden/>
          </w:rPr>
          <w:fldChar w:fldCharType="end"/>
        </w:r>
      </w:hyperlink>
    </w:p>
    <w:p w:rsidR="004172BA" w:rsidRDefault="007A7AB2" w14:paraId="23426AFF" w14:textId="08235042">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0">
        <w:r w:rsidRPr="00067A68" w:rsidR="004172BA">
          <w:rPr>
            <w:rStyle w:val="Hyperlink"/>
          </w:rPr>
          <w:t>3.7.</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Summer 2022 demand</w:t>
        </w:r>
        <w:r w:rsidR="004172BA">
          <w:rPr>
            <w:webHidden/>
          </w:rPr>
          <w:tab/>
        </w:r>
        <w:r w:rsidR="004172BA">
          <w:rPr>
            <w:webHidden/>
          </w:rPr>
          <w:fldChar w:fldCharType="begin"/>
        </w:r>
        <w:r w:rsidR="004172BA">
          <w:rPr>
            <w:webHidden/>
          </w:rPr>
          <w:instrText xml:space="preserve"> PAGEREF _Toc112354340 \h </w:instrText>
        </w:r>
        <w:r w:rsidR="004172BA">
          <w:rPr>
            <w:webHidden/>
          </w:rPr>
        </w:r>
        <w:r w:rsidR="004172BA">
          <w:rPr>
            <w:webHidden/>
          </w:rPr>
          <w:fldChar w:fldCharType="separate"/>
        </w:r>
        <w:r w:rsidR="004172BA">
          <w:rPr>
            <w:webHidden/>
          </w:rPr>
          <w:t>34</w:t>
        </w:r>
        <w:r w:rsidR="004172BA">
          <w:rPr>
            <w:webHidden/>
          </w:rPr>
          <w:fldChar w:fldCharType="end"/>
        </w:r>
      </w:hyperlink>
    </w:p>
    <w:p w:rsidR="004172BA" w:rsidRDefault="007A7AB2" w14:paraId="460F7CE5" w14:textId="2D4B1732">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1">
        <w:r w:rsidRPr="00067A68" w:rsidR="004172BA">
          <w:rPr>
            <w:rStyle w:val="Hyperlink"/>
          </w:rPr>
          <w:t>3.8.</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Leakage control</w:t>
        </w:r>
        <w:r w:rsidR="004172BA">
          <w:rPr>
            <w:webHidden/>
          </w:rPr>
          <w:tab/>
        </w:r>
        <w:r w:rsidR="004172BA">
          <w:rPr>
            <w:webHidden/>
          </w:rPr>
          <w:fldChar w:fldCharType="begin"/>
        </w:r>
        <w:r w:rsidR="004172BA">
          <w:rPr>
            <w:webHidden/>
          </w:rPr>
          <w:instrText xml:space="preserve"> PAGEREF _Toc112354341 \h </w:instrText>
        </w:r>
        <w:r w:rsidR="004172BA">
          <w:rPr>
            <w:webHidden/>
          </w:rPr>
        </w:r>
        <w:r w:rsidR="004172BA">
          <w:rPr>
            <w:webHidden/>
          </w:rPr>
          <w:fldChar w:fldCharType="separate"/>
        </w:r>
        <w:r w:rsidR="004172BA">
          <w:rPr>
            <w:webHidden/>
          </w:rPr>
          <w:t>37</w:t>
        </w:r>
        <w:r w:rsidR="004172BA">
          <w:rPr>
            <w:webHidden/>
          </w:rPr>
          <w:fldChar w:fldCharType="end"/>
        </w:r>
      </w:hyperlink>
    </w:p>
    <w:p w:rsidR="004172BA" w:rsidRDefault="007A7AB2" w14:paraId="5B37493D" w14:textId="42CF56A8">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2">
        <w:r w:rsidRPr="00067A68" w:rsidR="004172BA">
          <w:rPr>
            <w:rStyle w:val="Hyperlink"/>
          </w:rPr>
          <w:t>3.9.</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Demand on the affected water source</w:t>
        </w:r>
        <w:r w:rsidR="004172BA">
          <w:rPr>
            <w:webHidden/>
          </w:rPr>
          <w:tab/>
        </w:r>
        <w:r w:rsidR="004172BA">
          <w:rPr>
            <w:webHidden/>
          </w:rPr>
          <w:fldChar w:fldCharType="begin"/>
        </w:r>
        <w:r w:rsidR="004172BA">
          <w:rPr>
            <w:webHidden/>
          </w:rPr>
          <w:instrText xml:space="preserve"> PAGEREF _Toc112354342 \h </w:instrText>
        </w:r>
        <w:r w:rsidR="004172BA">
          <w:rPr>
            <w:webHidden/>
          </w:rPr>
        </w:r>
        <w:r w:rsidR="004172BA">
          <w:rPr>
            <w:webHidden/>
          </w:rPr>
          <w:fldChar w:fldCharType="separate"/>
        </w:r>
        <w:r w:rsidR="004172BA">
          <w:rPr>
            <w:webHidden/>
          </w:rPr>
          <w:t>38</w:t>
        </w:r>
        <w:r w:rsidR="004172BA">
          <w:rPr>
            <w:webHidden/>
          </w:rPr>
          <w:fldChar w:fldCharType="end"/>
        </w:r>
      </w:hyperlink>
    </w:p>
    <w:p w:rsidR="004172BA" w:rsidRDefault="007A7AB2" w14:paraId="73018026" w14:textId="7190CBDA">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3">
        <w:r w:rsidRPr="00067A68" w:rsidR="004172BA">
          <w:rPr>
            <w:rStyle w:val="Hyperlink"/>
          </w:rPr>
          <w:t>3.10.</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Drought permit alternatives considered</w:t>
        </w:r>
        <w:r w:rsidR="004172BA">
          <w:rPr>
            <w:webHidden/>
          </w:rPr>
          <w:tab/>
        </w:r>
        <w:r w:rsidR="004172BA">
          <w:rPr>
            <w:webHidden/>
          </w:rPr>
          <w:fldChar w:fldCharType="begin"/>
        </w:r>
        <w:r w:rsidR="004172BA">
          <w:rPr>
            <w:webHidden/>
          </w:rPr>
          <w:instrText xml:space="preserve"> PAGEREF _Toc112354343 \h </w:instrText>
        </w:r>
        <w:r w:rsidR="004172BA">
          <w:rPr>
            <w:webHidden/>
          </w:rPr>
        </w:r>
        <w:r w:rsidR="004172BA">
          <w:rPr>
            <w:webHidden/>
          </w:rPr>
          <w:fldChar w:fldCharType="separate"/>
        </w:r>
        <w:r w:rsidR="004172BA">
          <w:rPr>
            <w:webHidden/>
          </w:rPr>
          <w:t>39</w:t>
        </w:r>
        <w:r w:rsidR="004172BA">
          <w:rPr>
            <w:webHidden/>
          </w:rPr>
          <w:fldChar w:fldCharType="end"/>
        </w:r>
      </w:hyperlink>
    </w:p>
    <w:p w:rsidR="004172BA" w:rsidRDefault="007A7AB2" w14:paraId="1B9E2D97" w14:textId="2C21365D">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4">
        <w:r w:rsidRPr="00067A68" w:rsidR="004172BA">
          <w:rPr>
            <w:rStyle w:val="Hyperlink"/>
          </w:rPr>
          <w:t>3.11.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Consequences if the drought permit is not granted</w:t>
        </w:r>
        <w:r w:rsidR="004172BA">
          <w:rPr>
            <w:webHidden/>
          </w:rPr>
          <w:tab/>
        </w:r>
        <w:r w:rsidR="004172BA">
          <w:rPr>
            <w:webHidden/>
          </w:rPr>
          <w:fldChar w:fldCharType="begin"/>
        </w:r>
        <w:r w:rsidR="004172BA">
          <w:rPr>
            <w:webHidden/>
          </w:rPr>
          <w:instrText xml:space="preserve"> PAGEREF _Toc112354344 \h </w:instrText>
        </w:r>
        <w:r w:rsidR="004172BA">
          <w:rPr>
            <w:webHidden/>
          </w:rPr>
        </w:r>
        <w:r w:rsidR="004172BA">
          <w:rPr>
            <w:webHidden/>
          </w:rPr>
          <w:fldChar w:fldCharType="separate"/>
        </w:r>
        <w:r w:rsidR="004172BA">
          <w:rPr>
            <w:webHidden/>
          </w:rPr>
          <w:t>40</w:t>
        </w:r>
        <w:r w:rsidR="004172BA">
          <w:rPr>
            <w:webHidden/>
          </w:rPr>
          <w:fldChar w:fldCharType="end"/>
        </w:r>
      </w:hyperlink>
    </w:p>
    <w:p w:rsidR="004172BA" w:rsidRDefault="007A7AB2" w14:paraId="1E47B008" w14:textId="6272BD3D">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5">
        <w:r w:rsidRPr="00067A68" w:rsidR="004172BA">
          <w:rPr>
            <w:rStyle w:val="Hyperlink"/>
          </w:rPr>
          <w:t>4.</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Actions taken to reduce demand and conserve supplies</w:t>
        </w:r>
        <w:r w:rsidR="004172BA">
          <w:rPr>
            <w:webHidden/>
          </w:rPr>
          <w:tab/>
        </w:r>
        <w:r w:rsidR="004172BA">
          <w:rPr>
            <w:webHidden/>
          </w:rPr>
          <w:fldChar w:fldCharType="begin"/>
        </w:r>
        <w:r w:rsidR="004172BA">
          <w:rPr>
            <w:webHidden/>
          </w:rPr>
          <w:instrText xml:space="preserve"> PAGEREF _Toc112354345 \h </w:instrText>
        </w:r>
        <w:r w:rsidR="004172BA">
          <w:rPr>
            <w:webHidden/>
          </w:rPr>
        </w:r>
        <w:r w:rsidR="004172BA">
          <w:rPr>
            <w:webHidden/>
          </w:rPr>
          <w:fldChar w:fldCharType="separate"/>
        </w:r>
        <w:r w:rsidR="004172BA">
          <w:rPr>
            <w:webHidden/>
          </w:rPr>
          <w:t>41</w:t>
        </w:r>
        <w:r w:rsidR="004172BA">
          <w:rPr>
            <w:webHidden/>
          </w:rPr>
          <w:fldChar w:fldCharType="end"/>
        </w:r>
      </w:hyperlink>
    </w:p>
    <w:p w:rsidR="004172BA" w:rsidRDefault="007A7AB2" w14:paraId="3F38E2E5" w14:textId="750A6D9A">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6">
        <w:r w:rsidRPr="00067A68" w:rsidR="004172BA">
          <w:rPr>
            <w:rStyle w:val="Hyperlink"/>
          </w:rPr>
          <w:t>4.1.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Demand management during normal operating conditions</w:t>
        </w:r>
        <w:r w:rsidR="004172BA">
          <w:rPr>
            <w:webHidden/>
          </w:rPr>
          <w:tab/>
        </w:r>
        <w:r w:rsidR="004172BA">
          <w:rPr>
            <w:webHidden/>
          </w:rPr>
          <w:fldChar w:fldCharType="begin"/>
        </w:r>
        <w:r w:rsidR="004172BA">
          <w:rPr>
            <w:webHidden/>
          </w:rPr>
          <w:instrText xml:space="preserve"> PAGEREF _Toc112354346 \h </w:instrText>
        </w:r>
        <w:r w:rsidR="004172BA">
          <w:rPr>
            <w:webHidden/>
          </w:rPr>
        </w:r>
        <w:r w:rsidR="004172BA">
          <w:rPr>
            <w:webHidden/>
          </w:rPr>
          <w:fldChar w:fldCharType="separate"/>
        </w:r>
        <w:r w:rsidR="004172BA">
          <w:rPr>
            <w:webHidden/>
          </w:rPr>
          <w:t>41</w:t>
        </w:r>
        <w:r w:rsidR="004172BA">
          <w:rPr>
            <w:webHidden/>
          </w:rPr>
          <w:fldChar w:fldCharType="end"/>
        </w:r>
      </w:hyperlink>
    </w:p>
    <w:p w:rsidR="004172BA" w:rsidRDefault="007A7AB2" w14:paraId="046549AE" w14:textId="55B95463">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7">
        <w:r w:rsidRPr="00067A68" w:rsidR="004172BA">
          <w:rPr>
            <w:rStyle w:val="Hyperlink"/>
          </w:rPr>
          <w:t>4.2.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Metering</w:t>
        </w:r>
        <w:r w:rsidR="004172BA">
          <w:rPr>
            <w:webHidden/>
          </w:rPr>
          <w:tab/>
        </w:r>
        <w:r w:rsidR="004172BA">
          <w:rPr>
            <w:webHidden/>
          </w:rPr>
          <w:fldChar w:fldCharType="begin"/>
        </w:r>
        <w:r w:rsidR="004172BA">
          <w:rPr>
            <w:webHidden/>
          </w:rPr>
          <w:instrText xml:space="preserve"> PAGEREF _Toc112354347 \h </w:instrText>
        </w:r>
        <w:r w:rsidR="004172BA">
          <w:rPr>
            <w:webHidden/>
          </w:rPr>
        </w:r>
        <w:r w:rsidR="004172BA">
          <w:rPr>
            <w:webHidden/>
          </w:rPr>
          <w:fldChar w:fldCharType="separate"/>
        </w:r>
        <w:r w:rsidR="004172BA">
          <w:rPr>
            <w:webHidden/>
          </w:rPr>
          <w:t>42</w:t>
        </w:r>
        <w:r w:rsidR="004172BA">
          <w:rPr>
            <w:webHidden/>
          </w:rPr>
          <w:fldChar w:fldCharType="end"/>
        </w:r>
      </w:hyperlink>
    </w:p>
    <w:p w:rsidR="004172BA" w:rsidRDefault="007A7AB2" w14:paraId="3CC84D8F" w14:textId="367FFE25">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8">
        <w:r w:rsidRPr="00067A68" w:rsidR="004172BA">
          <w:rPr>
            <w:rStyle w:val="Hyperlink"/>
          </w:rPr>
          <w:t>4.3.</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Leakage reduction activity</w:t>
        </w:r>
        <w:r w:rsidR="004172BA">
          <w:rPr>
            <w:webHidden/>
          </w:rPr>
          <w:tab/>
        </w:r>
        <w:r w:rsidR="004172BA">
          <w:rPr>
            <w:webHidden/>
          </w:rPr>
          <w:fldChar w:fldCharType="begin"/>
        </w:r>
        <w:r w:rsidR="004172BA">
          <w:rPr>
            <w:webHidden/>
          </w:rPr>
          <w:instrText xml:space="preserve"> PAGEREF _Toc112354348 \h </w:instrText>
        </w:r>
        <w:r w:rsidR="004172BA">
          <w:rPr>
            <w:webHidden/>
          </w:rPr>
        </w:r>
        <w:r w:rsidR="004172BA">
          <w:rPr>
            <w:webHidden/>
          </w:rPr>
          <w:fldChar w:fldCharType="separate"/>
        </w:r>
        <w:r w:rsidR="004172BA">
          <w:rPr>
            <w:webHidden/>
          </w:rPr>
          <w:t>43</w:t>
        </w:r>
        <w:r w:rsidR="004172BA">
          <w:rPr>
            <w:webHidden/>
          </w:rPr>
          <w:fldChar w:fldCharType="end"/>
        </w:r>
      </w:hyperlink>
    </w:p>
    <w:p w:rsidR="004172BA" w:rsidRDefault="007A7AB2" w14:paraId="6B544D60" w14:textId="3ACF089C">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49">
        <w:r w:rsidRPr="00067A68" w:rsidR="004172BA">
          <w:rPr>
            <w:rStyle w:val="Hyperlink"/>
          </w:rPr>
          <w:t>4.4.</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Trigger: Reservoirs crossed our normal control line</w:t>
        </w:r>
        <w:r w:rsidR="004172BA">
          <w:rPr>
            <w:webHidden/>
          </w:rPr>
          <w:tab/>
        </w:r>
        <w:r w:rsidR="004172BA">
          <w:rPr>
            <w:webHidden/>
          </w:rPr>
          <w:fldChar w:fldCharType="begin"/>
        </w:r>
        <w:r w:rsidR="004172BA">
          <w:rPr>
            <w:webHidden/>
          </w:rPr>
          <w:instrText xml:space="preserve"> PAGEREF _Toc112354349 \h </w:instrText>
        </w:r>
        <w:r w:rsidR="004172BA">
          <w:rPr>
            <w:webHidden/>
          </w:rPr>
        </w:r>
        <w:r w:rsidR="004172BA">
          <w:rPr>
            <w:webHidden/>
          </w:rPr>
          <w:fldChar w:fldCharType="separate"/>
        </w:r>
        <w:r w:rsidR="004172BA">
          <w:rPr>
            <w:webHidden/>
          </w:rPr>
          <w:t>44</w:t>
        </w:r>
        <w:r w:rsidR="004172BA">
          <w:rPr>
            <w:webHidden/>
          </w:rPr>
          <w:fldChar w:fldCharType="end"/>
        </w:r>
      </w:hyperlink>
    </w:p>
    <w:p w:rsidR="004172BA" w:rsidRDefault="007A7AB2" w14:paraId="1C294155" w14:textId="69E4DAE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0">
        <w:r w:rsidRPr="00067A68" w:rsidR="004172BA">
          <w:rPr>
            <w:rStyle w:val="Hyperlink"/>
          </w:rPr>
          <w:t>4.5.</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Trigger: Reservoirs crossed Environment Agency early warning trigger line</w:t>
        </w:r>
        <w:r w:rsidR="004172BA">
          <w:rPr>
            <w:webHidden/>
          </w:rPr>
          <w:tab/>
        </w:r>
        <w:r w:rsidR="004172BA">
          <w:rPr>
            <w:webHidden/>
          </w:rPr>
          <w:fldChar w:fldCharType="begin"/>
        </w:r>
        <w:r w:rsidR="004172BA">
          <w:rPr>
            <w:webHidden/>
          </w:rPr>
          <w:instrText xml:space="preserve"> PAGEREF _Toc112354350 \h </w:instrText>
        </w:r>
        <w:r w:rsidR="004172BA">
          <w:rPr>
            <w:webHidden/>
          </w:rPr>
        </w:r>
        <w:r w:rsidR="004172BA">
          <w:rPr>
            <w:webHidden/>
          </w:rPr>
          <w:fldChar w:fldCharType="separate"/>
        </w:r>
        <w:r w:rsidR="004172BA">
          <w:rPr>
            <w:webHidden/>
          </w:rPr>
          <w:t>44</w:t>
        </w:r>
        <w:r w:rsidR="004172BA">
          <w:rPr>
            <w:webHidden/>
          </w:rPr>
          <w:fldChar w:fldCharType="end"/>
        </w:r>
      </w:hyperlink>
    </w:p>
    <w:p w:rsidR="004172BA" w:rsidRDefault="007A7AB2" w14:paraId="75BC0B41" w14:textId="3E0AC77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1">
        <w:r w:rsidRPr="00067A68" w:rsidR="004172BA">
          <w:rPr>
            <w:rStyle w:val="Hyperlink"/>
          </w:rPr>
          <w:t>4.6.</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Trigger: Reservoir stocks predicted to be 10 weeks from crossing the drought control line</w:t>
        </w:r>
        <w:r w:rsidR="004172BA">
          <w:rPr>
            <w:webHidden/>
          </w:rPr>
          <w:tab/>
        </w:r>
        <w:r w:rsidR="004172BA">
          <w:rPr>
            <w:webHidden/>
          </w:rPr>
          <w:fldChar w:fldCharType="begin"/>
        </w:r>
        <w:r w:rsidR="004172BA">
          <w:rPr>
            <w:webHidden/>
          </w:rPr>
          <w:instrText xml:space="preserve"> PAGEREF _Toc112354351 \h </w:instrText>
        </w:r>
        <w:r w:rsidR="004172BA">
          <w:rPr>
            <w:webHidden/>
          </w:rPr>
        </w:r>
        <w:r w:rsidR="004172BA">
          <w:rPr>
            <w:webHidden/>
          </w:rPr>
          <w:fldChar w:fldCharType="separate"/>
        </w:r>
        <w:r w:rsidR="004172BA">
          <w:rPr>
            <w:webHidden/>
          </w:rPr>
          <w:t>46</w:t>
        </w:r>
        <w:r w:rsidR="004172BA">
          <w:rPr>
            <w:webHidden/>
          </w:rPr>
          <w:fldChar w:fldCharType="end"/>
        </w:r>
      </w:hyperlink>
    </w:p>
    <w:p w:rsidR="004172BA" w:rsidRDefault="007A7AB2" w14:paraId="4A08B15A" w14:textId="333461E9">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2">
        <w:r w:rsidRPr="00067A68" w:rsidR="004172BA">
          <w:rPr>
            <w:rStyle w:val="Hyperlink"/>
          </w:rPr>
          <w:t>4.7.</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Trigger: Reservoir stocks predicted to be 8 weeks from crossing the drought control line</w:t>
        </w:r>
        <w:r w:rsidR="004172BA">
          <w:rPr>
            <w:webHidden/>
          </w:rPr>
          <w:tab/>
        </w:r>
        <w:r w:rsidR="004172BA">
          <w:rPr>
            <w:webHidden/>
          </w:rPr>
          <w:fldChar w:fldCharType="begin"/>
        </w:r>
        <w:r w:rsidR="004172BA">
          <w:rPr>
            <w:webHidden/>
          </w:rPr>
          <w:instrText xml:space="preserve"> PAGEREF _Toc112354352 \h </w:instrText>
        </w:r>
        <w:r w:rsidR="004172BA">
          <w:rPr>
            <w:webHidden/>
          </w:rPr>
        </w:r>
        <w:r w:rsidR="004172BA">
          <w:rPr>
            <w:webHidden/>
          </w:rPr>
          <w:fldChar w:fldCharType="separate"/>
        </w:r>
        <w:r w:rsidR="004172BA">
          <w:rPr>
            <w:webHidden/>
          </w:rPr>
          <w:t>47</w:t>
        </w:r>
        <w:r w:rsidR="004172BA">
          <w:rPr>
            <w:webHidden/>
          </w:rPr>
          <w:fldChar w:fldCharType="end"/>
        </w:r>
      </w:hyperlink>
    </w:p>
    <w:p w:rsidR="004172BA" w:rsidRDefault="007A7AB2" w14:paraId="4A88A389" w14:textId="2A88D6DC">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3">
        <w:r w:rsidRPr="00067A68" w:rsidR="004172BA">
          <w:rPr>
            <w:rStyle w:val="Hyperlink"/>
          </w:rPr>
          <w:t>4.8.</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The use of sources in 2022</w:t>
        </w:r>
        <w:r w:rsidR="004172BA">
          <w:rPr>
            <w:webHidden/>
          </w:rPr>
          <w:tab/>
        </w:r>
        <w:r w:rsidR="004172BA">
          <w:rPr>
            <w:webHidden/>
          </w:rPr>
          <w:fldChar w:fldCharType="begin"/>
        </w:r>
        <w:r w:rsidR="004172BA">
          <w:rPr>
            <w:webHidden/>
          </w:rPr>
          <w:instrText xml:space="preserve"> PAGEREF _Toc112354353 \h </w:instrText>
        </w:r>
        <w:r w:rsidR="004172BA">
          <w:rPr>
            <w:webHidden/>
          </w:rPr>
        </w:r>
        <w:r w:rsidR="004172BA">
          <w:rPr>
            <w:webHidden/>
          </w:rPr>
          <w:fldChar w:fldCharType="separate"/>
        </w:r>
        <w:r w:rsidR="004172BA">
          <w:rPr>
            <w:webHidden/>
          </w:rPr>
          <w:t>47</w:t>
        </w:r>
        <w:r w:rsidR="004172BA">
          <w:rPr>
            <w:webHidden/>
          </w:rPr>
          <w:fldChar w:fldCharType="end"/>
        </w:r>
      </w:hyperlink>
    </w:p>
    <w:p w:rsidR="004172BA" w:rsidRDefault="007A7AB2" w14:paraId="76F69070" w14:textId="1C5ACFE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4">
        <w:r w:rsidRPr="00067A68" w:rsidR="004172BA">
          <w:rPr>
            <w:rStyle w:val="Hyperlink"/>
          </w:rPr>
          <w:t>5.</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Environmental impacts of drought permit</w:t>
        </w:r>
        <w:r w:rsidR="004172BA">
          <w:rPr>
            <w:webHidden/>
          </w:rPr>
          <w:tab/>
        </w:r>
        <w:r w:rsidR="004172BA">
          <w:rPr>
            <w:webHidden/>
          </w:rPr>
          <w:fldChar w:fldCharType="begin"/>
        </w:r>
        <w:r w:rsidR="004172BA">
          <w:rPr>
            <w:webHidden/>
          </w:rPr>
          <w:instrText xml:space="preserve"> PAGEREF _Toc112354354 \h </w:instrText>
        </w:r>
        <w:r w:rsidR="004172BA">
          <w:rPr>
            <w:webHidden/>
          </w:rPr>
        </w:r>
        <w:r w:rsidR="004172BA">
          <w:rPr>
            <w:webHidden/>
          </w:rPr>
          <w:fldChar w:fldCharType="separate"/>
        </w:r>
        <w:r w:rsidR="004172BA">
          <w:rPr>
            <w:webHidden/>
          </w:rPr>
          <w:t>51</w:t>
        </w:r>
        <w:r w:rsidR="004172BA">
          <w:rPr>
            <w:webHidden/>
          </w:rPr>
          <w:fldChar w:fldCharType="end"/>
        </w:r>
      </w:hyperlink>
    </w:p>
    <w:p w:rsidR="004172BA" w:rsidRDefault="007A7AB2" w14:paraId="6C101870" w14:textId="1C5DF1FE">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5">
        <w:r w:rsidRPr="00067A68" w:rsidR="004172BA">
          <w:rPr>
            <w:rStyle w:val="Hyperlink"/>
          </w:rPr>
          <w:t>6.</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Water Supply Strategy for the Continuation of Drought</w:t>
        </w:r>
        <w:r w:rsidR="004172BA">
          <w:rPr>
            <w:webHidden/>
          </w:rPr>
          <w:tab/>
        </w:r>
        <w:r w:rsidR="004172BA">
          <w:rPr>
            <w:webHidden/>
          </w:rPr>
          <w:fldChar w:fldCharType="begin"/>
        </w:r>
        <w:r w:rsidR="004172BA">
          <w:rPr>
            <w:webHidden/>
          </w:rPr>
          <w:instrText xml:space="preserve"> PAGEREF _Toc112354355 \h </w:instrText>
        </w:r>
        <w:r w:rsidR="004172BA">
          <w:rPr>
            <w:webHidden/>
          </w:rPr>
        </w:r>
        <w:r w:rsidR="004172BA">
          <w:rPr>
            <w:webHidden/>
          </w:rPr>
          <w:fldChar w:fldCharType="separate"/>
        </w:r>
        <w:r w:rsidR="004172BA">
          <w:rPr>
            <w:webHidden/>
          </w:rPr>
          <w:t>52</w:t>
        </w:r>
        <w:r w:rsidR="004172BA">
          <w:rPr>
            <w:webHidden/>
          </w:rPr>
          <w:fldChar w:fldCharType="end"/>
        </w:r>
      </w:hyperlink>
    </w:p>
    <w:p w:rsidR="004172BA" w:rsidRDefault="007A7AB2" w14:paraId="4086755A" w14:textId="331EF199">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6">
        <w:r w:rsidRPr="00067A68" w:rsidR="004172BA">
          <w:rPr>
            <w:rStyle w:val="Hyperlink"/>
          </w:rPr>
          <w:t>6.1.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Operational changes we will make to avoid future drought-related problems</w:t>
        </w:r>
        <w:r w:rsidR="004172BA">
          <w:rPr>
            <w:webHidden/>
          </w:rPr>
          <w:tab/>
        </w:r>
        <w:r w:rsidR="004172BA">
          <w:rPr>
            <w:webHidden/>
          </w:rPr>
          <w:fldChar w:fldCharType="begin"/>
        </w:r>
        <w:r w:rsidR="004172BA">
          <w:rPr>
            <w:webHidden/>
          </w:rPr>
          <w:instrText xml:space="preserve"> PAGEREF _Toc112354356 \h </w:instrText>
        </w:r>
        <w:r w:rsidR="004172BA">
          <w:rPr>
            <w:webHidden/>
          </w:rPr>
        </w:r>
        <w:r w:rsidR="004172BA">
          <w:rPr>
            <w:webHidden/>
          </w:rPr>
          <w:fldChar w:fldCharType="separate"/>
        </w:r>
        <w:r w:rsidR="004172BA">
          <w:rPr>
            <w:webHidden/>
          </w:rPr>
          <w:t>54</w:t>
        </w:r>
        <w:r w:rsidR="004172BA">
          <w:rPr>
            <w:webHidden/>
          </w:rPr>
          <w:fldChar w:fldCharType="end"/>
        </w:r>
      </w:hyperlink>
    </w:p>
    <w:p w:rsidR="004172BA" w:rsidRDefault="007A7AB2" w14:paraId="0150D07F" w14:textId="17C28AB9">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7">
        <w:r w:rsidRPr="00067A68" w:rsidR="004172BA">
          <w:rPr>
            <w:rStyle w:val="Hyperlink"/>
          </w:rPr>
          <w:t>7.</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Notices and advertisements relation to application</w:t>
        </w:r>
        <w:r w:rsidR="004172BA">
          <w:rPr>
            <w:webHidden/>
          </w:rPr>
          <w:tab/>
        </w:r>
        <w:r w:rsidR="004172BA">
          <w:rPr>
            <w:webHidden/>
          </w:rPr>
          <w:fldChar w:fldCharType="begin"/>
        </w:r>
        <w:r w:rsidR="004172BA">
          <w:rPr>
            <w:webHidden/>
          </w:rPr>
          <w:instrText xml:space="preserve"> PAGEREF _Toc112354357 \h </w:instrText>
        </w:r>
        <w:r w:rsidR="004172BA">
          <w:rPr>
            <w:webHidden/>
          </w:rPr>
        </w:r>
        <w:r w:rsidR="004172BA">
          <w:rPr>
            <w:webHidden/>
          </w:rPr>
          <w:fldChar w:fldCharType="separate"/>
        </w:r>
        <w:r w:rsidR="004172BA">
          <w:rPr>
            <w:webHidden/>
          </w:rPr>
          <w:t>55</w:t>
        </w:r>
        <w:r w:rsidR="004172BA">
          <w:rPr>
            <w:webHidden/>
          </w:rPr>
          <w:fldChar w:fldCharType="end"/>
        </w:r>
      </w:hyperlink>
    </w:p>
    <w:p w:rsidR="004172BA" w:rsidRDefault="007A7AB2" w14:paraId="145B409A" w14:textId="7171C81F">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8">
        <w:r w:rsidRPr="00067A68" w:rsidR="004172BA">
          <w:rPr>
            <w:rStyle w:val="Hyperlink"/>
          </w:rPr>
          <w:t>7.1.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Public inspection arrangements</w:t>
        </w:r>
        <w:r w:rsidR="004172BA">
          <w:rPr>
            <w:webHidden/>
          </w:rPr>
          <w:tab/>
        </w:r>
        <w:r w:rsidR="004172BA">
          <w:rPr>
            <w:webHidden/>
          </w:rPr>
          <w:fldChar w:fldCharType="begin"/>
        </w:r>
        <w:r w:rsidR="004172BA">
          <w:rPr>
            <w:webHidden/>
          </w:rPr>
          <w:instrText xml:space="preserve"> PAGEREF _Toc112354358 \h </w:instrText>
        </w:r>
        <w:r w:rsidR="004172BA">
          <w:rPr>
            <w:webHidden/>
          </w:rPr>
        </w:r>
        <w:r w:rsidR="004172BA">
          <w:rPr>
            <w:webHidden/>
          </w:rPr>
          <w:fldChar w:fldCharType="separate"/>
        </w:r>
        <w:r w:rsidR="004172BA">
          <w:rPr>
            <w:webHidden/>
          </w:rPr>
          <w:t>55</w:t>
        </w:r>
        <w:r w:rsidR="004172BA">
          <w:rPr>
            <w:webHidden/>
          </w:rPr>
          <w:fldChar w:fldCharType="end"/>
        </w:r>
      </w:hyperlink>
    </w:p>
    <w:p w:rsidR="004172BA" w:rsidRDefault="007A7AB2" w14:paraId="0BCA0AB9" w14:textId="57B852A3">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59">
        <w:r w:rsidRPr="00067A68" w:rsidR="004172BA">
          <w:rPr>
            <w:rStyle w:val="Hyperlink"/>
          </w:rPr>
          <w:t>7.2.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Environment Agency</w:t>
        </w:r>
        <w:r w:rsidR="004172BA">
          <w:rPr>
            <w:webHidden/>
          </w:rPr>
          <w:tab/>
        </w:r>
        <w:r w:rsidR="004172BA">
          <w:rPr>
            <w:webHidden/>
          </w:rPr>
          <w:fldChar w:fldCharType="begin"/>
        </w:r>
        <w:r w:rsidR="004172BA">
          <w:rPr>
            <w:webHidden/>
          </w:rPr>
          <w:instrText xml:space="preserve"> PAGEREF _Toc112354359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610A11B7" w14:textId="3DD684A1">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0">
        <w:r w:rsidRPr="00067A68" w:rsidR="004172BA">
          <w:rPr>
            <w:rStyle w:val="Hyperlink"/>
          </w:rPr>
          <w:t>7.3.</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Natural England</w:t>
        </w:r>
        <w:r w:rsidR="004172BA">
          <w:rPr>
            <w:webHidden/>
          </w:rPr>
          <w:tab/>
        </w:r>
        <w:r w:rsidR="004172BA">
          <w:rPr>
            <w:webHidden/>
          </w:rPr>
          <w:fldChar w:fldCharType="begin"/>
        </w:r>
        <w:r w:rsidR="004172BA">
          <w:rPr>
            <w:webHidden/>
          </w:rPr>
          <w:instrText xml:space="preserve"> PAGEREF _Toc112354360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5A568C02" w14:textId="3BA9E162">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1">
        <w:r w:rsidRPr="00067A68" w:rsidR="004172BA">
          <w:rPr>
            <w:rStyle w:val="Hyperlink"/>
          </w:rPr>
          <w:t>7.4.</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Local rivers trusts and wildlife trusts</w:t>
        </w:r>
        <w:r w:rsidR="004172BA">
          <w:rPr>
            <w:webHidden/>
          </w:rPr>
          <w:tab/>
        </w:r>
        <w:r w:rsidR="004172BA">
          <w:rPr>
            <w:webHidden/>
          </w:rPr>
          <w:fldChar w:fldCharType="begin"/>
        </w:r>
        <w:r w:rsidR="004172BA">
          <w:rPr>
            <w:webHidden/>
          </w:rPr>
          <w:instrText xml:space="preserve"> PAGEREF _Toc112354361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454607E3" w14:textId="11E5475F">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2">
        <w:r w:rsidRPr="00067A68" w:rsidR="004172BA">
          <w:rPr>
            <w:rStyle w:val="Hyperlink"/>
          </w:rPr>
          <w:t>7.5.</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Navigation Authority</w:t>
        </w:r>
        <w:r w:rsidR="004172BA">
          <w:rPr>
            <w:webHidden/>
          </w:rPr>
          <w:tab/>
        </w:r>
        <w:r w:rsidR="004172BA">
          <w:rPr>
            <w:webHidden/>
          </w:rPr>
          <w:fldChar w:fldCharType="begin"/>
        </w:r>
        <w:r w:rsidR="004172BA">
          <w:rPr>
            <w:webHidden/>
          </w:rPr>
          <w:instrText xml:space="preserve"> PAGEREF _Toc112354362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2AA95D2B" w14:textId="379CEA63">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3">
        <w:r w:rsidRPr="00067A68" w:rsidR="004172BA">
          <w:rPr>
            <w:rStyle w:val="Hyperlink"/>
          </w:rPr>
          <w:t>7.6.</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Internal Drainage Board</w:t>
        </w:r>
        <w:r w:rsidR="004172BA">
          <w:rPr>
            <w:webHidden/>
          </w:rPr>
          <w:tab/>
        </w:r>
        <w:r w:rsidR="004172BA">
          <w:rPr>
            <w:webHidden/>
          </w:rPr>
          <w:fldChar w:fldCharType="begin"/>
        </w:r>
        <w:r w:rsidR="004172BA">
          <w:rPr>
            <w:webHidden/>
          </w:rPr>
          <w:instrText xml:space="preserve"> PAGEREF _Toc112354363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3E67FBF6" w14:textId="62C769D5">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4">
        <w:r w:rsidRPr="00067A68" w:rsidR="004172BA">
          <w:rPr>
            <w:rStyle w:val="Hyperlink"/>
          </w:rPr>
          <w:t>7.7.</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Retailers</w:t>
        </w:r>
        <w:r w:rsidR="004172BA">
          <w:rPr>
            <w:webHidden/>
          </w:rPr>
          <w:tab/>
        </w:r>
        <w:r w:rsidR="004172BA">
          <w:rPr>
            <w:webHidden/>
          </w:rPr>
          <w:fldChar w:fldCharType="begin"/>
        </w:r>
        <w:r w:rsidR="004172BA">
          <w:rPr>
            <w:webHidden/>
          </w:rPr>
          <w:instrText xml:space="preserve"> PAGEREF _Toc112354364 \h </w:instrText>
        </w:r>
        <w:r w:rsidR="004172BA">
          <w:rPr>
            <w:webHidden/>
          </w:rPr>
        </w:r>
        <w:r w:rsidR="004172BA">
          <w:rPr>
            <w:webHidden/>
          </w:rPr>
          <w:fldChar w:fldCharType="separate"/>
        </w:r>
        <w:r w:rsidR="004172BA">
          <w:rPr>
            <w:webHidden/>
          </w:rPr>
          <w:t>56</w:t>
        </w:r>
        <w:r w:rsidR="004172BA">
          <w:rPr>
            <w:webHidden/>
          </w:rPr>
          <w:fldChar w:fldCharType="end"/>
        </w:r>
      </w:hyperlink>
    </w:p>
    <w:p w:rsidR="004172BA" w:rsidRDefault="007A7AB2" w14:paraId="3639CED4" w14:textId="2D98C235">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5">
        <w:r w:rsidRPr="00067A68" w:rsidR="004172BA">
          <w:rPr>
            <w:rStyle w:val="Hyperlink"/>
          </w:rPr>
          <w:t>8.</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Appendices</w:t>
        </w:r>
        <w:r w:rsidR="004172BA">
          <w:rPr>
            <w:webHidden/>
          </w:rPr>
          <w:tab/>
        </w:r>
        <w:r w:rsidR="004172BA">
          <w:rPr>
            <w:webHidden/>
          </w:rPr>
          <w:fldChar w:fldCharType="begin"/>
        </w:r>
        <w:r w:rsidR="004172BA">
          <w:rPr>
            <w:webHidden/>
          </w:rPr>
          <w:instrText xml:space="preserve"> PAGEREF _Toc112354365 \h </w:instrText>
        </w:r>
        <w:r w:rsidR="004172BA">
          <w:rPr>
            <w:webHidden/>
          </w:rPr>
        </w:r>
        <w:r w:rsidR="004172BA">
          <w:rPr>
            <w:webHidden/>
          </w:rPr>
          <w:fldChar w:fldCharType="separate"/>
        </w:r>
        <w:r w:rsidR="004172BA">
          <w:rPr>
            <w:webHidden/>
          </w:rPr>
          <w:t>57</w:t>
        </w:r>
        <w:r w:rsidR="004172BA">
          <w:rPr>
            <w:webHidden/>
          </w:rPr>
          <w:fldChar w:fldCharType="end"/>
        </w:r>
      </w:hyperlink>
    </w:p>
    <w:p w:rsidR="004172BA" w:rsidRDefault="007A7AB2" w14:paraId="62C07946" w14:textId="3B1BE8A6">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6">
        <w:r w:rsidRPr="00067A68" w:rsidR="004172BA">
          <w:rPr>
            <w:rStyle w:val="Hyperlink"/>
          </w:rPr>
          <w:t>8.1.</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Appendix 1: Summary of water saving communications</w:t>
        </w:r>
        <w:r w:rsidR="004172BA">
          <w:rPr>
            <w:webHidden/>
          </w:rPr>
          <w:tab/>
        </w:r>
        <w:r w:rsidR="004172BA">
          <w:rPr>
            <w:webHidden/>
          </w:rPr>
          <w:fldChar w:fldCharType="begin"/>
        </w:r>
        <w:r w:rsidR="004172BA">
          <w:rPr>
            <w:webHidden/>
          </w:rPr>
          <w:instrText xml:space="preserve"> PAGEREF _Toc112354366 \h </w:instrText>
        </w:r>
        <w:r w:rsidR="004172BA">
          <w:rPr>
            <w:webHidden/>
          </w:rPr>
        </w:r>
        <w:r w:rsidR="004172BA">
          <w:rPr>
            <w:webHidden/>
          </w:rPr>
          <w:fldChar w:fldCharType="separate"/>
        </w:r>
        <w:r w:rsidR="004172BA">
          <w:rPr>
            <w:webHidden/>
          </w:rPr>
          <w:t>57</w:t>
        </w:r>
        <w:r w:rsidR="004172BA">
          <w:rPr>
            <w:webHidden/>
          </w:rPr>
          <w:fldChar w:fldCharType="end"/>
        </w:r>
      </w:hyperlink>
    </w:p>
    <w:p w:rsidR="004172BA" w:rsidRDefault="007A7AB2" w14:paraId="0CF95F9B" w14:textId="5DF042AC">
      <w:pPr>
        <w:pStyle w:val="TOC1"/>
        <w:rPr>
          <w:rFonts w:asciiTheme="minorHAnsi" w:hAnsiTheme="minorHAnsi" w:eastAsiaTheme="minorEastAsia" w:cstheme="minorBidi"/>
          <w:b w:val="0"/>
          <w:bCs w:val="0"/>
          <w:color w:val="auto"/>
          <w:spacing w:val="0"/>
          <w:sz w:val="22"/>
          <w:szCs w:val="22"/>
          <w:shd w:val="clear" w:color="auto" w:fill="auto"/>
          <w:lang w:eastAsia="en-GB"/>
        </w:rPr>
      </w:pPr>
      <w:hyperlink w:history="1" w:anchor="_Toc112354367">
        <w:r w:rsidRPr="00067A68" w:rsidR="004172BA">
          <w:rPr>
            <w:rStyle w:val="Hyperlink"/>
          </w:rPr>
          <w:t>8.2.</w:t>
        </w:r>
        <w:r w:rsidR="004172BA">
          <w:rPr>
            <w:rFonts w:asciiTheme="minorHAnsi" w:hAnsiTheme="minorHAnsi" w:eastAsiaTheme="minorEastAsia" w:cstheme="minorBidi"/>
            <w:b w:val="0"/>
            <w:bCs w:val="0"/>
            <w:color w:val="auto"/>
            <w:spacing w:val="0"/>
            <w:sz w:val="22"/>
            <w:szCs w:val="22"/>
            <w:shd w:val="clear" w:color="auto" w:fill="auto"/>
            <w:lang w:eastAsia="en-GB"/>
          </w:rPr>
          <w:tab/>
        </w:r>
        <w:r w:rsidRPr="00067A68" w:rsidR="004172BA">
          <w:rPr>
            <w:rStyle w:val="Hyperlink"/>
          </w:rPr>
          <w:t>Appendix 2: Notice relating to the North West reservoir group drought permit application</w:t>
        </w:r>
        <w:r w:rsidR="004172BA">
          <w:rPr>
            <w:webHidden/>
          </w:rPr>
          <w:tab/>
        </w:r>
        <w:r w:rsidR="004172BA">
          <w:rPr>
            <w:webHidden/>
          </w:rPr>
          <w:fldChar w:fldCharType="begin"/>
        </w:r>
        <w:r w:rsidR="004172BA">
          <w:rPr>
            <w:webHidden/>
          </w:rPr>
          <w:instrText xml:space="preserve"> PAGEREF _Toc112354367 \h </w:instrText>
        </w:r>
        <w:r w:rsidR="004172BA">
          <w:rPr>
            <w:webHidden/>
          </w:rPr>
        </w:r>
        <w:r w:rsidR="004172BA">
          <w:rPr>
            <w:webHidden/>
          </w:rPr>
          <w:fldChar w:fldCharType="separate"/>
        </w:r>
        <w:r w:rsidR="004172BA">
          <w:rPr>
            <w:webHidden/>
          </w:rPr>
          <w:t>63</w:t>
        </w:r>
        <w:r w:rsidR="004172BA">
          <w:rPr>
            <w:webHidden/>
          </w:rPr>
          <w:fldChar w:fldCharType="end"/>
        </w:r>
      </w:hyperlink>
    </w:p>
    <w:p w:rsidR="00E54E33" w:rsidP="00627698" w:rsidRDefault="002321E3" w14:paraId="18C3B1DE" w14:textId="55D5635F">
      <w:pPr>
        <w:tabs>
          <w:tab w:val="left" w:pos="425"/>
          <w:tab w:val="left" w:pos="5670"/>
          <w:tab w:val="right" w:pos="8789"/>
          <w:tab w:val="right" w:pos="9235"/>
        </w:tabs>
        <w:ind w:left="-284"/>
      </w:pPr>
      <w:r w:rsidRPr="009A164B">
        <w:rPr>
          <w:color w:val="2B579A"/>
          <w:sz w:val="16"/>
          <w:szCs w:val="16"/>
          <w:shd w:val="clear" w:color="auto" w:fill="E6E6E6"/>
        </w:rPr>
        <w:fldChar w:fldCharType="end"/>
      </w:r>
    </w:p>
    <w:p w:rsidRPr="00627698" w:rsidR="00627698" w:rsidP="00627698" w:rsidRDefault="00627698" w14:paraId="47B20E7B" w14:textId="76CBF10F">
      <w:pPr>
        <w:tabs>
          <w:tab w:val="left" w:pos="6408"/>
        </w:tabs>
        <w:sectPr w:rsidRPr="00627698" w:rsidR="00627698" w:rsidSect="00842FB7">
          <w:type w:val="continuous"/>
          <w:pgSz w:w="11900" w:h="16840"/>
          <w:pgMar w:top="1247" w:right="1127" w:bottom="1361" w:left="1304" w:header="720" w:footer="720" w:gutter="0"/>
          <w:cols w:space="454"/>
          <w:titlePg/>
          <w:docGrid w:linePitch="360"/>
        </w:sectPr>
      </w:pPr>
    </w:p>
    <w:p w:rsidRPr="005F62FB" w:rsidR="00627698" w:rsidP="00500328" w:rsidRDefault="00627698" w14:paraId="2CF5B256" w14:textId="77777777">
      <w:pPr>
        <w:pStyle w:val="Heading1"/>
        <w:numPr>
          <w:ilvl w:val="0"/>
          <w:numId w:val="11"/>
        </w:numPr>
      </w:pPr>
      <w:bookmarkStart w:name="_Toc531867005" w:id="0"/>
      <w:bookmarkStart w:name="_Toc22806022" w:id="1"/>
      <w:bookmarkStart w:name="_Toc112354325" w:id="2"/>
      <w:r>
        <w:t>Introduction</w:t>
      </w:r>
      <w:bookmarkEnd w:id="0"/>
      <w:bookmarkEnd w:id="1"/>
      <w:bookmarkEnd w:id="2"/>
    </w:p>
    <w:p w:rsidR="5DE859EE" w:rsidP="5DE859EE" w:rsidRDefault="5DE859EE" w14:paraId="0FB258CE" w14:textId="3F0071B3">
      <w:r w:rsidRPr="5DE859EE">
        <w:rPr>
          <w:rFonts w:eastAsia="Poppins" w:cs="Poppins"/>
        </w:rPr>
        <w:t xml:space="preserve">This drought permit application contains drought options in Yorkshire Water’s Drought Plan 2022. An application is being made for these permits to reduce compensation flows because of a dry spring and summer in 2022.  These interventions are required to reduce the risk of a shortage of supply, or failure to supply compensation flows, should there be insufficient rainfall to allow reservoirs to recover. This helps conserve reservoir supplies until we receive sufficient rainfall for levels to return to normal. </w:t>
      </w:r>
    </w:p>
    <w:p w:rsidR="5DE859EE" w:rsidP="5DE859EE" w:rsidRDefault="5DE859EE" w14:paraId="3EC8EB67" w14:textId="702A1AFE">
      <w:r w:rsidRPr="5DE859EE">
        <w:rPr>
          <w:rFonts w:eastAsia="Poppins" w:cs="Poppins"/>
        </w:rPr>
        <w:t xml:space="preserve">This document provides supporting information to Yorkshire Water’s twelve drought permit applications in the North West Yorkshire area (North West Area). The applications are to reduce compensation flows from eleven reservoirs and to reduce a maintained flow on the River Worth. The reductions, if the applications are granted, will be in place </w:t>
      </w:r>
      <w:r w:rsidR="00592AF6">
        <w:rPr>
          <w:rFonts w:eastAsia="Poppins" w:cs="Poppins"/>
        </w:rPr>
        <w:t>up to the end of March 2023</w:t>
      </w:r>
      <w:r w:rsidRPr="5DE859EE">
        <w:rPr>
          <w:rFonts w:eastAsia="Poppins" w:cs="Poppins"/>
        </w:rPr>
        <w:t xml:space="preserve">. </w:t>
      </w:r>
    </w:p>
    <w:p w:rsidR="5DE859EE" w:rsidP="5DE859EE" w:rsidRDefault="5DE859EE" w14:paraId="6214784A" w14:textId="1D2465AA">
      <w:r w:rsidRPr="5DE859EE">
        <w:rPr>
          <w:rFonts w:eastAsia="Poppins" w:cs="Poppins"/>
        </w:rPr>
        <w:t>We have submitted an application (form WR80) to the Environment Agency for each of the eleven sites that we are requesting a drought permit. Individual permits (form WR82) have been prepared for each individual licence and draft copies have been provided in support of the applications. Copies of the application form and the draft permits are provided in a separate document, ‘North West Area permit application and licence information’.</w:t>
      </w:r>
    </w:p>
    <w:p w:rsidR="5DE859EE" w:rsidP="31C84781" w:rsidRDefault="5DE859EE" w14:paraId="69C063DD" w14:textId="1D6F2DDD">
      <w:pPr>
        <w:rPr>
          <w:rFonts w:eastAsia="Poppins" w:cs="Poppins"/>
        </w:rPr>
      </w:pPr>
      <w:r w:rsidRPr="31C84781">
        <w:rPr>
          <w:rFonts w:eastAsia="Poppins" w:cs="Poppins"/>
        </w:rPr>
        <w:t>The sites are included as drought options in the Yorkshire Water Drought Plan 2022 available to view on the Yorkshire Water website (</w:t>
      </w:r>
      <w:hyperlink r:id="rId17">
        <w:r w:rsidRPr="31C84781">
          <w:rPr>
            <w:rStyle w:val="Hyperlink"/>
            <w:rFonts w:eastAsia="Poppins" w:cs="Poppins"/>
          </w:rPr>
          <w:t>https://www.yorkshirewater.com/about-us/resources/drought-plan/</w:t>
        </w:r>
      </w:hyperlink>
      <w:bookmarkStart w:name="_Int_uqv9zjCv" w:id="3"/>
      <w:r w:rsidRPr="31C84781">
        <w:rPr>
          <w:rFonts w:eastAsia="Poppins" w:cs="Poppins"/>
        </w:rPr>
        <w:t xml:space="preserve">.  </w:t>
      </w:r>
      <w:bookmarkStart w:name="_Int_sg9Msphr" w:id="4"/>
      <w:bookmarkEnd w:id="3"/>
      <w:r w:rsidRPr="31C84781">
        <w:rPr>
          <w:rFonts w:eastAsia="Poppins" w:cs="Poppins"/>
        </w:rPr>
        <w:t>In accordance with</w:t>
      </w:r>
      <w:bookmarkEnd w:id="4"/>
      <w:r w:rsidRPr="31C84781">
        <w:rPr>
          <w:rFonts w:eastAsia="Poppins" w:cs="Poppins"/>
        </w:rPr>
        <w:t xml:space="preserve"> regulatory requirements Yorkshire Water has a Drought Plan that sets out the actions it can implement in a drought. The Drought Plan is revised every five years and </w:t>
      </w:r>
      <w:bookmarkStart w:name="_Int_LTiGdm2A" w:id="5"/>
      <w:r w:rsidRPr="31C84781">
        <w:rPr>
          <w:rFonts w:eastAsia="Poppins" w:cs="Poppins"/>
        </w:rPr>
        <w:t>submitted</w:t>
      </w:r>
      <w:bookmarkEnd w:id="5"/>
      <w:r w:rsidRPr="31C84781">
        <w:rPr>
          <w:rFonts w:eastAsia="Poppins" w:cs="Poppins"/>
        </w:rPr>
        <w:t xml:space="preserve"> to Defra. </w:t>
      </w:r>
    </w:p>
    <w:p w:rsidR="5DE859EE" w:rsidP="31C84781" w:rsidRDefault="5DE859EE" w14:paraId="1A77CD59" w14:textId="3A315BDE">
      <w:pPr>
        <w:rPr>
          <w:rFonts w:eastAsia="Poppins" w:cs="Poppins"/>
        </w:rPr>
      </w:pPr>
      <w:r w:rsidRPr="31C84781">
        <w:rPr>
          <w:rFonts w:eastAsia="Poppins" w:cs="Poppins"/>
        </w:rPr>
        <w:t xml:space="preserve">The North West Area options include twelve options in total and we are </w:t>
      </w:r>
      <w:bookmarkStart w:name="_Int_8euvqLRR" w:id="6"/>
      <w:r w:rsidRPr="31C84781">
        <w:rPr>
          <w:rFonts w:eastAsia="Poppins" w:cs="Poppins"/>
        </w:rPr>
        <w:t>submitting</w:t>
      </w:r>
      <w:bookmarkEnd w:id="6"/>
      <w:r w:rsidRPr="31C84781">
        <w:rPr>
          <w:rFonts w:eastAsia="Poppins" w:cs="Poppins"/>
        </w:rPr>
        <w:t xml:space="preserve"> drought permit applications for all twelve. These are compensation reductions at Leeming, </w:t>
      </w:r>
      <w:proofErr w:type="spellStart"/>
      <w:r w:rsidRPr="31C84781">
        <w:rPr>
          <w:rFonts w:eastAsia="Poppins" w:cs="Poppins"/>
        </w:rPr>
        <w:t>Leeshaw</w:t>
      </w:r>
      <w:proofErr w:type="spellEnd"/>
      <w:r w:rsidRPr="31C84781">
        <w:rPr>
          <w:rFonts w:eastAsia="Poppins" w:cs="Poppins"/>
        </w:rPr>
        <w:t xml:space="preserve">, Doe Park, </w:t>
      </w:r>
      <w:proofErr w:type="spellStart"/>
      <w:r w:rsidRPr="31C84781">
        <w:rPr>
          <w:rFonts w:eastAsia="Poppins" w:cs="Poppins"/>
        </w:rPr>
        <w:t>Hewenden</w:t>
      </w:r>
      <w:proofErr w:type="spellEnd"/>
      <w:r w:rsidRPr="31C84781">
        <w:rPr>
          <w:rFonts w:eastAsia="Poppins" w:cs="Poppins"/>
        </w:rPr>
        <w:t xml:space="preserve">, </w:t>
      </w:r>
      <w:proofErr w:type="spellStart"/>
      <w:r w:rsidRPr="31C84781">
        <w:rPr>
          <w:rFonts w:eastAsia="Poppins" w:cs="Poppins"/>
        </w:rPr>
        <w:t>Eldwick</w:t>
      </w:r>
      <w:proofErr w:type="spellEnd"/>
      <w:r w:rsidRPr="31C84781">
        <w:rPr>
          <w:rFonts w:eastAsia="Poppins" w:cs="Poppins"/>
        </w:rPr>
        <w:t xml:space="preserve">, Reva, </w:t>
      </w:r>
      <w:proofErr w:type="spellStart"/>
      <w:r w:rsidRPr="31C84781">
        <w:rPr>
          <w:rFonts w:eastAsia="Poppins" w:cs="Poppins"/>
        </w:rPr>
        <w:t>Weecher</w:t>
      </w:r>
      <w:proofErr w:type="spellEnd"/>
      <w:r w:rsidRPr="31C84781">
        <w:rPr>
          <w:rFonts w:eastAsia="Poppins" w:cs="Poppins"/>
        </w:rPr>
        <w:t xml:space="preserve">, Silsden, </w:t>
      </w:r>
      <w:proofErr w:type="spellStart"/>
      <w:r w:rsidRPr="31C84781">
        <w:rPr>
          <w:rFonts w:eastAsia="Poppins" w:cs="Poppins"/>
        </w:rPr>
        <w:t>Embsay</w:t>
      </w:r>
      <w:proofErr w:type="spellEnd"/>
      <w:r w:rsidRPr="31C84781">
        <w:rPr>
          <w:rFonts w:eastAsia="Poppins" w:cs="Poppins"/>
        </w:rPr>
        <w:t xml:space="preserve">, </w:t>
      </w:r>
      <w:proofErr w:type="spellStart"/>
      <w:r w:rsidRPr="31C84781">
        <w:rPr>
          <w:rFonts w:eastAsia="Poppins" w:cs="Poppins"/>
        </w:rPr>
        <w:t>Carr</w:t>
      </w:r>
      <w:proofErr w:type="spellEnd"/>
      <w:r w:rsidRPr="31C84781">
        <w:rPr>
          <w:rFonts w:eastAsia="Poppins" w:cs="Poppins"/>
        </w:rPr>
        <w:t xml:space="preserve"> Bottom and </w:t>
      </w:r>
      <w:proofErr w:type="spellStart"/>
      <w:r w:rsidRPr="31C84781">
        <w:rPr>
          <w:rFonts w:eastAsia="Poppins" w:cs="Poppins"/>
        </w:rPr>
        <w:t>Grimwith</w:t>
      </w:r>
      <w:proofErr w:type="spellEnd"/>
      <w:r w:rsidRPr="31C84781">
        <w:rPr>
          <w:rFonts w:eastAsia="Poppins" w:cs="Poppins"/>
        </w:rPr>
        <w:t xml:space="preserve"> Reservoirs, and a reduction in the maintained flow of the River Worth at Springhead Weir, supported by Ponden and Lower </w:t>
      </w:r>
      <w:proofErr w:type="spellStart"/>
      <w:r w:rsidRPr="31C84781">
        <w:rPr>
          <w:rFonts w:eastAsia="Poppins" w:cs="Poppins"/>
        </w:rPr>
        <w:t>Laithe</w:t>
      </w:r>
      <w:proofErr w:type="spellEnd"/>
      <w:r w:rsidRPr="31C84781">
        <w:rPr>
          <w:rFonts w:eastAsia="Poppins" w:cs="Poppins"/>
        </w:rPr>
        <w:t xml:space="preserve"> Reservoirs. </w:t>
      </w:r>
    </w:p>
    <w:p w:rsidR="5DE859EE" w:rsidP="31C84781" w:rsidRDefault="5DE859EE" w14:paraId="2172F039" w14:textId="4B1785CB">
      <w:pPr>
        <w:rPr>
          <w:rFonts w:eastAsia="Poppins" w:cs="Poppins"/>
        </w:rPr>
      </w:pPr>
      <w:r w:rsidRPr="31C84781">
        <w:rPr>
          <w:rFonts w:eastAsia="Poppins" w:cs="Poppins"/>
        </w:rPr>
        <w:t xml:space="preserve">We have </w:t>
      </w:r>
      <w:bookmarkStart w:name="_Int_tfUGMZ2z" w:id="7"/>
      <w:r w:rsidRPr="31C84781">
        <w:rPr>
          <w:rFonts w:eastAsia="Poppins" w:cs="Poppins"/>
        </w:rPr>
        <w:t>provided</w:t>
      </w:r>
      <w:bookmarkEnd w:id="7"/>
      <w:r w:rsidRPr="31C84781">
        <w:rPr>
          <w:rFonts w:eastAsia="Poppins" w:cs="Poppins"/>
        </w:rPr>
        <w:t xml:space="preserve"> the supporting information in one document as the reservoirs are used conjunctively and we consider the </w:t>
      </w:r>
      <w:bookmarkStart w:name="_Int_boJnQLuy" w:id="8"/>
      <w:r w:rsidRPr="31C84781">
        <w:rPr>
          <w:rFonts w:eastAsia="Poppins" w:cs="Poppins"/>
        </w:rPr>
        <w:t>combined</w:t>
      </w:r>
      <w:bookmarkEnd w:id="8"/>
      <w:r w:rsidRPr="31C84781">
        <w:rPr>
          <w:rFonts w:eastAsia="Poppins" w:cs="Poppins"/>
        </w:rPr>
        <w:t xml:space="preserve"> impacts in the environmental assessment, as well as </w:t>
      </w:r>
      <w:bookmarkStart w:name="_Int_V0pI5GJj" w:id="9"/>
      <w:r w:rsidRPr="31C84781">
        <w:rPr>
          <w:rFonts w:eastAsia="Poppins" w:cs="Poppins"/>
        </w:rPr>
        <w:t>providing</w:t>
      </w:r>
      <w:bookmarkEnd w:id="9"/>
      <w:r w:rsidRPr="31C84781">
        <w:rPr>
          <w:rFonts w:eastAsia="Poppins" w:cs="Poppins"/>
        </w:rPr>
        <w:t xml:space="preserve"> individual assessments for each site.  </w:t>
      </w:r>
    </w:p>
    <w:p w:rsidR="5DE859EE" w:rsidP="5DE859EE" w:rsidRDefault="5DE859EE" w14:paraId="79F577FD" w14:textId="2CF19A2E">
      <w:pPr>
        <w:rPr>
          <w:rFonts w:eastAsia="Poppins" w:cs="Poppins"/>
        </w:rPr>
      </w:pPr>
      <w:r w:rsidRPr="5DE859EE">
        <w:rPr>
          <w:rFonts w:eastAsia="Poppins" w:cs="Poppins"/>
        </w:rPr>
        <w:t xml:space="preserve">The potential environmental impacts of implementing the drought permit have been considered and an environmental assessment report is provided in support of the application (section 5). </w:t>
      </w:r>
    </w:p>
    <w:p w:rsidR="00627698" w:rsidP="00627698" w:rsidRDefault="00627698" w14:paraId="3F873F18" w14:textId="11129700"/>
    <w:p w:rsidRPr="00E26805" w:rsidR="00627698" w:rsidP="008C46E8" w:rsidRDefault="00627698" w14:paraId="0D2A5E7A" w14:textId="00E023E9">
      <w:pPr>
        <w:pStyle w:val="Heading1"/>
        <w:pageBreakBefore w:val="0"/>
        <w:numPr>
          <w:ilvl w:val="1"/>
          <w:numId w:val="11"/>
        </w:numPr>
        <w:ind w:left="788" w:hanging="431"/>
      </w:pPr>
      <w:bookmarkStart w:name="_Toc528056290" w:id="10"/>
      <w:bookmarkStart w:name="_Toc528164708" w:id="11"/>
      <w:bookmarkStart w:name="_Toc528490989" w:id="12"/>
      <w:bookmarkStart w:name="_Toc528491034" w:id="13"/>
      <w:bookmarkStart w:name="_Toc531867006" w:id="14"/>
      <w:bookmarkStart w:name="_Toc22806023" w:id="15"/>
      <w:bookmarkStart w:name="_Toc112354326" w:id="16"/>
      <w:r w:rsidRPr="00E26805">
        <w:t>The Yorkshire Water Supply area</w:t>
      </w:r>
      <w:bookmarkEnd w:id="10"/>
      <w:bookmarkEnd w:id="11"/>
      <w:bookmarkEnd w:id="12"/>
      <w:bookmarkEnd w:id="13"/>
      <w:bookmarkEnd w:id="14"/>
      <w:bookmarkEnd w:id="15"/>
      <w:bookmarkEnd w:id="16"/>
    </w:p>
    <w:p w:rsidR="00627698" w:rsidP="00627698" w:rsidRDefault="00627698" w14:paraId="4FB2F54D" w14:textId="0858D26F">
      <w:r>
        <w:t xml:space="preserve">Yorkshire Water supplies water to over five million customers. Under normal weather conditions, approximately 45% of this water is from impounding reservoirs, 30% from rivers and 25% from boreholes (groundwater). This varies from year to year depending on weather conditions. In dry years rivers are used more, with about 40% of supply coming from reservoirs, 40% from rivers and 20% from groundwater. By increasing river abstraction, we make use of supplies that would otherwise be lost and retain reservoir and groundwater supplies for longer. In normal weather conditions reservoir and groundwater stocks are replenished through rainfall and we do not need to rely on rivers as much.  </w:t>
      </w:r>
    </w:p>
    <w:p w:rsidR="00627698" w:rsidP="00627698" w:rsidRDefault="00627698" w14:paraId="1F7976A6" w14:textId="66B262E2">
      <w:r>
        <w:t>For planning purposes, t</w:t>
      </w:r>
      <w:r w:rsidRPr="000E3FD4">
        <w:t>he Yorkshire supply region is divided into two water resource zones</w:t>
      </w:r>
      <w:r>
        <w:t xml:space="preserve">, shown in </w:t>
      </w:r>
      <w:r>
        <w:rPr>
          <w:color w:val="2B579A"/>
          <w:shd w:val="clear" w:color="auto" w:fill="E6E6E6"/>
        </w:rPr>
        <w:fldChar w:fldCharType="begin"/>
      </w:r>
      <w:r>
        <w:instrText xml:space="preserve"> REF _Ref528738007 \h  \* MERGEFORMAT </w:instrText>
      </w:r>
      <w:r>
        <w:rPr>
          <w:color w:val="2B579A"/>
          <w:shd w:val="clear" w:color="auto" w:fill="E6E6E6"/>
        </w:rPr>
      </w:r>
      <w:r>
        <w:rPr>
          <w:color w:val="2B579A"/>
          <w:shd w:val="clear" w:color="auto" w:fill="E6E6E6"/>
        </w:rPr>
        <w:fldChar w:fldCharType="separate"/>
      </w:r>
      <w:r w:rsidR="00DC56B7">
        <w:t xml:space="preserve">Figure </w:t>
      </w:r>
      <w:r w:rsidR="00DC56B7">
        <w:rPr>
          <w:noProof/>
        </w:rPr>
        <w:t>1.1</w:t>
      </w:r>
      <w:r>
        <w:rPr>
          <w:color w:val="2B579A"/>
          <w:shd w:val="clear" w:color="auto" w:fill="E6E6E6"/>
        </w:rPr>
        <w:fldChar w:fldCharType="end"/>
      </w:r>
      <w:r w:rsidRPr="000E3FD4">
        <w:t>. Most of our region is within our Grid Surface Water Zone (</w:t>
      </w:r>
      <w:r>
        <w:t xml:space="preserve">Grid </w:t>
      </w:r>
      <w:r w:rsidRPr="000E3FD4">
        <w:t xml:space="preserve">SWZ), with 1% of customers in our </w:t>
      </w:r>
      <w:r>
        <w:t>East Surface Water Zone (East SWZ)</w:t>
      </w:r>
      <w:r w:rsidRPr="000E3FD4">
        <w:t>.</w:t>
      </w:r>
      <w:r>
        <w:t xml:space="preserve"> The Grid SWZ has an integrated supply network dominated by the operation of lowland rivers and Pennine reservoirs. The East SWZ, is a much smaller zone covering Whitby </w:t>
      </w:r>
      <w:r w:rsidRPr="000E3FD4">
        <w:t>and the surrounding area</w:t>
      </w:r>
      <w:r>
        <w:t>. It is supplied by a river abstraction and moorland springs in the Whitby area. We are not applying for any drought permits in our East SWZ.</w:t>
      </w:r>
    </w:p>
    <w:p w:rsidR="002C356D" w:rsidP="00627698" w:rsidRDefault="00627698" w14:paraId="08A9814F" w14:textId="1D2AD776">
      <w:pPr>
        <w:jc w:val="center"/>
        <w:rPr>
          <w:noProof/>
        </w:rPr>
      </w:pPr>
      <w:r w:rsidRPr="004E429A">
        <w:rPr>
          <w:noProof/>
          <w:color w:val="2B579A"/>
          <w:shd w:val="clear" w:color="auto" w:fill="E6E6E6"/>
        </w:rPr>
        <w:drawing>
          <wp:inline distT="0" distB="0" distL="0" distR="0" wp14:anchorId="713E8CB9" wp14:editId="07A97A10">
            <wp:extent cx="4895850" cy="3912276"/>
            <wp:effectExtent l="19050" t="19050" r="19050" b="12065"/>
            <wp:docPr id="16" name="Picture 4" descr="K:\PR19\WRMP\COGENT PDF DIAGRAMS FOR WRMP\COGENT DIAGRAMS FOR WRMP\YW Resource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19\WRMP\COGENT PDF DIAGRAMS FOR WRMP\COGENT DIAGRAMS FOR WRMP\YW Resource Zone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506" cy="3918394"/>
                    </a:xfrm>
                    <a:prstGeom prst="rect">
                      <a:avLst/>
                    </a:prstGeom>
                    <a:noFill/>
                    <a:ln>
                      <a:solidFill>
                        <a:schemeClr val="accent1"/>
                      </a:solidFill>
                    </a:ln>
                  </pic:spPr>
                </pic:pic>
              </a:graphicData>
            </a:graphic>
          </wp:inline>
        </w:drawing>
      </w:r>
    </w:p>
    <w:p w:rsidR="00627698" w:rsidP="00627698" w:rsidRDefault="00627698" w14:paraId="4F5FC4FB" w14:textId="3C98D370">
      <w:pPr>
        <w:pStyle w:val="Caption"/>
      </w:pPr>
      <w:r>
        <w:tab/>
      </w:r>
      <w:bookmarkStart w:name="_Ref528738007" w:id="17"/>
      <w:r>
        <w:t xml:space="preserve">Figure </w:t>
      </w:r>
      <w:r>
        <w:rPr>
          <w:noProof/>
          <w:color w:val="2B579A"/>
          <w:shd w:val="clear" w:color="auto" w:fill="E6E6E6"/>
        </w:rPr>
        <w:fldChar w:fldCharType="begin"/>
      </w:r>
      <w:r>
        <w:rPr>
          <w:noProof/>
        </w:rPr>
        <w:instrText xml:space="preserve"> STYLEREF 1 \s </w:instrText>
      </w:r>
      <w:r>
        <w:rPr>
          <w:noProof/>
          <w:color w:val="2B579A"/>
          <w:shd w:val="clear" w:color="auto" w:fill="E6E6E6"/>
        </w:rPr>
        <w:fldChar w:fldCharType="separate"/>
      </w:r>
      <w:r w:rsidR="00303CD9">
        <w:rPr>
          <w:noProof/>
        </w:rPr>
        <w:t>1.1</w:t>
      </w:r>
      <w:r>
        <w:rPr>
          <w:noProof/>
          <w:color w:val="2B579A"/>
          <w:shd w:val="clear" w:color="auto" w:fill="E6E6E6"/>
        </w:rPr>
        <w:fldChar w:fldCharType="end"/>
      </w:r>
      <w:bookmarkEnd w:id="17"/>
      <w:r>
        <w:t>: Water resource zones</w:t>
      </w:r>
    </w:p>
    <w:p w:rsidR="00627698" w:rsidP="00627698" w:rsidRDefault="00627698" w14:paraId="3438A5A5" w14:textId="2A3D6F1D">
      <w:r>
        <w:t>Our Grid SWZ includes five interconnected operating areas, which we refer to as North, North West, South, South West and East areas. Th</w:t>
      </w:r>
      <w:r w:rsidR="00B54B7C">
        <w:t>e</w:t>
      </w:r>
      <w:r>
        <w:t xml:space="preserve"> drought permit application</w:t>
      </w:r>
      <w:r w:rsidR="00B54B7C">
        <w:t>s</w:t>
      </w:r>
      <w:r>
        <w:t xml:space="preserve"> </w:t>
      </w:r>
      <w:r w:rsidR="00B54B7C">
        <w:t>relate to compensation reductions from reservoirs</w:t>
      </w:r>
      <w:r w:rsidR="005B3DAD">
        <w:t xml:space="preserve"> in the </w:t>
      </w:r>
      <w:r w:rsidR="00846AEC">
        <w:t>N</w:t>
      </w:r>
      <w:r w:rsidR="005B3DAD">
        <w:t xml:space="preserve">orth </w:t>
      </w:r>
      <w:r w:rsidR="00846AEC">
        <w:t>W</w:t>
      </w:r>
      <w:r w:rsidR="005B3DAD">
        <w:t>est area.</w:t>
      </w:r>
    </w:p>
    <w:p w:rsidR="00627698" w:rsidP="00627698" w:rsidRDefault="00627698" w14:paraId="7C377D95" w14:textId="4034519E">
      <w:r w:rsidRPr="00616FDB">
        <w:t>Our Drought Plan 20</w:t>
      </w:r>
      <w:r w:rsidRPr="00616FDB" w:rsidR="00616FDB">
        <w:t>22</w:t>
      </w:r>
      <w:r w:rsidRPr="00D47B58">
        <w:t xml:space="preserve"> includes </w:t>
      </w:r>
      <w:r w:rsidR="00C96301">
        <w:t>49</w:t>
      </w:r>
      <w:r w:rsidRPr="00D47B58">
        <w:t xml:space="preserve"> drought options that are designed to conserve reservoir supplies or provide additional river or groundwater supplies when droughts occur in our Grid SWZ. The majority </w:t>
      </w:r>
      <w:r w:rsidRPr="00374CC7">
        <w:t>(4</w:t>
      </w:r>
      <w:r w:rsidR="005D7EE2">
        <w:t>3</w:t>
      </w:r>
      <w:r w:rsidRPr="00374CC7">
        <w:t>)</w:t>
      </w:r>
      <w:r w:rsidRPr="00D47B58">
        <w:t xml:space="preserve"> of our drought options are related to reservoir compensation releases and we have a high number of these as there are over 100 reservoirs in our region. </w:t>
      </w:r>
      <w:r>
        <w:t xml:space="preserve">We have six drought options in our Drought Plan relating to existing river abstractions that can be used to provide additional resources to our Grid SWZ without the need for any new infrastructure. </w:t>
      </w:r>
    </w:p>
    <w:p w:rsidRPr="00D47B58" w:rsidR="00627698" w:rsidP="00627698" w:rsidRDefault="00627698" w14:paraId="77D9CABE" w14:textId="77777777">
      <w:r w:rsidRPr="00D47B58">
        <w:t xml:space="preserve">We operate our Grid SWZ to balance resources through our five operating areas rather than drawing down individual reservoir groups in each area. </w:t>
      </w:r>
      <w:r>
        <w:t xml:space="preserve">Our river sources can be used in preference to reservoir supplies when stocks are low in order to conserve resources for later in the year if we do not receive sufficient rainfall for stocks to recover. </w:t>
      </w:r>
      <w:r w:rsidRPr="00D47B58">
        <w:t xml:space="preserve">Our Drought Plan is designed to implement drought actions, when needed, across our Grid SWZ to provide benefits regionally rather than at a local level. </w:t>
      </w:r>
      <w:r>
        <w:t xml:space="preserve">During droughts our use of river sources can be limited by licence conditions which restrict abstractions at low flows. Drought permits, if granted, can temporarily alter these restrictions in order to provide additional water for supply to customers if our normal resources are low due to exceptional shortage of rainfall. </w:t>
      </w:r>
    </w:p>
    <w:p w:rsidR="00627698" w:rsidP="00627698" w:rsidRDefault="00627698" w14:paraId="7943C08C" w14:textId="16D20E7F">
      <w:r>
        <w:t>W</w:t>
      </w:r>
      <w:r w:rsidRPr="00D47B58">
        <w:t xml:space="preserve">e </w:t>
      </w:r>
      <w:r w:rsidR="00616FDB">
        <w:t>are</w:t>
      </w:r>
      <w:r>
        <w:t xml:space="preserve"> appl</w:t>
      </w:r>
      <w:r w:rsidR="00616FDB">
        <w:t>ying</w:t>
      </w:r>
      <w:r w:rsidRPr="00D47B58">
        <w:t xml:space="preserve"> for drought permits that will enable us to </w:t>
      </w:r>
      <w:r w:rsidRPr="00705A70">
        <w:t xml:space="preserve">implement </w:t>
      </w:r>
      <w:r w:rsidRPr="00705A70" w:rsidR="00616FDB">
        <w:t>several</w:t>
      </w:r>
      <w:r w:rsidRPr="00705A70">
        <w:t xml:space="preserve"> of</w:t>
      </w:r>
      <w:r w:rsidRPr="00D47B58">
        <w:t xml:space="preserve"> the drought options in our Drought </w:t>
      </w:r>
      <w:r w:rsidRPr="001209B2">
        <w:t>Plan (a list of these options is provided in Section</w:t>
      </w:r>
      <w:r w:rsidRPr="001209B2" w:rsidR="001209B2">
        <w:t xml:space="preserve"> </w:t>
      </w:r>
      <w:r w:rsidRPr="001209B2" w:rsidR="001209B2">
        <w:fldChar w:fldCharType="begin"/>
      </w:r>
      <w:r w:rsidRPr="001209B2" w:rsidR="001209B2">
        <w:instrText xml:space="preserve"> REF _Ref111655415 \r \h </w:instrText>
      </w:r>
      <w:r w:rsidR="001209B2">
        <w:instrText xml:space="preserve"> \* MERGEFORMAT </w:instrText>
      </w:r>
      <w:r w:rsidRPr="001209B2" w:rsidR="001209B2">
        <w:fldChar w:fldCharType="separate"/>
      </w:r>
      <w:r w:rsidRPr="001209B2" w:rsidR="001209B2">
        <w:t>6</w:t>
      </w:r>
      <w:r w:rsidRPr="001209B2" w:rsidR="001209B2">
        <w:fldChar w:fldCharType="end"/>
      </w:r>
      <w:r w:rsidRPr="001209B2" w:rsidR="005E48F4">
        <w:t xml:space="preserve"> </w:t>
      </w:r>
      <w:r w:rsidRPr="001209B2">
        <w:t>). The permit applications have been selected through modelling and analysis of our drought plan options. We are</w:t>
      </w:r>
      <w:r w:rsidRPr="00D47B58">
        <w:t xml:space="preserve"> </w:t>
      </w:r>
      <w:r w:rsidR="00BD31BE">
        <w:t xml:space="preserve">prioritising </w:t>
      </w:r>
      <w:r w:rsidR="00935264">
        <w:t>our permit applications</w:t>
      </w:r>
      <w:r w:rsidR="00365660">
        <w:t xml:space="preserve"> </w:t>
      </w:r>
      <w:r w:rsidR="009B2D87">
        <w:t xml:space="preserve">to those </w:t>
      </w:r>
      <w:r>
        <w:t>that</w:t>
      </w:r>
      <w:r w:rsidRPr="00D47B58">
        <w:t xml:space="preserve"> </w:t>
      </w:r>
      <w:r w:rsidR="009B2D87">
        <w:t xml:space="preserve">will </w:t>
      </w:r>
      <w:r w:rsidRPr="00D47B58">
        <w:t xml:space="preserve">offer the maximum benefits </w:t>
      </w:r>
      <w:r w:rsidR="0006064E">
        <w:t xml:space="preserve">to protecting public water supply </w:t>
      </w:r>
      <w:r w:rsidRPr="00D47B58">
        <w:t>in the current situation.</w:t>
      </w:r>
    </w:p>
    <w:p w:rsidR="00627698" w:rsidP="00627698" w:rsidRDefault="00627698" w14:paraId="0F989A1E" w14:textId="57969AFF">
      <w:pPr>
        <w:tabs>
          <w:tab w:val="left" w:pos="1072"/>
        </w:tabs>
        <w:rPr>
          <w:noProof/>
        </w:rPr>
      </w:pPr>
      <w:r>
        <w:rPr>
          <w:noProof/>
          <w:color w:val="2B579A"/>
          <w:shd w:val="clear" w:color="auto" w:fill="E6E6E6"/>
        </w:rPr>
        <w:drawing>
          <wp:inline distT="0" distB="0" distL="0" distR="0" wp14:anchorId="5507E698" wp14:editId="2B26349B">
            <wp:extent cx="5704542" cy="4314825"/>
            <wp:effectExtent l="19050" t="19050" r="1079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061" cy="4319756"/>
                    </a:xfrm>
                    <a:prstGeom prst="rect">
                      <a:avLst/>
                    </a:prstGeom>
                    <a:noFill/>
                    <a:ln>
                      <a:solidFill>
                        <a:schemeClr val="accent1"/>
                      </a:solidFill>
                    </a:ln>
                  </pic:spPr>
                </pic:pic>
              </a:graphicData>
            </a:graphic>
          </wp:inline>
        </w:drawing>
      </w:r>
    </w:p>
    <w:p w:rsidR="00627698" w:rsidP="00627698" w:rsidRDefault="00627698" w14:paraId="6C2DB1CB" w14:textId="5E6E546B">
      <w:pPr>
        <w:pStyle w:val="Caption"/>
      </w:pPr>
      <w:bookmarkStart w:name="_Ref529873435" w:id="18"/>
      <w:r>
        <w:t xml:space="preserve">Figure </w:t>
      </w:r>
      <w:r w:rsidR="00B577B8">
        <w:t>1.</w:t>
      </w:r>
      <w:r w:rsidRPr="00B577B8">
        <w:fldChar w:fldCharType="begin"/>
      </w:r>
      <w:r>
        <w:instrText xml:space="preserve"> SEQ Figure \* ARABIC \s 1 </w:instrText>
      </w:r>
      <w:r w:rsidRPr="00B577B8">
        <w:fldChar w:fldCharType="separate"/>
      </w:r>
      <w:r w:rsidR="00303CD9">
        <w:t>2</w:t>
      </w:r>
      <w:r w:rsidRPr="00B577B8">
        <w:fldChar w:fldCharType="end"/>
      </w:r>
      <w:bookmarkEnd w:id="18"/>
      <w:r>
        <w:t>: Grid SWZ integrated network</w:t>
      </w:r>
    </w:p>
    <w:p w:rsidR="00627698" w:rsidP="00627698" w:rsidRDefault="00627698" w14:paraId="427DC7B7" w14:textId="4C4A543D">
      <w:r>
        <w:rPr>
          <w:color w:val="2B579A"/>
          <w:shd w:val="clear" w:color="auto" w:fill="E6E6E6"/>
        </w:rPr>
        <w:fldChar w:fldCharType="begin"/>
      </w:r>
      <w:r>
        <w:instrText xml:space="preserve"> REF _Ref529873435 \h  \* MERGEFORMAT </w:instrText>
      </w:r>
      <w:r>
        <w:rPr>
          <w:color w:val="2B579A"/>
          <w:shd w:val="clear" w:color="auto" w:fill="E6E6E6"/>
        </w:rPr>
      </w:r>
      <w:r>
        <w:rPr>
          <w:color w:val="2B579A"/>
          <w:shd w:val="clear" w:color="auto" w:fill="E6E6E6"/>
        </w:rPr>
        <w:fldChar w:fldCharType="separate"/>
      </w:r>
      <w:r w:rsidR="00303CD9">
        <w:t xml:space="preserve">Figure </w:t>
      </w:r>
      <w:r w:rsidR="00303CD9">
        <w:rPr>
          <w:noProof/>
        </w:rPr>
        <w:t>1.2</w:t>
      </w:r>
      <w:r>
        <w:rPr>
          <w:color w:val="2B579A"/>
          <w:shd w:val="clear" w:color="auto" w:fill="E6E6E6"/>
        </w:rPr>
        <w:fldChar w:fldCharType="end"/>
      </w:r>
      <w:r>
        <w:t xml:space="preserve"> is an outline of our grid network, which connects most of the water resources in our Grid SWZ. The grid network enables highly effective conjunctive use of different water resources using raw and treated water pipelines</w:t>
      </w:r>
      <w:r w:rsidRPr="00F55CF2">
        <w:t>. Water abstracted from the river intake</w:t>
      </w:r>
      <w:r>
        <w:t>s</w:t>
      </w:r>
      <w:r w:rsidRPr="00F55CF2">
        <w:t xml:space="preserve"> is used to support the five operating areas either directly or indirectly, so they are not solely dependent on local resources.</w:t>
      </w:r>
    </w:p>
    <w:p w:rsidRPr="00FC01A8" w:rsidR="00627698" w:rsidP="00627698" w:rsidRDefault="00627698" w14:paraId="6E639B48" w14:textId="3735A6B2">
      <w:r>
        <w:t xml:space="preserve">During dry weather we aim to maximise use of river sources to conserve reservoir stocks for longer. However, this year we have experienced exceptionally high demand and low rainfall. At times we have had to maximise use of rivers and reservoirs simultaneously and during periods of low river flow we have had to rely on reservoir supplies. We balance the drawdown of reservoirs across the zone through use of our grid system. This makes our region more resilient to supply risks but following exceptional weather conditions during </w:t>
      </w:r>
      <w:r w:rsidR="00616FDB">
        <w:t>2022,</w:t>
      </w:r>
      <w:r>
        <w:t xml:space="preserve"> stocks in the reservoirs across our region are lower than </w:t>
      </w:r>
      <w:r w:rsidRPr="00FC01A8">
        <w:t xml:space="preserve">average. Our use of the licences in this application is described in Section </w:t>
      </w:r>
      <w:r w:rsidRPr="00FC01A8">
        <w:rPr>
          <w:color w:val="2B579A"/>
          <w:shd w:val="clear" w:color="auto" w:fill="E6E6E6"/>
        </w:rPr>
        <w:fldChar w:fldCharType="begin"/>
      </w:r>
      <w:r w:rsidRPr="00FC01A8">
        <w:instrText xml:space="preserve"> REF _Ref531864553 \r \h  \* MERGEFORMAT </w:instrText>
      </w:r>
      <w:r w:rsidRPr="00FC01A8">
        <w:rPr>
          <w:color w:val="2B579A"/>
          <w:shd w:val="clear" w:color="auto" w:fill="E6E6E6"/>
        </w:rPr>
      </w:r>
      <w:r w:rsidRPr="00FC01A8">
        <w:rPr>
          <w:color w:val="2B579A"/>
          <w:shd w:val="clear" w:color="auto" w:fill="E6E6E6"/>
        </w:rPr>
        <w:fldChar w:fldCharType="separate"/>
      </w:r>
      <w:r w:rsidR="00DC56B7">
        <w:t>4.8</w:t>
      </w:r>
      <w:r w:rsidRPr="00FC01A8">
        <w:rPr>
          <w:color w:val="2B579A"/>
          <w:shd w:val="clear" w:color="auto" w:fill="E6E6E6"/>
        </w:rPr>
        <w:fldChar w:fldCharType="end"/>
      </w:r>
      <w:r w:rsidRPr="00FC01A8">
        <w:t>.</w:t>
      </w:r>
    </w:p>
    <w:p w:rsidR="00527A8C" w:rsidP="00527A8C" w:rsidRDefault="00627698" w14:paraId="14F0E171" w14:textId="77777777">
      <w:pPr>
        <w:pStyle w:val="BodyText0"/>
      </w:pPr>
      <w:r w:rsidRPr="00B14E3B">
        <w:t>As a result of the low rainfall our reservoirs are below average for the time of year and there is a risk to security of supply if we do not take action to conserve reservoir stocks as much as possible. We are applying for drought permits to conserve supplies in reservoirs in case the dry weather continues. The</w:t>
      </w:r>
      <w:r w:rsidR="00705A70">
        <w:t>se</w:t>
      </w:r>
      <w:r w:rsidRPr="00B14E3B">
        <w:t xml:space="preserve"> </w:t>
      </w:r>
      <w:r w:rsidR="00705A70">
        <w:t>drought</w:t>
      </w:r>
      <w:r w:rsidRPr="00B14E3B">
        <w:t xml:space="preserve"> permit</w:t>
      </w:r>
      <w:r w:rsidR="00705A70">
        <w:t>s</w:t>
      </w:r>
      <w:r w:rsidRPr="00B14E3B">
        <w:t xml:space="preserve">, if granted, will </w:t>
      </w:r>
      <w:r w:rsidR="00705A70">
        <w:t>reduce the amount of water we release from reservoirs to rivers</w:t>
      </w:r>
      <w:r w:rsidRPr="00B14E3B">
        <w:t xml:space="preserve"> </w:t>
      </w:r>
      <w:r w:rsidR="00705A70">
        <w:t>allowing us to maintain these compensation flows for longer, and aiding the recovery of these</w:t>
      </w:r>
      <w:r w:rsidRPr="00B14E3B">
        <w:t xml:space="preserve"> reservoirs. </w:t>
      </w:r>
      <w:bookmarkStart w:name="_Toc531867007" w:id="19"/>
      <w:bookmarkStart w:name="_Toc22806024" w:id="20"/>
      <w:bookmarkStart w:name="_Ref111541360" w:id="21"/>
    </w:p>
    <w:p w:rsidRPr="00527A8C" w:rsidR="00527A8C" w:rsidP="00500328" w:rsidRDefault="00527A8C" w14:paraId="39C4B898" w14:textId="7DDFFCC4">
      <w:pPr>
        <w:pStyle w:val="Heading1"/>
        <w:numPr>
          <w:ilvl w:val="0"/>
          <w:numId w:val="11"/>
        </w:numPr>
      </w:pPr>
      <w:bookmarkStart w:name="_Toc112354327" w:id="22"/>
      <w:r w:rsidRPr="00527A8C">
        <w:t>Drought permit description</w:t>
      </w:r>
      <w:bookmarkEnd w:id="19"/>
      <w:bookmarkEnd w:id="20"/>
      <w:bookmarkEnd w:id="21"/>
      <w:bookmarkEnd w:id="22"/>
    </w:p>
    <w:p w:rsidRPr="00B14E3B" w:rsidR="00B14E3B" w:rsidP="00B14E3B" w:rsidRDefault="00B14E3B" w14:paraId="69FE4FA5" w14:textId="263298BD">
      <w:pPr>
        <w:pStyle w:val="BodyText0"/>
      </w:pPr>
      <w:r w:rsidRPr="00B14E3B">
        <w:t>The North West Area of our grid network supplies a considerable area of West Yorkshire including Bradford, Keighley and Skipton.  The area includes five reservoir groups and six additional reservoirs. Not all the reservoirs provide water for public water supply. The North West Area can also receive supply form river sources in our region as it is connected to our grid system.</w:t>
      </w:r>
    </w:p>
    <w:p w:rsidRPr="00B14E3B" w:rsidR="00B14E3B" w:rsidP="00B14E3B" w:rsidRDefault="00B14E3B" w14:paraId="5C426B32" w14:textId="5B603C12">
      <w:pPr>
        <w:pStyle w:val="BodyText0"/>
      </w:pPr>
      <w:r w:rsidRPr="00B14E3B">
        <w:t>We are applying for drought permits to temporarily reduce compensation flows from the following impounding reservoirs (IREs) and to reduce one maintained flow in the North West Area</w:t>
      </w:r>
      <w:r>
        <w:t>:</w:t>
      </w:r>
      <w:r w:rsidRPr="00B14E3B">
        <w:t xml:space="preserve"> </w:t>
      </w:r>
    </w:p>
    <w:p w:rsidRPr="001209B2" w:rsidR="00B14E3B" w:rsidP="001209B2" w:rsidRDefault="00B14E3B" w14:paraId="7B173979" w14:textId="77777777">
      <w:pPr>
        <w:pStyle w:val="Bullet1"/>
      </w:pPr>
      <w:r w:rsidRPr="001209B2">
        <w:t>Leeming IRE</w:t>
      </w:r>
    </w:p>
    <w:p w:rsidRPr="001209B2" w:rsidR="00B14E3B" w:rsidP="001209B2" w:rsidRDefault="00B14E3B" w14:paraId="4504CEC4" w14:textId="77777777">
      <w:pPr>
        <w:pStyle w:val="Bullet1"/>
      </w:pPr>
      <w:proofErr w:type="spellStart"/>
      <w:r w:rsidRPr="001209B2">
        <w:t>Leeshaw</w:t>
      </w:r>
      <w:proofErr w:type="spellEnd"/>
      <w:r w:rsidRPr="001209B2">
        <w:t xml:space="preserve"> IRE</w:t>
      </w:r>
    </w:p>
    <w:p w:rsidRPr="001209B2" w:rsidR="00B14E3B" w:rsidP="001209B2" w:rsidRDefault="00B14E3B" w14:paraId="647D2020" w14:textId="77777777">
      <w:pPr>
        <w:pStyle w:val="Bullet1"/>
      </w:pPr>
      <w:r w:rsidRPr="001209B2">
        <w:t>Doe Park IRE</w:t>
      </w:r>
    </w:p>
    <w:p w:rsidRPr="001209B2" w:rsidR="00B14E3B" w:rsidP="001209B2" w:rsidRDefault="00B14E3B" w14:paraId="2F464D2F" w14:textId="77777777">
      <w:pPr>
        <w:pStyle w:val="Bullet1"/>
      </w:pPr>
      <w:proofErr w:type="spellStart"/>
      <w:r w:rsidRPr="001209B2">
        <w:t>Hewenden</w:t>
      </w:r>
      <w:proofErr w:type="spellEnd"/>
      <w:r w:rsidRPr="001209B2">
        <w:t xml:space="preserve"> IRE</w:t>
      </w:r>
    </w:p>
    <w:p w:rsidRPr="001209B2" w:rsidR="00B14E3B" w:rsidP="001209B2" w:rsidRDefault="00B14E3B" w14:paraId="370BCA95" w14:textId="77777777">
      <w:pPr>
        <w:pStyle w:val="Bullet1"/>
      </w:pPr>
      <w:proofErr w:type="spellStart"/>
      <w:r w:rsidRPr="001209B2">
        <w:t>Eldwick</w:t>
      </w:r>
      <w:proofErr w:type="spellEnd"/>
      <w:r w:rsidRPr="001209B2">
        <w:t xml:space="preserve"> IRE</w:t>
      </w:r>
    </w:p>
    <w:p w:rsidRPr="001209B2" w:rsidR="00B14E3B" w:rsidP="001209B2" w:rsidRDefault="00B14E3B" w14:paraId="5A678D0B" w14:textId="77777777">
      <w:pPr>
        <w:pStyle w:val="Bullet1"/>
      </w:pPr>
      <w:r w:rsidRPr="001209B2">
        <w:t>Reva IRE</w:t>
      </w:r>
    </w:p>
    <w:p w:rsidRPr="001209B2" w:rsidR="00B14E3B" w:rsidP="001209B2" w:rsidRDefault="00B14E3B" w14:paraId="519AD3CF" w14:textId="77777777">
      <w:pPr>
        <w:pStyle w:val="Bullet1"/>
      </w:pPr>
      <w:proofErr w:type="spellStart"/>
      <w:r w:rsidRPr="001209B2">
        <w:t>Weecher</w:t>
      </w:r>
      <w:proofErr w:type="spellEnd"/>
      <w:r w:rsidRPr="001209B2">
        <w:t xml:space="preserve"> IRE</w:t>
      </w:r>
    </w:p>
    <w:p w:rsidRPr="001209B2" w:rsidR="00B14E3B" w:rsidP="001209B2" w:rsidRDefault="00B14E3B" w14:paraId="3BBC8CDB" w14:textId="77777777">
      <w:pPr>
        <w:pStyle w:val="Bullet1"/>
      </w:pPr>
      <w:r w:rsidRPr="001209B2">
        <w:t>Silsden IRE</w:t>
      </w:r>
    </w:p>
    <w:p w:rsidRPr="001209B2" w:rsidR="00B14E3B" w:rsidP="001209B2" w:rsidRDefault="00B14E3B" w14:paraId="4B749389" w14:textId="77777777">
      <w:pPr>
        <w:pStyle w:val="Bullet1"/>
      </w:pPr>
      <w:proofErr w:type="spellStart"/>
      <w:r w:rsidRPr="001209B2">
        <w:t>Embsay</w:t>
      </w:r>
      <w:proofErr w:type="spellEnd"/>
      <w:r w:rsidRPr="001209B2">
        <w:t xml:space="preserve"> IRE</w:t>
      </w:r>
    </w:p>
    <w:p w:rsidRPr="001209B2" w:rsidR="00B14E3B" w:rsidP="001209B2" w:rsidRDefault="00B14E3B" w14:paraId="524CD0C6" w14:textId="77777777">
      <w:pPr>
        <w:pStyle w:val="Bullet1"/>
      </w:pPr>
      <w:proofErr w:type="spellStart"/>
      <w:r w:rsidRPr="001209B2">
        <w:t>Grimwith</w:t>
      </w:r>
      <w:proofErr w:type="spellEnd"/>
      <w:r w:rsidRPr="001209B2">
        <w:t xml:space="preserve"> IRE</w:t>
      </w:r>
    </w:p>
    <w:p w:rsidRPr="001209B2" w:rsidR="00B14E3B" w:rsidP="001209B2" w:rsidRDefault="00B14E3B" w14:paraId="67F22C3F" w14:textId="77777777">
      <w:pPr>
        <w:pStyle w:val="Bullet1"/>
      </w:pPr>
      <w:proofErr w:type="spellStart"/>
      <w:r w:rsidRPr="001209B2">
        <w:t>Carr</w:t>
      </w:r>
      <w:proofErr w:type="spellEnd"/>
      <w:r w:rsidRPr="001209B2">
        <w:t xml:space="preserve"> Bottom</w:t>
      </w:r>
    </w:p>
    <w:p w:rsidRPr="001209B2" w:rsidR="00B14E3B" w:rsidP="001209B2" w:rsidRDefault="00B14E3B" w14:paraId="50985171" w14:textId="77777777">
      <w:pPr>
        <w:pStyle w:val="Bullet1"/>
      </w:pPr>
      <w:r w:rsidRPr="001209B2">
        <w:t xml:space="preserve">Springhead Weir maintained flow (Ponden and Lower </w:t>
      </w:r>
      <w:proofErr w:type="spellStart"/>
      <w:r w:rsidRPr="001209B2">
        <w:t>Laithe</w:t>
      </w:r>
      <w:proofErr w:type="spellEnd"/>
      <w:r w:rsidRPr="001209B2">
        <w:t xml:space="preserve"> reservoirs)</w:t>
      </w:r>
    </w:p>
    <w:p w:rsidR="00B14E3B" w:rsidP="007A0C8E" w:rsidRDefault="00B14E3B" w14:paraId="09B68D48" w14:textId="23B7B02A">
      <w:pPr>
        <w:pStyle w:val="BodyText0"/>
      </w:pPr>
      <w:r w:rsidRPr="77102B96">
        <w:t xml:space="preserve">Compensation releases are a requirement under </w:t>
      </w:r>
      <w:r w:rsidR="008E2B5C">
        <w:t>A</w:t>
      </w:r>
      <w:r w:rsidRPr="77102B96">
        <w:t xml:space="preserve">cts of </w:t>
      </w:r>
      <w:r w:rsidR="008E2B5C">
        <w:t>P</w:t>
      </w:r>
      <w:r w:rsidRPr="77102B96">
        <w:t xml:space="preserve">arliament or licence agreements we hold with the Environment Agency. The flow releases support the environment by compensating the watercourses downstream from the reservoirs. We are applying </w:t>
      </w:r>
      <w:r w:rsidRPr="001209B2">
        <w:rPr>
          <w:color w:val="000000" w:themeColor="text1"/>
        </w:rPr>
        <w:t xml:space="preserve">for drought permits to conserve supplies to ensure continuation of public water supply and to help our reservoir stocks </w:t>
      </w:r>
      <w:r w:rsidRPr="77102B96">
        <w:t xml:space="preserve">recover. </w:t>
      </w:r>
    </w:p>
    <w:p w:rsidRPr="00E26805" w:rsidR="00627698" w:rsidP="0000789C" w:rsidRDefault="004E1AAD" w14:paraId="6441632A" w14:textId="00DEECE4">
      <w:pPr>
        <w:pStyle w:val="Heading1"/>
        <w:pageBreakBefore w:val="0"/>
        <w:numPr>
          <w:ilvl w:val="1"/>
          <w:numId w:val="11"/>
        </w:numPr>
        <w:ind w:left="788" w:hanging="431"/>
      </w:pPr>
      <w:bookmarkStart w:name="_Toc531003582" w:id="23"/>
      <w:bookmarkStart w:name="_Toc20301123" w:id="24"/>
      <w:bookmarkStart w:name="_Toc112354328" w:id="25"/>
      <w:r w:rsidRPr="004B4229">
        <w:t>Location of North West Area reservoirs impacted by the proposed drought</w:t>
      </w:r>
      <w:r w:rsidRPr="00E26805">
        <w:t xml:space="preserve"> permits</w:t>
      </w:r>
      <w:bookmarkEnd w:id="23"/>
      <w:bookmarkEnd w:id="24"/>
      <w:bookmarkEnd w:id="25"/>
    </w:p>
    <w:p w:rsidRPr="004E1AAD" w:rsidR="004E1AAD" w:rsidP="007A0C8E" w:rsidRDefault="004E1AAD" w14:paraId="50EA1D0C" w14:textId="116F36E8">
      <w:pPr>
        <w:pStyle w:val="BodyText0"/>
      </w:pPr>
      <w:r w:rsidRPr="004E1AAD">
        <w:fldChar w:fldCharType="begin"/>
      </w:r>
      <w:r w:rsidRPr="004E1AAD">
        <w:instrText xml:space="preserve"> REF _Ref528940897 \h  \* MERGEFORMAT </w:instrText>
      </w:r>
      <w:r w:rsidRPr="004E1AAD">
        <w:fldChar w:fldCharType="separate"/>
      </w:r>
      <w:r w:rsidRPr="00DC56B7" w:rsidR="00DC56B7">
        <w:t>Figure 2.1</w:t>
      </w:r>
      <w:r w:rsidRPr="004E1AAD">
        <w:fldChar w:fldCharType="end"/>
      </w:r>
      <w:r w:rsidRPr="004E1AAD">
        <w:t xml:space="preserve">, </w:t>
      </w:r>
      <w:r w:rsidR="00290BD9">
        <w:fldChar w:fldCharType="begin"/>
      </w:r>
      <w:r w:rsidR="00290BD9">
        <w:instrText xml:space="preserve"> REF _Ref111634472 \h </w:instrText>
      </w:r>
      <w:r w:rsidR="00290BD9">
        <w:fldChar w:fldCharType="separate"/>
      </w:r>
      <w:r w:rsidR="00290BD9">
        <w:t xml:space="preserve">Figure </w:t>
      </w:r>
      <w:r w:rsidR="00290BD9">
        <w:rPr>
          <w:noProof/>
        </w:rPr>
        <w:t>2</w:t>
      </w:r>
      <w:r w:rsidR="00290BD9">
        <w:t>.</w:t>
      </w:r>
      <w:r w:rsidR="00290BD9">
        <w:rPr>
          <w:noProof/>
        </w:rPr>
        <w:t>2</w:t>
      </w:r>
      <w:r w:rsidR="00290BD9">
        <w:fldChar w:fldCharType="end"/>
      </w:r>
      <w:r w:rsidRPr="004E1AAD">
        <w:t xml:space="preserve"> and </w:t>
      </w:r>
      <w:r w:rsidRPr="004E1AAD">
        <w:fldChar w:fldCharType="begin"/>
      </w:r>
      <w:r w:rsidRPr="004E1AAD">
        <w:instrText xml:space="preserve"> REF _Ref18677195 \h  \* MERGEFORMAT </w:instrText>
      </w:r>
      <w:r w:rsidRPr="004E1AAD">
        <w:fldChar w:fldCharType="separate"/>
      </w:r>
      <w:r w:rsidRPr="00DC56B7" w:rsidR="00DC56B7">
        <w:t xml:space="preserve">Figure </w:t>
      </w:r>
      <w:r w:rsidRPr="00DC56B7" w:rsidR="00DC56B7">
        <w:rPr>
          <w:noProof/>
        </w:rPr>
        <w:t>2.3</w:t>
      </w:r>
      <w:r w:rsidRPr="004E1AAD">
        <w:fldChar w:fldCharType="end"/>
      </w:r>
      <w:r w:rsidRPr="004E1AAD">
        <w:t xml:space="preserve"> show the reservoirs in the North West Area of our Grid SWZ that will be impacted if the North West Area drought permits are granted. The permits will allow compensation releases and a maintained flow to be temporarily reduced for the duration the permits are in place</w:t>
      </w:r>
      <w:bookmarkStart w:name="_Int_ag4FDlea" w:id="26"/>
      <w:r w:rsidRPr="004E1AAD">
        <w:t xml:space="preserve">. </w:t>
      </w:r>
      <w:bookmarkEnd w:id="26"/>
      <w:r w:rsidRPr="004E1AAD">
        <w:t xml:space="preserve">The reservoirs are in the north west of Yorkshire and are located from the upper reaches of the Wharfe Valley near </w:t>
      </w:r>
      <w:proofErr w:type="spellStart"/>
      <w:r w:rsidRPr="004E1AAD">
        <w:t>Grassington</w:t>
      </w:r>
      <w:proofErr w:type="spellEnd"/>
      <w:r w:rsidRPr="004E1AAD">
        <w:t xml:space="preserve">, down to the Worth Valley between Keighley and Halifax to the south. They release compensation flows to tributaries of the River Wharfe, River Worth, and River Aire. </w:t>
      </w:r>
    </w:p>
    <w:p w:rsidRPr="004E1AAD" w:rsidR="004E1AAD" w:rsidP="007A0C8E" w:rsidRDefault="004E1AAD" w14:paraId="406940A8" w14:textId="1492ADB8">
      <w:pPr>
        <w:pStyle w:val="BodyText0"/>
        <w:rPr>
          <w:strike/>
          <w:highlight w:val="yellow"/>
        </w:rPr>
      </w:pPr>
      <w:r w:rsidRPr="4C8923E4">
        <w:t>The reservoirs impacted by the proposed drought permits are</w:t>
      </w:r>
      <w:r w:rsidR="001209B2">
        <w:t xml:space="preserve"> listed in </w:t>
      </w:r>
      <w:r w:rsidR="001209B2">
        <w:fldChar w:fldCharType="begin"/>
      </w:r>
      <w:r w:rsidR="001209B2">
        <w:instrText xml:space="preserve"> REF _Ref111817758 \h </w:instrText>
      </w:r>
      <w:r w:rsidR="001209B2">
        <w:fldChar w:fldCharType="separate"/>
      </w:r>
      <w:r w:rsidR="001209B2">
        <w:t xml:space="preserve">Table </w:t>
      </w:r>
      <w:r w:rsidR="001209B2">
        <w:rPr>
          <w:noProof/>
        </w:rPr>
        <w:t>1</w:t>
      </w:r>
      <w:r w:rsidR="001209B2">
        <w:fldChar w:fldCharType="end"/>
      </w:r>
      <w:r w:rsidR="001209B2">
        <w:t>.</w:t>
      </w:r>
    </w:p>
    <w:tbl>
      <w:tblPr>
        <w:tblStyle w:val="TableGrid"/>
        <w:tblW w:w="9916" w:type="dxa"/>
        <w:tblLayout w:type="fixed"/>
        <w:tblLook w:val="06A0" w:firstRow="1" w:lastRow="0" w:firstColumn="1" w:lastColumn="0" w:noHBand="1" w:noVBand="1"/>
      </w:tblPr>
      <w:tblGrid>
        <w:gridCol w:w="2479"/>
        <w:gridCol w:w="2479"/>
        <w:gridCol w:w="2479"/>
        <w:gridCol w:w="2479"/>
      </w:tblGrid>
      <w:tr w:rsidR="77102B96" w:rsidTr="00412748" w14:paraId="11B803C8" w14:textId="77777777">
        <w:trPr>
          <w:tblHeader/>
        </w:trPr>
        <w:tc>
          <w:tcPr>
            <w:tcW w:w="2479" w:type="dxa"/>
          </w:tcPr>
          <w:p w:rsidR="77102B96" w:rsidP="4C8923E4" w:rsidRDefault="77102B96" w14:paraId="68C86BC5" w14:textId="12BB2BA5">
            <w:pPr>
              <w:pStyle w:val="BodyText0"/>
              <w:rPr>
                <w:b/>
                <w:bCs/>
              </w:rPr>
            </w:pPr>
            <w:r w:rsidRPr="4C8923E4">
              <w:rPr>
                <w:b/>
                <w:bCs/>
              </w:rPr>
              <w:t>Reservoir Name</w:t>
            </w:r>
          </w:p>
        </w:tc>
        <w:tc>
          <w:tcPr>
            <w:tcW w:w="2479" w:type="dxa"/>
          </w:tcPr>
          <w:p w:rsidR="77102B96" w:rsidP="4C8923E4" w:rsidRDefault="77102B96" w14:paraId="2382FFBF" w14:textId="778D3E45">
            <w:pPr>
              <w:pStyle w:val="BodyText0"/>
              <w:rPr>
                <w:b/>
                <w:bCs/>
              </w:rPr>
            </w:pPr>
            <w:r w:rsidRPr="4C8923E4">
              <w:rPr>
                <w:b/>
                <w:bCs/>
              </w:rPr>
              <w:t>Grid reference</w:t>
            </w:r>
          </w:p>
        </w:tc>
        <w:tc>
          <w:tcPr>
            <w:tcW w:w="2479" w:type="dxa"/>
          </w:tcPr>
          <w:p w:rsidR="77102B96" w:rsidP="4C8923E4" w:rsidRDefault="77102B96" w14:paraId="465AA80F" w14:textId="1CD63B66">
            <w:pPr>
              <w:pStyle w:val="BodyText0"/>
              <w:rPr>
                <w:b/>
                <w:bCs/>
              </w:rPr>
            </w:pPr>
            <w:r w:rsidRPr="4C8923E4">
              <w:rPr>
                <w:b/>
                <w:bCs/>
              </w:rPr>
              <w:t>Location description</w:t>
            </w:r>
          </w:p>
        </w:tc>
        <w:tc>
          <w:tcPr>
            <w:tcW w:w="2479" w:type="dxa"/>
          </w:tcPr>
          <w:p w:rsidR="4C8923E4" w:rsidP="4C8923E4" w:rsidRDefault="4C8923E4" w14:paraId="39A93AAE" w14:textId="48244637">
            <w:pPr>
              <w:pStyle w:val="BodyText0"/>
              <w:rPr>
                <w:b/>
                <w:bCs/>
              </w:rPr>
            </w:pPr>
            <w:r w:rsidRPr="4C8923E4">
              <w:rPr>
                <w:b/>
                <w:bCs/>
              </w:rPr>
              <w:t>Reservoir / Reservoir Group</w:t>
            </w:r>
          </w:p>
        </w:tc>
      </w:tr>
      <w:tr w:rsidR="77102B96" w:rsidTr="4C8923E4" w14:paraId="034EAFAE" w14:textId="77777777">
        <w:tc>
          <w:tcPr>
            <w:tcW w:w="2479" w:type="dxa"/>
          </w:tcPr>
          <w:p w:rsidR="004E1AAD" w:rsidP="77102B96" w:rsidRDefault="004E1AAD" w14:paraId="6D490856" w14:textId="1F918258">
            <w:pPr>
              <w:pStyle w:val="BodyText0"/>
            </w:pPr>
            <w:r w:rsidRPr="77102B96">
              <w:rPr>
                <w:rFonts w:cs="Poppins"/>
              </w:rPr>
              <w:t>Leeming Reservoir</w:t>
            </w:r>
          </w:p>
        </w:tc>
        <w:tc>
          <w:tcPr>
            <w:tcW w:w="2479" w:type="dxa"/>
          </w:tcPr>
          <w:p w:rsidR="004E1AAD" w:rsidP="77102B96" w:rsidRDefault="004E1AAD" w14:paraId="03DE2852" w14:textId="6843AFA1">
            <w:pPr>
              <w:pStyle w:val="BodyText0"/>
            </w:pPr>
            <w:r w:rsidRPr="77102B96">
              <w:rPr>
                <w:rFonts w:cs="Poppins"/>
                <w:color w:val="000000" w:themeColor="text1"/>
              </w:rPr>
              <w:t>SE 03 34</w:t>
            </w:r>
          </w:p>
        </w:tc>
        <w:tc>
          <w:tcPr>
            <w:tcW w:w="2479" w:type="dxa"/>
          </w:tcPr>
          <w:p w:rsidR="004E1AAD" w:rsidP="77102B96" w:rsidRDefault="004E1AAD" w14:paraId="483B1C4D" w14:textId="1E5CA68E">
            <w:pPr>
              <w:pStyle w:val="BodyText0"/>
            </w:pPr>
            <w:r w:rsidRPr="77102B96">
              <w:rPr>
                <w:rFonts w:cs="Poppins"/>
              </w:rPr>
              <w:t>South east of the village of Oxenhope</w:t>
            </w:r>
          </w:p>
        </w:tc>
        <w:tc>
          <w:tcPr>
            <w:tcW w:w="2479" w:type="dxa"/>
          </w:tcPr>
          <w:p w:rsidR="004E1AAD" w:rsidP="4C8923E4" w:rsidRDefault="004E1AAD" w14:paraId="6B3E15A9" w14:textId="5E41C7DD">
            <w:pPr>
              <w:pStyle w:val="BodyText0"/>
              <w:rPr>
                <w:rFonts w:cs="Poppins"/>
              </w:rPr>
            </w:pPr>
            <w:r w:rsidRPr="4C8923E4">
              <w:rPr>
                <w:rFonts w:cs="Poppins"/>
              </w:rPr>
              <w:t xml:space="preserve">Leeming and </w:t>
            </w:r>
            <w:proofErr w:type="spellStart"/>
            <w:r w:rsidRPr="4C8923E4">
              <w:rPr>
                <w:rFonts w:cs="Poppins"/>
              </w:rPr>
              <w:t>Leeshaw</w:t>
            </w:r>
            <w:proofErr w:type="spellEnd"/>
            <w:r w:rsidRPr="4C8923E4">
              <w:rPr>
                <w:rFonts w:cs="Poppins"/>
              </w:rPr>
              <w:t xml:space="preserve"> compensation reservoirs</w:t>
            </w:r>
          </w:p>
        </w:tc>
      </w:tr>
      <w:tr w:rsidR="77102B96" w:rsidTr="4C8923E4" w14:paraId="389E4B55" w14:textId="77777777">
        <w:tc>
          <w:tcPr>
            <w:tcW w:w="2479" w:type="dxa"/>
          </w:tcPr>
          <w:p w:rsidR="004E1AAD" w:rsidP="77102B96" w:rsidRDefault="004E1AAD" w14:paraId="34799BFF" w14:textId="43B7147C">
            <w:pPr>
              <w:pStyle w:val="BodyText0"/>
            </w:pPr>
            <w:proofErr w:type="spellStart"/>
            <w:r w:rsidRPr="77102B96">
              <w:rPr>
                <w:rFonts w:cs="Poppins"/>
              </w:rPr>
              <w:t>Leeshaw</w:t>
            </w:r>
            <w:proofErr w:type="spellEnd"/>
            <w:r w:rsidRPr="77102B96">
              <w:rPr>
                <w:rFonts w:cs="Poppins"/>
              </w:rPr>
              <w:t xml:space="preserve"> Reservoir</w:t>
            </w:r>
          </w:p>
        </w:tc>
        <w:tc>
          <w:tcPr>
            <w:tcW w:w="2479" w:type="dxa"/>
          </w:tcPr>
          <w:p w:rsidR="004E1AAD" w:rsidP="77102B96" w:rsidRDefault="004E1AAD" w14:paraId="49D74C6B" w14:textId="18F344AA">
            <w:pPr>
              <w:pStyle w:val="BodyText0"/>
            </w:pPr>
            <w:r w:rsidRPr="77102B96">
              <w:rPr>
                <w:rStyle w:val="normaltextrun1"/>
                <w:rFonts w:cs="Poppins"/>
                <w:color w:val="000000" w:themeColor="text1"/>
              </w:rPr>
              <w:t>SE 01 35</w:t>
            </w:r>
          </w:p>
        </w:tc>
        <w:tc>
          <w:tcPr>
            <w:tcW w:w="2479" w:type="dxa"/>
          </w:tcPr>
          <w:p w:rsidR="004E1AAD" w:rsidP="77102B96" w:rsidRDefault="004E1AAD" w14:paraId="4ADF2B6F" w14:textId="24F247D6">
            <w:pPr>
              <w:pStyle w:val="BodyText0"/>
            </w:pPr>
            <w:r w:rsidRPr="77102B96">
              <w:rPr>
                <w:rFonts w:cs="Poppins"/>
              </w:rPr>
              <w:t>West of Oxenhope</w:t>
            </w:r>
          </w:p>
        </w:tc>
        <w:tc>
          <w:tcPr>
            <w:tcW w:w="2479" w:type="dxa"/>
          </w:tcPr>
          <w:p w:rsidR="004E1AAD" w:rsidP="4C8923E4" w:rsidRDefault="004E1AAD" w14:paraId="13C0DF96" w14:textId="74B22275">
            <w:pPr>
              <w:pStyle w:val="BodyText0"/>
              <w:rPr>
                <w:rFonts w:cs="Poppins"/>
              </w:rPr>
            </w:pPr>
            <w:r w:rsidRPr="4C8923E4">
              <w:rPr>
                <w:rFonts w:cs="Poppins"/>
              </w:rPr>
              <w:t xml:space="preserve">Leeming and </w:t>
            </w:r>
            <w:proofErr w:type="spellStart"/>
            <w:r w:rsidRPr="4C8923E4">
              <w:rPr>
                <w:rFonts w:cs="Poppins"/>
              </w:rPr>
              <w:t>Leeshaw</w:t>
            </w:r>
            <w:proofErr w:type="spellEnd"/>
            <w:r w:rsidRPr="4C8923E4">
              <w:rPr>
                <w:rFonts w:cs="Poppins"/>
              </w:rPr>
              <w:t xml:space="preserve"> compensation reservoirs</w:t>
            </w:r>
          </w:p>
        </w:tc>
      </w:tr>
      <w:tr w:rsidR="77102B96" w:rsidTr="4C8923E4" w14:paraId="3DA6390D" w14:textId="77777777">
        <w:tc>
          <w:tcPr>
            <w:tcW w:w="2479" w:type="dxa"/>
          </w:tcPr>
          <w:p w:rsidR="77102B96" w:rsidP="7271FB14" w:rsidRDefault="004E1AAD" w14:paraId="70A190E7" w14:textId="4B2FA5E9">
            <w:pPr>
              <w:pStyle w:val="BodyText0"/>
            </w:pPr>
            <w:r w:rsidRPr="7271FB14">
              <w:rPr>
                <w:rFonts w:cs="Poppins"/>
              </w:rPr>
              <w:t>Doe Park Reservoir</w:t>
            </w:r>
          </w:p>
        </w:tc>
        <w:tc>
          <w:tcPr>
            <w:tcW w:w="2479" w:type="dxa"/>
          </w:tcPr>
          <w:p w:rsidR="77102B96" w:rsidP="4C8923E4" w:rsidRDefault="004E1AAD" w14:paraId="1DF28A4F" w14:textId="72DCBBA2">
            <w:pPr>
              <w:pStyle w:val="BodyText0"/>
            </w:pPr>
            <w:r w:rsidRPr="4C8923E4">
              <w:rPr>
                <w:rFonts w:cs="Poppins"/>
              </w:rPr>
              <w:t>SE 07 34</w:t>
            </w:r>
          </w:p>
        </w:tc>
        <w:tc>
          <w:tcPr>
            <w:tcW w:w="2479" w:type="dxa"/>
          </w:tcPr>
          <w:p w:rsidR="77102B96" w:rsidP="4C8923E4" w:rsidRDefault="004E1AAD" w14:paraId="5636A677" w14:textId="485A249A">
            <w:pPr>
              <w:pStyle w:val="BodyText0"/>
            </w:pPr>
            <w:r w:rsidRPr="4C8923E4">
              <w:rPr>
                <w:rFonts w:cs="Poppins"/>
              </w:rPr>
              <w:t>East of the town of Denholme</w:t>
            </w:r>
          </w:p>
        </w:tc>
        <w:tc>
          <w:tcPr>
            <w:tcW w:w="2479" w:type="dxa"/>
          </w:tcPr>
          <w:p w:rsidR="004E1AAD" w:rsidP="4C8923E4" w:rsidRDefault="004E1AAD" w14:paraId="4F3A7657" w14:textId="25B348EE">
            <w:pPr>
              <w:pStyle w:val="BodyText"/>
              <w:rPr>
                <w:rFonts w:ascii="Poppins" w:hAnsi="Poppins" w:cs="Poppins"/>
                <w:sz w:val="18"/>
              </w:rPr>
            </w:pPr>
            <w:r w:rsidRPr="4C8923E4">
              <w:rPr>
                <w:rFonts w:ascii="Poppins" w:hAnsi="Poppins" w:cs="Poppins"/>
                <w:sz w:val="18"/>
              </w:rPr>
              <w:t xml:space="preserve">Thornton Moor and </w:t>
            </w:r>
            <w:proofErr w:type="spellStart"/>
            <w:r w:rsidRPr="4C8923E4">
              <w:rPr>
                <w:rFonts w:ascii="Poppins" w:hAnsi="Poppins" w:cs="Poppins"/>
                <w:sz w:val="18"/>
              </w:rPr>
              <w:t>Stubden</w:t>
            </w:r>
            <w:proofErr w:type="spellEnd"/>
            <w:r w:rsidRPr="4C8923E4">
              <w:rPr>
                <w:rFonts w:ascii="Poppins" w:hAnsi="Poppins" w:cs="Poppins"/>
                <w:sz w:val="18"/>
              </w:rPr>
              <w:t xml:space="preserve"> Group</w:t>
            </w:r>
          </w:p>
        </w:tc>
      </w:tr>
      <w:tr w:rsidR="77102B96" w:rsidTr="4C8923E4" w14:paraId="36B7AB67" w14:textId="77777777">
        <w:tc>
          <w:tcPr>
            <w:tcW w:w="2479" w:type="dxa"/>
          </w:tcPr>
          <w:p w:rsidR="77102B96" w:rsidP="4C8923E4" w:rsidRDefault="004E1AAD" w14:paraId="4A194804" w14:textId="72DCBBA2">
            <w:pPr>
              <w:pStyle w:val="BodyText0"/>
            </w:pPr>
            <w:proofErr w:type="spellStart"/>
            <w:r w:rsidRPr="4C8923E4">
              <w:rPr>
                <w:rFonts w:cs="Poppins"/>
              </w:rPr>
              <w:t>Hewenden</w:t>
            </w:r>
            <w:proofErr w:type="spellEnd"/>
            <w:r w:rsidRPr="4C8923E4">
              <w:rPr>
                <w:rFonts w:cs="Poppins"/>
              </w:rPr>
              <w:t xml:space="preserve"> Reservoir</w:t>
            </w:r>
          </w:p>
        </w:tc>
        <w:tc>
          <w:tcPr>
            <w:tcW w:w="2479" w:type="dxa"/>
          </w:tcPr>
          <w:p w:rsidR="77102B96" w:rsidP="4C8923E4" w:rsidRDefault="004E1AAD" w14:paraId="7A2D5ECC" w14:textId="4D97C625">
            <w:pPr>
              <w:pStyle w:val="BodyText0"/>
            </w:pPr>
            <w:r w:rsidRPr="4C8923E4">
              <w:rPr>
                <w:rFonts w:cs="Poppins"/>
              </w:rPr>
              <w:t>SE 07 35</w:t>
            </w:r>
          </w:p>
        </w:tc>
        <w:tc>
          <w:tcPr>
            <w:tcW w:w="2479" w:type="dxa"/>
          </w:tcPr>
          <w:p w:rsidR="77102B96" w:rsidP="4C8923E4" w:rsidRDefault="004E1AAD" w14:paraId="67E528AF" w14:textId="5DB94ADC">
            <w:pPr>
              <w:pStyle w:val="BodyText0"/>
            </w:pPr>
            <w:r w:rsidRPr="4C8923E4">
              <w:rPr>
                <w:rFonts w:cs="Poppins"/>
              </w:rPr>
              <w:t xml:space="preserve">West of the village of </w:t>
            </w:r>
            <w:proofErr w:type="spellStart"/>
            <w:r w:rsidRPr="4C8923E4">
              <w:rPr>
                <w:rFonts w:cs="Poppins"/>
              </w:rPr>
              <w:t>Harecroft</w:t>
            </w:r>
            <w:proofErr w:type="spellEnd"/>
          </w:p>
        </w:tc>
        <w:tc>
          <w:tcPr>
            <w:tcW w:w="2479" w:type="dxa"/>
          </w:tcPr>
          <w:p w:rsidR="004E1AAD" w:rsidP="4C8923E4" w:rsidRDefault="004E1AAD" w14:paraId="0B7E08D8" w14:textId="3C9F75C4">
            <w:pPr>
              <w:pStyle w:val="BodyText"/>
              <w:rPr>
                <w:rFonts w:ascii="Poppins" w:hAnsi="Poppins" w:cs="Poppins"/>
                <w:sz w:val="18"/>
              </w:rPr>
            </w:pPr>
            <w:r w:rsidRPr="4C8923E4">
              <w:rPr>
                <w:rFonts w:ascii="Poppins" w:hAnsi="Poppins" w:cs="Poppins"/>
                <w:sz w:val="18"/>
              </w:rPr>
              <w:t xml:space="preserve">Thornton Moor and </w:t>
            </w:r>
            <w:proofErr w:type="spellStart"/>
            <w:r w:rsidRPr="4C8923E4">
              <w:rPr>
                <w:rFonts w:ascii="Poppins" w:hAnsi="Poppins" w:cs="Poppins"/>
                <w:sz w:val="18"/>
              </w:rPr>
              <w:t>Stubden</w:t>
            </w:r>
            <w:proofErr w:type="spellEnd"/>
            <w:r w:rsidRPr="4C8923E4">
              <w:rPr>
                <w:rFonts w:ascii="Poppins" w:hAnsi="Poppins" w:cs="Poppins"/>
                <w:sz w:val="18"/>
              </w:rPr>
              <w:t xml:space="preserve"> Group</w:t>
            </w:r>
          </w:p>
        </w:tc>
      </w:tr>
      <w:tr w:rsidR="77102B96" w:rsidTr="4C8923E4" w14:paraId="47202298" w14:textId="77777777">
        <w:tc>
          <w:tcPr>
            <w:tcW w:w="2479" w:type="dxa"/>
          </w:tcPr>
          <w:p w:rsidR="77102B96" w:rsidP="4C8923E4" w:rsidRDefault="004E1AAD" w14:paraId="780C42CB" w14:textId="265395AF">
            <w:pPr>
              <w:pStyle w:val="BodyText0"/>
            </w:pPr>
            <w:proofErr w:type="spellStart"/>
            <w:r w:rsidRPr="4C8923E4">
              <w:rPr>
                <w:rFonts w:cs="Poppins"/>
              </w:rPr>
              <w:t>Eldwick</w:t>
            </w:r>
            <w:proofErr w:type="spellEnd"/>
            <w:r w:rsidRPr="4C8923E4">
              <w:rPr>
                <w:rFonts w:cs="Poppins"/>
              </w:rPr>
              <w:t xml:space="preserve"> Reservoir</w:t>
            </w:r>
          </w:p>
        </w:tc>
        <w:tc>
          <w:tcPr>
            <w:tcW w:w="2479" w:type="dxa"/>
          </w:tcPr>
          <w:p w:rsidR="77102B96" w:rsidP="4C8923E4" w:rsidRDefault="004E1AAD" w14:paraId="3FDC1240" w14:textId="54270279">
            <w:pPr>
              <w:pStyle w:val="BodyText0"/>
            </w:pPr>
            <w:r w:rsidRPr="4C8923E4">
              <w:rPr>
                <w:rFonts w:cs="Poppins"/>
              </w:rPr>
              <w:t>SE 12 41</w:t>
            </w:r>
          </w:p>
        </w:tc>
        <w:tc>
          <w:tcPr>
            <w:tcW w:w="2479" w:type="dxa"/>
          </w:tcPr>
          <w:p w:rsidR="77102B96" w:rsidP="4C8923E4" w:rsidRDefault="004E1AAD" w14:paraId="1DC847B4" w14:textId="65C25E44">
            <w:pPr>
              <w:pStyle w:val="BodyText0"/>
            </w:pPr>
            <w:r w:rsidRPr="4C8923E4">
              <w:rPr>
                <w:rFonts w:cs="Poppins"/>
              </w:rPr>
              <w:t xml:space="preserve">North of the village of </w:t>
            </w:r>
            <w:proofErr w:type="spellStart"/>
            <w:r w:rsidRPr="4C8923E4">
              <w:rPr>
                <w:rFonts w:cs="Poppins"/>
              </w:rPr>
              <w:t>Eldwick</w:t>
            </w:r>
            <w:proofErr w:type="spellEnd"/>
            <w:r w:rsidRPr="4C8923E4">
              <w:rPr>
                <w:rFonts w:cs="Poppins"/>
              </w:rPr>
              <w:t>;</w:t>
            </w:r>
          </w:p>
        </w:tc>
        <w:tc>
          <w:tcPr>
            <w:tcW w:w="2479" w:type="dxa"/>
          </w:tcPr>
          <w:p w:rsidR="4C8923E4" w:rsidP="4C8923E4" w:rsidRDefault="4C8923E4" w14:paraId="1BD2FCD5" w14:textId="3D7FAA70">
            <w:pPr>
              <w:pStyle w:val="BodyText0"/>
            </w:pPr>
            <w:proofErr w:type="spellStart"/>
            <w:r w:rsidRPr="4C8923E4">
              <w:t>Eldwick</w:t>
            </w:r>
            <w:proofErr w:type="spellEnd"/>
            <w:r w:rsidRPr="4C8923E4">
              <w:t xml:space="preserve"> Reservoir</w:t>
            </w:r>
          </w:p>
        </w:tc>
      </w:tr>
      <w:tr w:rsidR="77102B96" w:rsidTr="4C8923E4" w14:paraId="0A6DF2F8" w14:textId="77777777">
        <w:tc>
          <w:tcPr>
            <w:tcW w:w="2479" w:type="dxa"/>
          </w:tcPr>
          <w:p w:rsidR="77102B96" w:rsidP="4C8923E4" w:rsidRDefault="004E1AAD" w14:paraId="0FF9F15C" w14:textId="4F4B1220">
            <w:pPr>
              <w:pStyle w:val="BodyText0"/>
            </w:pPr>
            <w:r w:rsidRPr="4C8923E4">
              <w:rPr>
                <w:rFonts w:cs="Poppins"/>
              </w:rPr>
              <w:t>Reva Reservoir</w:t>
            </w:r>
          </w:p>
        </w:tc>
        <w:tc>
          <w:tcPr>
            <w:tcW w:w="2479" w:type="dxa"/>
          </w:tcPr>
          <w:p w:rsidR="77102B96" w:rsidP="4C8923E4" w:rsidRDefault="004E1AAD" w14:paraId="59DF3D98" w14:textId="46B91EAD">
            <w:pPr>
              <w:pStyle w:val="BodyText0"/>
            </w:pPr>
            <w:r w:rsidRPr="4C8923E4">
              <w:rPr>
                <w:rFonts w:cs="Poppins"/>
              </w:rPr>
              <w:t>SE 15 42</w:t>
            </w:r>
          </w:p>
        </w:tc>
        <w:tc>
          <w:tcPr>
            <w:tcW w:w="2479" w:type="dxa"/>
          </w:tcPr>
          <w:p w:rsidR="77102B96" w:rsidP="4C8923E4" w:rsidRDefault="004E1AAD" w14:paraId="2B7185FB" w14:textId="78C192A1">
            <w:pPr>
              <w:pStyle w:val="BodyText0"/>
            </w:pPr>
            <w:r w:rsidRPr="4C8923E4">
              <w:rPr>
                <w:rFonts w:cs="Poppins"/>
              </w:rPr>
              <w:t>North west of the village of Hawksworth</w:t>
            </w:r>
          </w:p>
        </w:tc>
        <w:tc>
          <w:tcPr>
            <w:tcW w:w="2479" w:type="dxa"/>
          </w:tcPr>
          <w:p w:rsidR="004E1AAD" w:rsidP="4C8923E4" w:rsidRDefault="004E1AAD" w14:paraId="4A7D339C" w14:textId="09E649DC">
            <w:pPr>
              <w:pStyle w:val="BodyText0"/>
            </w:pPr>
            <w:proofErr w:type="spellStart"/>
            <w:r w:rsidRPr="4C8923E4">
              <w:rPr>
                <w:rFonts w:cs="Poppins"/>
              </w:rPr>
              <w:t>Rombalds</w:t>
            </w:r>
            <w:proofErr w:type="spellEnd"/>
            <w:r w:rsidRPr="4C8923E4">
              <w:rPr>
                <w:rFonts w:cs="Poppins"/>
              </w:rPr>
              <w:t xml:space="preserve"> Group</w:t>
            </w:r>
          </w:p>
        </w:tc>
      </w:tr>
      <w:tr w:rsidR="77102B96" w:rsidTr="4C8923E4" w14:paraId="2B000CCD" w14:textId="77777777">
        <w:tc>
          <w:tcPr>
            <w:tcW w:w="2479" w:type="dxa"/>
          </w:tcPr>
          <w:p w:rsidR="77102B96" w:rsidP="4C8923E4" w:rsidRDefault="004E1AAD" w14:paraId="00C95DE5" w14:textId="6CE36B97">
            <w:pPr>
              <w:pStyle w:val="BodyText0"/>
            </w:pPr>
            <w:proofErr w:type="spellStart"/>
            <w:r w:rsidRPr="4C8923E4">
              <w:rPr>
                <w:rFonts w:cs="Poppins"/>
              </w:rPr>
              <w:t>Weecher</w:t>
            </w:r>
            <w:proofErr w:type="spellEnd"/>
            <w:r w:rsidRPr="4C8923E4">
              <w:rPr>
                <w:rFonts w:cs="Poppins"/>
              </w:rPr>
              <w:t xml:space="preserve"> Reservoir</w:t>
            </w:r>
          </w:p>
        </w:tc>
        <w:tc>
          <w:tcPr>
            <w:tcW w:w="2479" w:type="dxa"/>
          </w:tcPr>
          <w:p w:rsidR="77102B96" w:rsidP="4C8923E4" w:rsidRDefault="004E1AAD" w14:paraId="2191A815" w14:textId="7051B633">
            <w:pPr>
              <w:pStyle w:val="BodyText0"/>
            </w:pPr>
            <w:r w:rsidRPr="4C8923E4">
              <w:rPr>
                <w:rFonts w:cs="Poppins"/>
              </w:rPr>
              <w:t>SE 13 42</w:t>
            </w:r>
          </w:p>
        </w:tc>
        <w:tc>
          <w:tcPr>
            <w:tcW w:w="2479" w:type="dxa"/>
          </w:tcPr>
          <w:p w:rsidR="77102B96" w:rsidP="4C8923E4" w:rsidRDefault="004E1AAD" w14:paraId="1A0D9C77" w14:textId="00C33D48">
            <w:pPr>
              <w:pStyle w:val="BodyText0"/>
            </w:pPr>
            <w:r w:rsidRPr="4C8923E4">
              <w:rPr>
                <w:rFonts w:cs="Poppins"/>
              </w:rPr>
              <w:t>West of the village of Hawksworth</w:t>
            </w:r>
          </w:p>
        </w:tc>
        <w:tc>
          <w:tcPr>
            <w:tcW w:w="2479" w:type="dxa"/>
          </w:tcPr>
          <w:p w:rsidR="004E1AAD" w:rsidP="4C8923E4" w:rsidRDefault="004E1AAD" w14:paraId="73FD1AF8" w14:textId="45A2909C">
            <w:pPr>
              <w:pStyle w:val="BodyText0"/>
            </w:pPr>
            <w:proofErr w:type="spellStart"/>
            <w:r w:rsidRPr="4C8923E4">
              <w:rPr>
                <w:rFonts w:cs="Poppins"/>
              </w:rPr>
              <w:t>Rombalds</w:t>
            </w:r>
            <w:proofErr w:type="spellEnd"/>
            <w:r w:rsidRPr="4C8923E4">
              <w:rPr>
                <w:rFonts w:cs="Poppins"/>
              </w:rPr>
              <w:t xml:space="preserve"> Group</w:t>
            </w:r>
          </w:p>
        </w:tc>
      </w:tr>
      <w:tr w:rsidR="77102B96" w:rsidTr="4C8923E4" w14:paraId="0BF51904" w14:textId="77777777">
        <w:tc>
          <w:tcPr>
            <w:tcW w:w="2479" w:type="dxa"/>
          </w:tcPr>
          <w:p w:rsidR="77102B96" w:rsidP="4C8923E4" w:rsidRDefault="004E1AAD" w14:paraId="0DCB09B2" w14:textId="5FF00CD6">
            <w:pPr>
              <w:pStyle w:val="BodyText0"/>
            </w:pPr>
            <w:r w:rsidRPr="4C8923E4">
              <w:rPr>
                <w:rFonts w:cs="Poppins"/>
              </w:rPr>
              <w:t>Silsden Reservoir</w:t>
            </w:r>
          </w:p>
        </w:tc>
        <w:tc>
          <w:tcPr>
            <w:tcW w:w="2479" w:type="dxa"/>
          </w:tcPr>
          <w:p w:rsidR="77102B96" w:rsidP="4C8923E4" w:rsidRDefault="004E1AAD" w14:paraId="38E7F466" w14:textId="20C03903">
            <w:pPr>
              <w:pStyle w:val="BodyText0"/>
            </w:pPr>
            <w:r w:rsidRPr="4C8923E4">
              <w:rPr>
                <w:rFonts w:cs="Poppins"/>
              </w:rPr>
              <w:t>SE 04 47</w:t>
            </w:r>
          </w:p>
        </w:tc>
        <w:tc>
          <w:tcPr>
            <w:tcW w:w="2479" w:type="dxa"/>
          </w:tcPr>
          <w:p w:rsidR="77102B96" w:rsidP="4C8923E4" w:rsidRDefault="004E1AAD" w14:paraId="46546BB5" w14:textId="107CDD7F">
            <w:pPr>
              <w:pStyle w:val="BodyText0"/>
            </w:pPr>
            <w:r w:rsidRPr="4C8923E4">
              <w:rPr>
                <w:rFonts w:cs="Poppins"/>
              </w:rPr>
              <w:t>North of the town of Silsden</w:t>
            </w:r>
          </w:p>
        </w:tc>
        <w:tc>
          <w:tcPr>
            <w:tcW w:w="2479" w:type="dxa"/>
          </w:tcPr>
          <w:p w:rsidR="004E1AAD" w:rsidP="4C8923E4" w:rsidRDefault="004E1AAD" w14:paraId="080239A5" w14:textId="184D50EA">
            <w:pPr>
              <w:pStyle w:val="BodyText0"/>
            </w:pPr>
            <w:r w:rsidRPr="4C8923E4">
              <w:rPr>
                <w:rFonts w:cs="Poppins"/>
              </w:rPr>
              <w:t>Silsden Reservoir</w:t>
            </w:r>
          </w:p>
        </w:tc>
      </w:tr>
      <w:tr w:rsidR="77102B96" w:rsidTr="4C8923E4" w14:paraId="5EFC4525" w14:textId="77777777">
        <w:tc>
          <w:tcPr>
            <w:tcW w:w="2479" w:type="dxa"/>
          </w:tcPr>
          <w:p w:rsidR="77102B96" w:rsidP="4C8923E4" w:rsidRDefault="004E1AAD" w14:paraId="07A6AC2F" w14:textId="6E5CF3C9">
            <w:pPr>
              <w:pStyle w:val="BodyText0"/>
            </w:pPr>
            <w:proofErr w:type="spellStart"/>
            <w:r w:rsidRPr="4C8923E4">
              <w:rPr>
                <w:rFonts w:cs="Poppins"/>
              </w:rPr>
              <w:t>Embsay</w:t>
            </w:r>
            <w:proofErr w:type="spellEnd"/>
            <w:r w:rsidRPr="4C8923E4">
              <w:rPr>
                <w:rFonts w:cs="Poppins"/>
              </w:rPr>
              <w:t xml:space="preserve"> Reservoir</w:t>
            </w:r>
          </w:p>
        </w:tc>
        <w:tc>
          <w:tcPr>
            <w:tcW w:w="2479" w:type="dxa"/>
          </w:tcPr>
          <w:p w:rsidR="77102B96" w:rsidP="4C8923E4" w:rsidRDefault="004E1AAD" w14:paraId="0103A68C" w14:textId="76200AAA">
            <w:pPr>
              <w:pStyle w:val="BodyText0"/>
            </w:pPr>
            <w:r w:rsidRPr="4C8923E4">
              <w:rPr>
                <w:rFonts w:cs="Poppins"/>
              </w:rPr>
              <w:t>SD 99 54</w:t>
            </w:r>
          </w:p>
        </w:tc>
        <w:tc>
          <w:tcPr>
            <w:tcW w:w="2479" w:type="dxa"/>
          </w:tcPr>
          <w:p w:rsidR="77102B96" w:rsidP="4C8923E4" w:rsidRDefault="004E1AAD" w14:paraId="12C26A41" w14:textId="1821DC46">
            <w:pPr>
              <w:pStyle w:val="BodyText0"/>
            </w:pPr>
            <w:r w:rsidRPr="4C8923E4">
              <w:rPr>
                <w:rFonts w:cs="Poppins"/>
              </w:rPr>
              <w:t xml:space="preserve">North west of the village of </w:t>
            </w:r>
            <w:proofErr w:type="spellStart"/>
            <w:r w:rsidRPr="4C8923E4">
              <w:rPr>
                <w:rFonts w:cs="Poppins"/>
              </w:rPr>
              <w:t>Embsay</w:t>
            </w:r>
            <w:proofErr w:type="spellEnd"/>
          </w:p>
        </w:tc>
        <w:tc>
          <w:tcPr>
            <w:tcW w:w="2479" w:type="dxa"/>
          </w:tcPr>
          <w:p w:rsidR="4C8923E4" w:rsidP="4C8923E4" w:rsidRDefault="4C8923E4" w14:paraId="72E47E4B" w14:textId="1088B226">
            <w:pPr>
              <w:pStyle w:val="BodyText0"/>
            </w:pPr>
            <w:proofErr w:type="spellStart"/>
            <w:r w:rsidRPr="4C8923E4">
              <w:t>Embsay</w:t>
            </w:r>
            <w:proofErr w:type="spellEnd"/>
            <w:r w:rsidRPr="4C8923E4">
              <w:t xml:space="preserve"> Reservoir</w:t>
            </w:r>
          </w:p>
        </w:tc>
      </w:tr>
      <w:tr w:rsidR="77102B96" w:rsidTr="4C8923E4" w14:paraId="54F90B9B" w14:textId="77777777">
        <w:tc>
          <w:tcPr>
            <w:tcW w:w="2479" w:type="dxa"/>
          </w:tcPr>
          <w:p w:rsidR="77102B96" w:rsidP="4C8923E4" w:rsidRDefault="004E1AAD" w14:paraId="5E8980D4" w14:textId="6604985E">
            <w:pPr>
              <w:pStyle w:val="BodyText0"/>
            </w:pPr>
            <w:proofErr w:type="spellStart"/>
            <w:r w:rsidRPr="4C8923E4">
              <w:rPr>
                <w:rFonts w:cs="Poppins"/>
              </w:rPr>
              <w:t>Grimwith</w:t>
            </w:r>
            <w:proofErr w:type="spellEnd"/>
            <w:r w:rsidRPr="4C8923E4">
              <w:rPr>
                <w:rFonts w:cs="Poppins"/>
              </w:rPr>
              <w:t xml:space="preserve"> Reservoir</w:t>
            </w:r>
          </w:p>
        </w:tc>
        <w:tc>
          <w:tcPr>
            <w:tcW w:w="2479" w:type="dxa"/>
          </w:tcPr>
          <w:p w:rsidR="77102B96" w:rsidP="4C8923E4" w:rsidRDefault="004E1AAD" w14:paraId="4AB6788F" w14:textId="05912AD2">
            <w:pPr>
              <w:pStyle w:val="BodyText0"/>
            </w:pPr>
            <w:r w:rsidRPr="4C8923E4">
              <w:rPr>
                <w:rFonts w:cs="Poppins"/>
              </w:rPr>
              <w:t>SE 06 64</w:t>
            </w:r>
          </w:p>
        </w:tc>
        <w:tc>
          <w:tcPr>
            <w:tcW w:w="2479" w:type="dxa"/>
          </w:tcPr>
          <w:p w:rsidR="77102B96" w:rsidP="4C8923E4" w:rsidRDefault="004E1AAD" w14:paraId="26E8E100" w14:textId="66F0CE37">
            <w:pPr>
              <w:pStyle w:val="BodyText0"/>
            </w:pPr>
            <w:r w:rsidRPr="4C8923E4">
              <w:rPr>
                <w:rFonts w:cs="Poppins"/>
              </w:rPr>
              <w:t>North east of the village of Hebden</w:t>
            </w:r>
          </w:p>
        </w:tc>
        <w:tc>
          <w:tcPr>
            <w:tcW w:w="2479" w:type="dxa"/>
          </w:tcPr>
          <w:p w:rsidR="4C8923E4" w:rsidP="4C8923E4" w:rsidRDefault="4C8923E4" w14:paraId="50AAEBBE" w14:textId="252A28A4">
            <w:pPr>
              <w:pStyle w:val="BodyText0"/>
              <w:rPr>
                <w:rFonts w:cs="Poppins"/>
              </w:rPr>
            </w:pPr>
            <w:proofErr w:type="spellStart"/>
            <w:r w:rsidRPr="4C8923E4">
              <w:rPr>
                <w:rFonts w:cs="Poppins"/>
              </w:rPr>
              <w:t>Grimwith</w:t>
            </w:r>
            <w:proofErr w:type="spellEnd"/>
            <w:r w:rsidRPr="4C8923E4">
              <w:rPr>
                <w:rFonts w:cs="Poppins"/>
              </w:rPr>
              <w:t xml:space="preserve"> Reservoir</w:t>
            </w:r>
          </w:p>
        </w:tc>
      </w:tr>
      <w:tr w:rsidR="77102B96" w:rsidTr="4C8923E4" w14:paraId="18736E25" w14:textId="77777777">
        <w:tc>
          <w:tcPr>
            <w:tcW w:w="2479" w:type="dxa"/>
          </w:tcPr>
          <w:p w:rsidR="77102B96" w:rsidP="4C8923E4" w:rsidRDefault="004E1AAD" w14:paraId="578D3FB4" w14:textId="677CE089">
            <w:pPr>
              <w:pStyle w:val="BodyText0"/>
            </w:pPr>
            <w:proofErr w:type="spellStart"/>
            <w:r w:rsidRPr="4C8923E4">
              <w:rPr>
                <w:rFonts w:cs="Poppins"/>
              </w:rPr>
              <w:t>Carr</w:t>
            </w:r>
            <w:proofErr w:type="spellEnd"/>
            <w:r w:rsidRPr="4C8923E4">
              <w:rPr>
                <w:rFonts w:cs="Poppins"/>
              </w:rPr>
              <w:t xml:space="preserve"> Bottom Reservoir</w:t>
            </w:r>
          </w:p>
        </w:tc>
        <w:tc>
          <w:tcPr>
            <w:tcW w:w="2479" w:type="dxa"/>
          </w:tcPr>
          <w:p w:rsidR="77102B96" w:rsidP="4C8923E4" w:rsidRDefault="004E1AAD" w14:paraId="0206FE12" w14:textId="1CCC12DE">
            <w:pPr>
              <w:pStyle w:val="BodyText0"/>
            </w:pPr>
            <w:r w:rsidRPr="4C8923E4">
              <w:rPr>
                <w:rFonts w:cs="Poppins"/>
              </w:rPr>
              <w:t>SE 14 44</w:t>
            </w:r>
          </w:p>
        </w:tc>
        <w:tc>
          <w:tcPr>
            <w:tcW w:w="2479" w:type="dxa"/>
          </w:tcPr>
          <w:p w:rsidR="77102B96" w:rsidP="4C8923E4" w:rsidRDefault="004E1AAD" w14:paraId="76B5D4D5" w14:textId="04D484B5">
            <w:pPr>
              <w:pStyle w:val="BodyText0"/>
            </w:pPr>
            <w:r w:rsidRPr="4C8923E4">
              <w:rPr>
                <w:rFonts w:cs="Poppins"/>
              </w:rPr>
              <w:t>Near Burley in Wharfedale</w:t>
            </w:r>
          </w:p>
        </w:tc>
        <w:tc>
          <w:tcPr>
            <w:tcW w:w="2479" w:type="dxa"/>
          </w:tcPr>
          <w:p w:rsidR="004E1AAD" w:rsidP="4C8923E4" w:rsidRDefault="004E1AAD" w14:paraId="652E4CA2" w14:textId="4A1544E0">
            <w:pPr>
              <w:pStyle w:val="BodyText0"/>
            </w:pPr>
            <w:proofErr w:type="spellStart"/>
            <w:r w:rsidRPr="4C8923E4">
              <w:rPr>
                <w:rFonts w:cs="Poppins"/>
              </w:rPr>
              <w:t>Rombalds</w:t>
            </w:r>
            <w:proofErr w:type="spellEnd"/>
            <w:r w:rsidRPr="4C8923E4">
              <w:rPr>
                <w:rFonts w:cs="Poppins"/>
              </w:rPr>
              <w:t xml:space="preserve"> Group</w:t>
            </w:r>
          </w:p>
        </w:tc>
      </w:tr>
    </w:tbl>
    <w:p w:rsidRPr="008C5B50" w:rsidR="001209B2" w:rsidP="001209B2" w:rsidRDefault="001209B2" w14:paraId="2CA46D33" w14:textId="483A3484">
      <w:pPr>
        <w:pStyle w:val="Caption"/>
      </w:pPr>
      <w:bookmarkStart w:name="_Ref111817758" w:id="27"/>
      <w:r>
        <w:t xml:space="preserve">Table </w:t>
      </w:r>
      <w:r>
        <w:fldChar w:fldCharType="begin"/>
      </w:r>
      <w:r>
        <w:instrText>SEQ Table \* ARABIC</w:instrText>
      </w:r>
      <w:r>
        <w:fldChar w:fldCharType="separate"/>
      </w:r>
      <w:r w:rsidR="00303CD9">
        <w:rPr>
          <w:noProof/>
        </w:rPr>
        <w:t>1</w:t>
      </w:r>
      <w:r>
        <w:fldChar w:fldCharType="end"/>
      </w:r>
      <w:bookmarkEnd w:id="27"/>
      <w:r>
        <w:t xml:space="preserve"> Reservoirs impacted by</w:t>
      </w:r>
      <w:r w:rsidRPr="008C5B50">
        <w:t xml:space="preserve"> </w:t>
      </w:r>
      <w:r>
        <w:t>drought permit p</w:t>
      </w:r>
      <w:r w:rsidRPr="008C5B50">
        <w:t>roposals</w:t>
      </w:r>
    </w:p>
    <w:p w:rsidR="004E1AAD" w:rsidP="4C8923E4" w:rsidRDefault="004E1AAD" w14:paraId="2D13E58E" w14:textId="23F61226">
      <w:pPr>
        <w:pStyle w:val="BodyText0"/>
        <w:rPr>
          <w:rFonts w:cs="Poppins"/>
        </w:rPr>
      </w:pPr>
      <w:r w:rsidRPr="4C8923E4">
        <w:rPr>
          <w:rFonts w:cs="Poppins"/>
        </w:rPr>
        <w:t>We are also applying for a reduction in the flow of the River Worth at Springhead Weir</w:t>
      </w:r>
      <w:r w:rsidR="001209B2">
        <w:rPr>
          <w:rFonts w:cs="Poppins"/>
        </w:rPr>
        <w:t xml:space="preserve"> </w:t>
      </w:r>
      <w:r w:rsidRPr="4C8923E4" w:rsidR="001209B2">
        <w:rPr>
          <w:rFonts w:cs="Poppins"/>
        </w:rPr>
        <w:t xml:space="preserve">(grid reference SE 02 37). </w:t>
      </w:r>
      <w:r w:rsidRPr="4C8923E4">
        <w:rPr>
          <w:rFonts w:cs="Poppins"/>
        </w:rPr>
        <w:t xml:space="preserve">which is maintained by compensation releases from Ponden and Lower </w:t>
      </w:r>
      <w:proofErr w:type="spellStart"/>
      <w:r w:rsidRPr="4C8923E4">
        <w:rPr>
          <w:rFonts w:cs="Poppins"/>
        </w:rPr>
        <w:t>Laithe</w:t>
      </w:r>
      <w:proofErr w:type="spellEnd"/>
      <w:r w:rsidRPr="4C8923E4">
        <w:rPr>
          <w:rFonts w:cs="Poppins"/>
        </w:rPr>
        <w:t xml:space="preserve"> Reservoirs</w:t>
      </w:r>
      <w:r w:rsidR="00123041">
        <w:rPr>
          <w:rFonts w:cs="Poppins"/>
        </w:rPr>
        <w:t>.</w:t>
      </w:r>
    </w:p>
    <w:p w:rsidRPr="004E1AAD" w:rsidR="00290BD9" w:rsidP="00500328" w:rsidRDefault="00290BD9" w14:paraId="6FE3F604" w14:textId="2338E76F">
      <w:pPr>
        <w:pStyle w:val="Heading1"/>
        <w:numPr>
          <w:ilvl w:val="2"/>
          <w:numId w:val="11"/>
        </w:numPr>
      </w:pPr>
      <w:bookmarkStart w:name="_Toc112354329" w:id="28"/>
      <w:r>
        <w:t>Summary of the North West area reservoirs and reservoir groups</w:t>
      </w:r>
      <w:bookmarkEnd w:id="28"/>
    </w:p>
    <w:p w:rsidRPr="004E1AAD" w:rsidR="004E1AAD" w:rsidP="4DC16B2B" w:rsidRDefault="52429B04" w14:paraId="20E24B12" w14:textId="13FD07E2">
      <w:pPr>
        <w:pStyle w:val="BodyText0"/>
        <w:rPr>
          <w:rFonts w:cs="Poppins"/>
        </w:rPr>
      </w:pPr>
      <w:r w:rsidRPr="4DC16B2B">
        <w:rPr>
          <w:rFonts w:cs="Poppins"/>
        </w:rPr>
        <w:t>A brief description of each of the reservoirs and reservoir groups is provided below. The group names have been defined for Yorkshire Water to use operationally and have been determined by the connectivity between the reservoirs that make up the groups.</w:t>
      </w:r>
    </w:p>
    <w:p w:rsidRPr="004E1AAD" w:rsidR="004E1AAD" w:rsidP="004E1AAD" w:rsidRDefault="52429B04" w14:paraId="2466A371" w14:textId="7D7BF99F">
      <w:pPr>
        <w:pStyle w:val="Heading3"/>
        <w:rPr>
          <w:rFonts w:cs="Poppins"/>
        </w:rPr>
      </w:pPr>
      <w:r w:rsidRPr="4DC16B2B">
        <w:rPr>
          <w:rFonts w:cs="Poppins"/>
        </w:rPr>
        <w:t>Nidd/Barden Group</w:t>
      </w:r>
    </w:p>
    <w:p w:rsidRPr="004E1AAD" w:rsidR="004E1AAD" w:rsidP="004E1AAD" w:rsidRDefault="004E1AAD" w14:paraId="1098FED8" w14:textId="77777777">
      <w:pPr>
        <w:pStyle w:val="BodyText0"/>
        <w:rPr>
          <w:rFonts w:cs="Poppins"/>
        </w:rPr>
      </w:pPr>
      <w:r w:rsidRPr="004E1AAD">
        <w:rPr>
          <w:rFonts w:cs="Poppins"/>
        </w:rPr>
        <w:t xml:space="preserve">The Nidd/Barden Group supplies </w:t>
      </w:r>
      <w:proofErr w:type="spellStart"/>
      <w:r w:rsidRPr="004E1AAD">
        <w:rPr>
          <w:rFonts w:cs="Poppins"/>
        </w:rPr>
        <w:t>Chellow</w:t>
      </w:r>
      <w:proofErr w:type="spellEnd"/>
      <w:r w:rsidRPr="004E1AAD">
        <w:rPr>
          <w:rFonts w:cs="Poppins"/>
        </w:rPr>
        <w:t xml:space="preserve"> Heights Water Treatment Works (WTW) in Daisy Hill near Bradford. The group comprises </w:t>
      </w:r>
      <w:proofErr w:type="spellStart"/>
      <w:r w:rsidRPr="004E1AAD">
        <w:rPr>
          <w:rFonts w:cs="Poppins"/>
        </w:rPr>
        <w:t>Angram</w:t>
      </w:r>
      <w:proofErr w:type="spellEnd"/>
      <w:r w:rsidRPr="004E1AAD">
        <w:rPr>
          <w:rFonts w:cs="Poppins"/>
        </w:rPr>
        <w:t xml:space="preserve"> and Scar House supply reservoirs. </w:t>
      </w:r>
    </w:p>
    <w:p w:rsidRPr="004E1AAD" w:rsidR="004E1AAD" w:rsidP="004E1AAD" w:rsidRDefault="004E1AAD" w14:paraId="2A23006C" w14:textId="77777777">
      <w:pPr>
        <w:pStyle w:val="Heading3"/>
        <w:rPr>
          <w:rFonts w:cs="Poppins"/>
        </w:rPr>
      </w:pPr>
      <w:r w:rsidRPr="004E1AAD">
        <w:rPr>
          <w:rFonts w:cs="Poppins"/>
        </w:rPr>
        <w:t xml:space="preserve">Upper/Lower Barden and </w:t>
      </w:r>
      <w:proofErr w:type="spellStart"/>
      <w:r w:rsidRPr="004E1AAD">
        <w:rPr>
          <w:rFonts w:cs="Poppins"/>
        </w:rPr>
        <w:t>Chelker</w:t>
      </w:r>
      <w:proofErr w:type="spellEnd"/>
      <w:r w:rsidRPr="004E1AAD">
        <w:rPr>
          <w:rFonts w:cs="Poppins"/>
        </w:rPr>
        <w:t xml:space="preserve"> Group</w:t>
      </w:r>
    </w:p>
    <w:p w:rsidRPr="004E1AAD" w:rsidR="004E1AAD" w:rsidP="004E1AAD" w:rsidRDefault="004E1AAD" w14:paraId="1BD3F838" w14:textId="77777777">
      <w:pPr>
        <w:pStyle w:val="BodyText0"/>
        <w:rPr>
          <w:rFonts w:cs="Poppins"/>
        </w:rPr>
      </w:pPr>
      <w:r w:rsidRPr="004E1AAD">
        <w:rPr>
          <w:rFonts w:cs="Poppins"/>
        </w:rPr>
        <w:t xml:space="preserve">The Barden and </w:t>
      </w:r>
      <w:proofErr w:type="spellStart"/>
      <w:r w:rsidRPr="004E1AAD">
        <w:rPr>
          <w:rFonts w:cs="Poppins"/>
        </w:rPr>
        <w:t>Chelker</w:t>
      </w:r>
      <w:proofErr w:type="spellEnd"/>
      <w:r w:rsidRPr="004E1AAD">
        <w:rPr>
          <w:rFonts w:cs="Poppins"/>
        </w:rPr>
        <w:t xml:space="preserve"> Group supplies </w:t>
      </w:r>
      <w:proofErr w:type="spellStart"/>
      <w:r w:rsidRPr="004E1AAD">
        <w:rPr>
          <w:rFonts w:cs="Poppins"/>
        </w:rPr>
        <w:t>Chellow</w:t>
      </w:r>
      <w:proofErr w:type="spellEnd"/>
      <w:r w:rsidRPr="004E1AAD">
        <w:rPr>
          <w:rFonts w:cs="Poppins"/>
        </w:rPr>
        <w:t xml:space="preserve"> Heights WTW in Daisy Hill near Bradford and </w:t>
      </w:r>
      <w:proofErr w:type="spellStart"/>
      <w:r w:rsidRPr="004E1AAD">
        <w:rPr>
          <w:rFonts w:cs="Poppins"/>
        </w:rPr>
        <w:t>Graincliffe</w:t>
      </w:r>
      <w:proofErr w:type="spellEnd"/>
      <w:r w:rsidRPr="004E1AAD">
        <w:rPr>
          <w:rFonts w:cs="Poppins"/>
        </w:rPr>
        <w:t xml:space="preserve"> WTW near Bingley. The group comprises Upper Barden, Lower Barden, and </w:t>
      </w:r>
      <w:proofErr w:type="spellStart"/>
      <w:r w:rsidRPr="004E1AAD">
        <w:rPr>
          <w:rFonts w:cs="Poppins"/>
        </w:rPr>
        <w:t>Chelker</w:t>
      </w:r>
      <w:proofErr w:type="spellEnd"/>
      <w:r w:rsidRPr="004E1AAD">
        <w:rPr>
          <w:rFonts w:cs="Poppins"/>
        </w:rPr>
        <w:t xml:space="preserve"> supply reservoirs. </w:t>
      </w:r>
    </w:p>
    <w:p w:rsidRPr="004E1AAD" w:rsidR="004E1AAD" w:rsidP="004E1AAD" w:rsidRDefault="004E1AAD" w14:paraId="724CA264" w14:textId="77777777">
      <w:pPr>
        <w:pStyle w:val="BodyText"/>
        <w:rPr>
          <w:rFonts w:ascii="Poppins" w:hAnsi="Poppins" w:cs="Poppins"/>
          <w:b/>
          <w:sz w:val="18"/>
        </w:rPr>
      </w:pPr>
      <w:r w:rsidRPr="004E1AAD">
        <w:rPr>
          <w:rFonts w:ascii="Poppins" w:hAnsi="Poppins" w:cs="Poppins"/>
          <w:b/>
          <w:sz w:val="18"/>
        </w:rPr>
        <w:t xml:space="preserve">Thornton Moor and </w:t>
      </w:r>
      <w:proofErr w:type="spellStart"/>
      <w:r w:rsidRPr="004E1AAD">
        <w:rPr>
          <w:rFonts w:ascii="Poppins" w:hAnsi="Poppins" w:cs="Poppins"/>
          <w:b/>
          <w:sz w:val="18"/>
        </w:rPr>
        <w:t>Stubden</w:t>
      </w:r>
      <w:proofErr w:type="spellEnd"/>
      <w:r w:rsidRPr="004E1AAD">
        <w:rPr>
          <w:rFonts w:ascii="Poppins" w:hAnsi="Poppins" w:cs="Poppins"/>
          <w:b/>
          <w:sz w:val="18"/>
        </w:rPr>
        <w:t xml:space="preserve"> Group</w:t>
      </w:r>
    </w:p>
    <w:p w:rsidRPr="004E1AAD" w:rsidR="004E1AAD" w:rsidP="004E1AAD" w:rsidRDefault="004E1AAD" w14:paraId="00FEC35A" w14:textId="4607EFF2">
      <w:pPr>
        <w:pStyle w:val="BodyText0"/>
        <w:rPr>
          <w:rFonts w:cs="Poppins"/>
        </w:rPr>
      </w:pPr>
      <w:r w:rsidRPr="4C8923E4">
        <w:rPr>
          <w:rFonts w:cs="Poppins"/>
        </w:rPr>
        <w:t xml:space="preserve">The Thornton Moor and </w:t>
      </w:r>
      <w:proofErr w:type="spellStart"/>
      <w:r w:rsidRPr="4C8923E4">
        <w:rPr>
          <w:rFonts w:cs="Poppins"/>
        </w:rPr>
        <w:t>Stubden</w:t>
      </w:r>
      <w:proofErr w:type="spellEnd"/>
      <w:r w:rsidRPr="4C8923E4">
        <w:rPr>
          <w:rFonts w:cs="Poppins"/>
        </w:rPr>
        <w:t xml:space="preserve"> Group supplies </w:t>
      </w:r>
      <w:proofErr w:type="spellStart"/>
      <w:r w:rsidRPr="4C8923E4">
        <w:rPr>
          <w:rFonts w:cs="Poppins"/>
        </w:rPr>
        <w:t>Chellow</w:t>
      </w:r>
      <w:proofErr w:type="spellEnd"/>
      <w:r w:rsidRPr="4C8923E4">
        <w:rPr>
          <w:rFonts w:cs="Poppins"/>
        </w:rPr>
        <w:t xml:space="preserve"> Heights WTW in Daisy Hill near Bradford. The group comprises of Thornton Moor and </w:t>
      </w:r>
      <w:proofErr w:type="spellStart"/>
      <w:r w:rsidRPr="4C8923E4">
        <w:rPr>
          <w:rFonts w:cs="Poppins"/>
        </w:rPr>
        <w:t>Stubden</w:t>
      </w:r>
      <w:proofErr w:type="spellEnd"/>
      <w:r w:rsidRPr="4C8923E4">
        <w:rPr>
          <w:rFonts w:cs="Poppins"/>
        </w:rPr>
        <w:t xml:space="preserve"> supply reservoirs, and Doe Park and </w:t>
      </w:r>
      <w:proofErr w:type="spellStart"/>
      <w:r w:rsidRPr="4C8923E4">
        <w:rPr>
          <w:rFonts w:cs="Poppins"/>
        </w:rPr>
        <w:t>Hewenden</w:t>
      </w:r>
      <w:proofErr w:type="spellEnd"/>
      <w:r w:rsidRPr="4C8923E4">
        <w:rPr>
          <w:rFonts w:cs="Poppins"/>
        </w:rPr>
        <w:t xml:space="preserve"> compensation reservoirs. Thornton Moor and </w:t>
      </w:r>
      <w:proofErr w:type="spellStart"/>
      <w:r w:rsidRPr="4C8923E4">
        <w:rPr>
          <w:rFonts w:cs="Poppins"/>
        </w:rPr>
        <w:t>Stubden</w:t>
      </w:r>
      <w:proofErr w:type="spellEnd"/>
      <w:r w:rsidRPr="4C8923E4">
        <w:rPr>
          <w:rFonts w:cs="Poppins"/>
        </w:rPr>
        <w:t xml:space="preserve"> do not release compensation flows but can support Doe Park and </w:t>
      </w:r>
      <w:proofErr w:type="spellStart"/>
      <w:r w:rsidRPr="4C8923E4">
        <w:rPr>
          <w:rFonts w:cs="Poppins"/>
        </w:rPr>
        <w:t>Hewenden</w:t>
      </w:r>
      <w:proofErr w:type="spellEnd"/>
      <w:r w:rsidRPr="4C8923E4">
        <w:rPr>
          <w:rFonts w:cs="Poppins"/>
        </w:rPr>
        <w:t xml:space="preserve"> compensation reservoirs downstream.</w:t>
      </w:r>
    </w:p>
    <w:p w:rsidRPr="004E1AAD" w:rsidR="004E1AAD" w:rsidP="004E1AAD" w:rsidRDefault="004E1AAD" w14:paraId="335E6185" w14:textId="77777777">
      <w:pPr>
        <w:pStyle w:val="BodyText"/>
        <w:rPr>
          <w:rFonts w:ascii="Poppins" w:hAnsi="Poppins" w:cs="Poppins"/>
          <w:b/>
          <w:sz w:val="18"/>
        </w:rPr>
      </w:pPr>
      <w:r w:rsidRPr="004E1AAD">
        <w:rPr>
          <w:rFonts w:ascii="Poppins" w:hAnsi="Poppins" w:cs="Poppins"/>
          <w:b/>
          <w:sz w:val="18"/>
        </w:rPr>
        <w:t>Worth Valley Group</w:t>
      </w:r>
    </w:p>
    <w:p w:rsidRPr="004E1AAD" w:rsidR="004E1AAD" w:rsidP="004E1AAD" w:rsidRDefault="004E1AAD" w14:paraId="46CFEDB4" w14:textId="77777777">
      <w:pPr>
        <w:pStyle w:val="BodyText0"/>
      </w:pPr>
      <w:r w:rsidRPr="004E1AAD">
        <w:t xml:space="preserve">The Worth Valley Group supplies Oldfield WTW and </w:t>
      </w:r>
      <w:proofErr w:type="spellStart"/>
      <w:r w:rsidRPr="004E1AAD">
        <w:t>Sladen</w:t>
      </w:r>
      <w:proofErr w:type="spellEnd"/>
      <w:r w:rsidRPr="004E1AAD">
        <w:t xml:space="preserve"> Valley WTW which are located between Haworth and Keighley. The group comprises of </w:t>
      </w:r>
      <w:proofErr w:type="spellStart"/>
      <w:r w:rsidRPr="004E1AAD">
        <w:t>Watersheddles</w:t>
      </w:r>
      <w:proofErr w:type="spellEnd"/>
      <w:r w:rsidRPr="004E1AAD">
        <w:t xml:space="preserve">, Keighley Moor, Ponden, and Lower </w:t>
      </w:r>
      <w:proofErr w:type="spellStart"/>
      <w:r w:rsidRPr="004E1AAD">
        <w:t>Laithe</w:t>
      </w:r>
      <w:proofErr w:type="spellEnd"/>
      <w:r w:rsidRPr="004E1AAD">
        <w:t xml:space="preserve"> reservoirs. Ponden and Lower </w:t>
      </w:r>
      <w:proofErr w:type="spellStart"/>
      <w:r w:rsidRPr="004E1AAD">
        <w:t>Laithe</w:t>
      </w:r>
      <w:proofErr w:type="spellEnd"/>
      <w:r w:rsidRPr="004E1AAD">
        <w:t xml:space="preserve"> reservoirs are used to support a maintained flow at Springhead Weir.</w:t>
      </w:r>
    </w:p>
    <w:p w:rsidRPr="004E1AAD" w:rsidR="004E1AAD" w:rsidP="004E1AAD" w:rsidRDefault="004E1AAD" w14:paraId="4FB7A980" w14:textId="77777777">
      <w:pPr>
        <w:pStyle w:val="BodyText"/>
        <w:rPr>
          <w:rFonts w:ascii="Poppins" w:hAnsi="Poppins" w:cs="Poppins"/>
          <w:b/>
          <w:sz w:val="18"/>
        </w:rPr>
      </w:pPr>
      <w:proofErr w:type="spellStart"/>
      <w:r w:rsidRPr="004E1AAD">
        <w:rPr>
          <w:rFonts w:ascii="Poppins" w:hAnsi="Poppins" w:cs="Poppins"/>
          <w:b/>
          <w:sz w:val="18"/>
        </w:rPr>
        <w:t>Rombalds</w:t>
      </w:r>
      <w:proofErr w:type="spellEnd"/>
      <w:r w:rsidRPr="004E1AAD">
        <w:rPr>
          <w:rFonts w:ascii="Poppins" w:hAnsi="Poppins" w:cs="Poppins"/>
          <w:b/>
          <w:sz w:val="18"/>
        </w:rPr>
        <w:t xml:space="preserve"> Group</w:t>
      </w:r>
    </w:p>
    <w:p w:rsidRPr="004E1AAD" w:rsidR="004E1AAD" w:rsidP="004E1AAD" w:rsidRDefault="004E1AAD" w14:paraId="53EE85EA" w14:textId="4C8C06B3">
      <w:pPr>
        <w:pStyle w:val="BodyText0"/>
      </w:pPr>
      <w:r w:rsidRPr="004E1AAD">
        <w:t xml:space="preserve">The </w:t>
      </w:r>
      <w:proofErr w:type="spellStart"/>
      <w:r w:rsidRPr="004E1AAD">
        <w:t>Rombalds</w:t>
      </w:r>
      <w:proofErr w:type="spellEnd"/>
      <w:r w:rsidRPr="004E1AAD">
        <w:t xml:space="preserve"> Group supplies </w:t>
      </w:r>
      <w:proofErr w:type="spellStart"/>
      <w:r w:rsidRPr="004E1AAD">
        <w:t>Graincliffe</w:t>
      </w:r>
      <w:proofErr w:type="spellEnd"/>
      <w:r w:rsidRPr="004E1AAD">
        <w:t xml:space="preserve"> WTW near Bingley. The group comprises of Reva, </w:t>
      </w:r>
      <w:proofErr w:type="spellStart"/>
      <w:r w:rsidRPr="004E1AAD">
        <w:t>Carr</w:t>
      </w:r>
      <w:proofErr w:type="spellEnd"/>
      <w:r w:rsidRPr="004E1AAD">
        <w:t xml:space="preserve"> Bottom, Panorama, </w:t>
      </w:r>
      <w:proofErr w:type="spellStart"/>
      <w:r w:rsidRPr="004E1AAD">
        <w:t>Graincliffe</w:t>
      </w:r>
      <w:proofErr w:type="spellEnd"/>
      <w:r w:rsidRPr="004E1AAD">
        <w:t xml:space="preserve">, and </w:t>
      </w:r>
      <w:proofErr w:type="spellStart"/>
      <w:r w:rsidRPr="004E1AAD">
        <w:t>Weecher</w:t>
      </w:r>
      <w:proofErr w:type="spellEnd"/>
      <w:r w:rsidRPr="004E1AAD">
        <w:t xml:space="preserve"> supply reservoirs. Compensation flows are released from </w:t>
      </w:r>
      <w:proofErr w:type="spellStart"/>
      <w:r w:rsidRPr="004E1AAD">
        <w:t>Carr</w:t>
      </w:r>
      <w:proofErr w:type="spellEnd"/>
      <w:r w:rsidRPr="004E1AAD">
        <w:t xml:space="preserve"> Bottom</w:t>
      </w:r>
      <w:r w:rsidR="004F4478">
        <w:t>,</w:t>
      </w:r>
      <w:r w:rsidRPr="004E1AAD">
        <w:t xml:space="preserve"> Reva and </w:t>
      </w:r>
      <w:proofErr w:type="spellStart"/>
      <w:r w:rsidRPr="004E1AAD">
        <w:t>Weecher</w:t>
      </w:r>
      <w:proofErr w:type="spellEnd"/>
      <w:r w:rsidRPr="004E1AAD">
        <w:t xml:space="preserve"> reservoirs.</w:t>
      </w:r>
    </w:p>
    <w:p w:rsidRPr="004E1AAD" w:rsidR="004E1AAD" w:rsidP="004E1AAD" w:rsidRDefault="004E1AAD" w14:paraId="53E24D52" w14:textId="77777777">
      <w:pPr>
        <w:pStyle w:val="BodyText"/>
        <w:rPr>
          <w:rFonts w:ascii="Poppins" w:hAnsi="Poppins" w:cs="Poppins"/>
          <w:b/>
          <w:sz w:val="18"/>
        </w:rPr>
      </w:pPr>
      <w:proofErr w:type="spellStart"/>
      <w:r w:rsidRPr="004E1AAD">
        <w:rPr>
          <w:rFonts w:ascii="Poppins" w:hAnsi="Poppins" w:cs="Poppins"/>
          <w:b/>
          <w:sz w:val="18"/>
        </w:rPr>
        <w:t>Embsay</w:t>
      </w:r>
      <w:proofErr w:type="spellEnd"/>
      <w:r w:rsidRPr="004E1AAD">
        <w:rPr>
          <w:rFonts w:ascii="Poppins" w:hAnsi="Poppins" w:cs="Poppins"/>
          <w:b/>
          <w:sz w:val="18"/>
        </w:rPr>
        <w:t xml:space="preserve"> Reservoir</w:t>
      </w:r>
    </w:p>
    <w:p w:rsidRPr="004E1AAD" w:rsidR="004E1AAD" w:rsidP="004E1AAD" w:rsidRDefault="004E1AAD" w14:paraId="2BBD18CF" w14:textId="77777777">
      <w:pPr>
        <w:pStyle w:val="BodyText0"/>
      </w:pPr>
      <w:proofErr w:type="spellStart"/>
      <w:r w:rsidRPr="004E1AAD">
        <w:t>Embsay</w:t>
      </w:r>
      <w:proofErr w:type="spellEnd"/>
      <w:r w:rsidRPr="004E1AAD">
        <w:t xml:space="preserve"> IRE provides water to </w:t>
      </w:r>
      <w:proofErr w:type="spellStart"/>
      <w:r w:rsidRPr="004E1AAD">
        <w:t>Embsay</w:t>
      </w:r>
      <w:proofErr w:type="spellEnd"/>
      <w:r w:rsidRPr="004E1AAD">
        <w:t xml:space="preserve"> WTW, and can be supported by Jenny Gill and Whinny Gill reservoirs. </w:t>
      </w:r>
    </w:p>
    <w:p w:rsidRPr="004E1AAD" w:rsidR="004E1AAD" w:rsidP="004E1AAD" w:rsidRDefault="004E1AAD" w14:paraId="56429813" w14:textId="77777777">
      <w:pPr>
        <w:pStyle w:val="BodyText"/>
        <w:rPr>
          <w:rFonts w:ascii="Poppins" w:hAnsi="Poppins" w:cs="Poppins"/>
          <w:b/>
          <w:bCs/>
          <w:sz w:val="18"/>
        </w:rPr>
      </w:pPr>
      <w:proofErr w:type="spellStart"/>
      <w:r w:rsidRPr="004E1AAD">
        <w:rPr>
          <w:rFonts w:ascii="Poppins" w:hAnsi="Poppins" w:cs="Poppins"/>
          <w:b/>
          <w:bCs/>
          <w:sz w:val="18"/>
        </w:rPr>
        <w:t>Grimwith</w:t>
      </w:r>
      <w:proofErr w:type="spellEnd"/>
      <w:r w:rsidRPr="004E1AAD">
        <w:rPr>
          <w:rFonts w:ascii="Poppins" w:hAnsi="Poppins" w:cs="Poppins"/>
          <w:b/>
          <w:bCs/>
          <w:sz w:val="18"/>
        </w:rPr>
        <w:t xml:space="preserve"> Reservoir</w:t>
      </w:r>
    </w:p>
    <w:p w:rsidR="003342AB" w:rsidP="003342AB" w:rsidRDefault="004E1AAD" w14:paraId="426AE5CE" w14:textId="77777777">
      <w:pPr>
        <w:pStyle w:val="BodyText0"/>
      </w:pPr>
      <w:proofErr w:type="spellStart"/>
      <w:r w:rsidRPr="004E1AAD">
        <w:t>Grimwith</w:t>
      </w:r>
      <w:proofErr w:type="spellEnd"/>
      <w:r w:rsidRPr="004E1AAD">
        <w:t xml:space="preserve"> Reservoir stands alone and provides a regulated release to support abstractions at low flows from the River Wharfe, it also provides compensation flow to the River </w:t>
      </w:r>
      <w:proofErr w:type="spellStart"/>
      <w:r w:rsidRPr="004E1AAD">
        <w:t>Dibb</w:t>
      </w:r>
      <w:proofErr w:type="spellEnd"/>
      <w:r w:rsidRPr="004E1AAD">
        <w:t xml:space="preserve">, a tributary of the Wharfe. It has a small licence to supply </w:t>
      </w:r>
      <w:proofErr w:type="spellStart"/>
      <w:r w:rsidRPr="004E1AAD">
        <w:t>Chellow</w:t>
      </w:r>
      <w:proofErr w:type="spellEnd"/>
      <w:r w:rsidRPr="004E1AAD">
        <w:t xml:space="preserve"> Heights WTW directly. </w:t>
      </w:r>
    </w:p>
    <w:p w:rsidRPr="004E1AAD" w:rsidR="004E1AAD" w:rsidP="003342AB" w:rsidRDefault="004E1AAD" w14:paraId="1CA51549" w14:textId="69AD8F9A">
      <w:pPr>
        <w:pStyle w:val="BodyText0"/>
        <w:rPr>
          <w:rFonts w:cs="Poppins"/>
          <w:b/>
        </w:rPr>
      </w:pPr>
      <w:r w:rsidRPr="004E1AAD">
        <w:rPr>
          <w:rFonts w:cs="Poppins"/>
          <w:b/>
        </w:rPr>
        <w:t xml:space="preserve">Leeming and </w:t>
      </w:r>
      <w:proofErr w:type="spellStart"/>
      <w:r w:rsidRPr="004E1AAD">
        <w:rPr>
          <w:rFonts w:cs="Poppins"/>
          <w:b/>
        </w:rPr>
        <w:t>Leeshaw</w:t>
      </w:r>
      <w:proofErr w:type="spellEnd"/>
      <w:r w:rsidRPr="004E1AAD">
        <w:rPr>
          <w:rFonts w:cs="Poppins"/>
          <w:b/>
        </w:rPr>
        <w:t xml:space="preserve"> compensation reservoirs</w:t>
      </w:r>
    </w:p>
    <w:p w:rsidRPr="004E1AAD" w:rsidR="004E1AAD" w:rsidP="004E1AAD" w:rsidRDefault="004E1AAD" w14:paraId="042E58C8" w14:textId="77777777">
      <w:pPr>
        <w:pStyle w:val="BodyText0"/>
      </w:pPr>
      <w:r w:rsidRPr="004E1AAD">
        <w:t xml:space="preserve">Leeming and </w:t>
      </w:r>
      <w:proofErr w:type="spellStart"/>
      <w:r w:rsidRPr="004E1AAD">
        <w:t>Leeshaw</w:t>
      </w:r>
      <w:proofErr w:type="spellEnd"/>
      <w:r w:rsidRPr="004E1AAD">
        <w:t xml:space="preserve"> Reservoirs provide compensation flows to Leeming Water and Moorhouse Beck in the River Worth catchment.  The flows released are dependent on stocks in these reservoirs, and the value of the required maintained flow at Springhead Weir on the River Worth is dependent on the combined release from Leeming and </w:t>
      </w:r>
      <w:proofErr w:type="spellStart"/>
      <w:r w:rsidRPr="004E1AAD">
        <w:t>Leeshaw</w:t>
      </w:r>
      <w:proofErr w:type="spellEnd"/>
      <w:r w:rsidRPr="004E1AAD">
        <w:t xml:space="preserve"> reservoirs. Under normal conditions Leeming and </w:t>
      </w:r>
      <w:proofErr w:type="spellStart"/>
      <w:r w:rsidRPr="004E1AAD">
        <w:t>Leeshaw</w:t>
      </w:r>
      <w:proofErr w:type="spellEnd"/>
      <w:r w:rsidRPr="004E1AAD">
        <w:t xml:space="preserve"> release a total of 8Ml/d and the maintained flow at Springhead Weir on the River Worth must be greater than 6Ml/d.  When stocks in Leeming and </w:t>
      </w:r>
      <w:proofErr w:type="spellStart"/>
      <w:r w:rsidRPr="004E1AAD">
        <w:t>Leeshaw</w:t>
      </w:r>
      <w:proofErr w:type="spellEnd"/>
      <w:r w:rsidRPr="004E1AAD">
        <w:t xml:space="preserve"> are both below their operational control lines, the releases reduce to a combined 6Ml/d and the Springhead Weir maintained flow must increase to 8Ml/d.  There are rules that govern the releases of Leeming and </w:t>
      </w:r>
      <w:proofErr w:type="spellStart"/>
      <w:r w:rsidRPr="004E1AAD">
        <w:t>Leeshaw</w:t>
      </w:r>
      <w:proofErr w:type="spellEnd"/>
      <w:r w:rsidRPr="004E1AAD">
        <w:t xml:space="preserve"> if only one is below the control lines, and these are detailed in the licences.</w:t>
      </w:r>
    </w:p>
    <w:p w:rsidRPr="004E1AAD" w:rsidR="004E1AAD" w:rsidP="004E1AAD" w:rsidRDefault="004E1AAD" w14:paraId="74F72F39" w14:textId="77777777">
      <w:pPr>
        <w:pStyle w:val="BodyText"/>
        <w:rPr>
          <w:rFonts w:ascii="Poppins" w:hAnsi="Poppins" w:cs="Poppins"/>
          <w:b/>
          <w:sz w:val="18"/>
        </w:rPr>
      </w:pPr>
      <w:r w:rsidRPr="004E1AAD">
        <w:rPr>
          <w:rFonts w:ascii="Poppins" w:hAnsi="Poppins" w:cs="Poppins"/>
          <w:b/>
          <w:sz w:val="18"/>
        </w:rPr>
        <w:t>Silsden Reservoir</w:t>
      </w:r>
    </w:p>
    <w:p w:rsidRPr="004E1AAD" w:rsidR="004E1AAD" w:rsidP="004E1AAD" w:rsidRDefault="004E1AAD" w14:paraId="49DB821D" w14:textId="2D6C27A6">
      <w:pPr>
        <w:pStyle w:val="BodyText0"/>
      </w:pPr>
      <w:r>
        <w:t xml:space="preserve">Silsden is used for compensation only and is released to Silsden Beck, a tributary of the River Aire. We have a long-term drought option to use the reservoir in supply and if this is </w:t>
      </w:r>
      <w:r w:rsidR="009D5103">
        <w:t>required,</w:t>
      </w:r>
      <w:r>
        <w:t xml:space="preserve"> we will apply for authorisation under a separate drought permit application.</w:t>
      </w:r>
      <w:r w:rsidR="007C26AB">
        <w:t xml:space="preserve">  The compensation release at Silsden is a prescribed flow, which is only required if we are abstracting from Silsden reservoir, although we routinely make this release to Silsden Beck.  In July 2022</w:t>
      </w:r>
      <w:r>
        <w:t xml:space="preserve"> </w:t>
      </w:r>
      <w:r w:rsidR="007C26AB">
        <w:t xml:space="preserve">we reduced the flow to </w:t>
      </w:r>
      <w:r w:rsidR="009D5103">
        <w:t>preserve stocks in the reservoir and increase</w:t>
      </w:r>
      <w:r w:rsidR="007C26AB">
        <w:t xml:space="preserve"> the time we would be able to maintain a release</w:t>
      </w:r>
      <w:bookmarkStart w:name="_Int_fIR15B1X" w:id="29"/>
      <w:r w:rsidR="007C26AB">
        <w:t>.</w:t>
      </w:r>
      <w:r w:rsidR="009D5103">
        <w:t xml:space="preserve"> </w:t>
      </w:r>
      <w:r w:rsidR="007C26AB">
        <w:t xml:space="preserve"> </w:t>
      </w:r>
      <w:bookmarkEnd w:id="29"/>
      <w:r w:rsidR="007C26AB">
        <w:t>We carried ou</w:t>
      </w:r>
      <w:r w:rsidR="009D5103">
        <w:t xml:space="preserve">t extensive monitoring before, during and after the reduction in prescribed flow, as though this were being done under a drought permit in line with our Environmental Monitoring Plan, </w:t>
      </w:r>
      <w:r w:rsidR="007C26AB">
        <w:t xml:space="preserve">although no permit was </w:t>
      </w:r>
      <w:bookmarkStart w:name="_Int_jzTjoaYQ" w:id="30"/>
      <w:r w:rsidR="007C26AB">
        <w:t>required</w:t>
      </w:r>
      <w:bookmarkEnd w:id="30"/>
      <w:r w:rsidR="007C26AB">
        <w:t>.</w:t>
      </w:r>
    </w:p>
    <w:p w:rsidRPr="004E1AAD" w:rsidR="004E1AAD" w:rsidP="004E1AAD" w:rsidRDefault="004E1AAD" w14:paraId="065EC478" w14:textId="77777777">
      <w:pPr>
        <w:pStyle w:val="BodyText"/>
        <w:rPr>
          <w:rFonts w:ascii="Poppins" w:hAnsi="Poppins" w:cs="Poppins"/>
          <w:b/>
          <w:sz w:val="18"/>
        </w:rPr>
      </w:pPr>
      <w:proofErr w:type="spellStart"/>
      <w:r w:rsidRPr="004E1AAD">
        <w:rPr>
          <w:rFonts w:ascii="Poppins" w:hAnsi="Poppins" w:cs="Poppins"/>
          <w:b/>
          <w:sz w:val="18"/>
        </w:rPr>
        <w:t>Eldwick</w:t>
      </w:r>
      <w:proofErr w:type="spellEnd"/>
      <w:r w:rsidRPr="004E1AAD">
        <w:rPr>
          <w:rFonts w:ascii="Poppins" w:hAnsi="Poppins" w:cs="Poppins"/>
          <w:b/>
          <w:sz w:val="18"/>
        </w:rPr>
        <w:t xml:space="preserve"> Reservoir</w:t>
      </w:r>
    </w:p>
    <w:p w:rsidRPr="004E1AAD" w:rsidR="004E1AAD" w:rsidP="004E1AAD" w:rsidRDefault="004E1AAD" w14:paraId="7CA3D115" w14:textId="77777777">
      <w:pPr>
        <w:pStyle w:val="BodyText0"/>
      </w:pPr>
      <w:proofErr w:type="spellStart"/>
      <w:r w:rsidRPr="004E1AAD">
        <w:t>Eldwick</w:t>
      </w:r>
      <w:proofErr w:type="spellEnd"/>
      <w:r w:rsidRPr="004E1AAD">
        <w:t xml:space="preserve"> Reservoir is a compensation reservoir releasing water to </w:t>
      </w:r>
      <w:proofErr w:type="spellStart"/>
      <w:r w:rsidRPr="004E1AAD">
        <w:t>Eldwick</w:t>
      </w:r>
      <w:proofErr w:type="spellEnd"/>
      <w:r w:rsidRPr="004E1AAD">
        <w:t xml:space="preserve"> Beck in the River Aire catchment.</w:t>
      </w:r>
    </w:p>
    <w:p w:rsidR="004E1AAD" w:rsidP="004E1AAD" w:rsidRDefault="004E1AAD" w14:paraId="1390DA66" w14:textId="77777777">
      <w:pPr>
        <w:pStyle w:val="BodyText"/>
      </w:pPr>
    </w:p>
    <w:p w:rsidR="004E1AAD" w:rsidP="004E1AAD" w:rsidRDefault="004E1AAD" w14:paraId="37174A08" w14:textId="77777777">
      <w:pPr>
        <w:sectPr w:rsidR="004E1AAD" w:rsidSect="00165E4B">
          <w:headerReference w:type="default" r:id="rId20"/>
          <w:footerReference w:type="default" r:id="rId21"/>
          <w:pgSz w:w="11906" w:h="16838" w:code="9"/>
          <w:pgMar w:top="993" w:right="851" w:bottom="1702" w:left="1134" w:header="454" w:footer="567" w:gutter="0"/>
          <w:cols w:space="708"/>
          <w:docGrid w:linePitch="360"/>
        </w:sectPr>
      </w:pPr>
    </w:p>
    <w:p w:rsidR="004E1AAD" w:rsidP="004E1AAD" w:rsidRDefault="004E1AAD" w14:paraId="2ACC4B88" w14:textId="77777777">
      <w:r w:rsidRPr="002C12DF">
        <w:rPr>
          <w:noProof/>
        </w:rPr>
        <w:drawing>
          <wp:inline distT="0" distB="0" distL="0" distR="0" wp14:anchorId="127997B0" wp14:editId="5DBCF8E7">
            <wp:extent cx="8980805" cy="5473065"/>
            <wp:effectExtent l="19050" t="19050" r="10795" b="133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0805" cy="5473065"/>
                    </a:xfrm>
                    <a:prstGeom prst="rect">
                      <a:avLst/>
                    </a:prstGeom>
                    <a:noFill/>
                    <a:ln>
                      <a:solidFill>
                        <a:schemeClr val="accent1"/>
                      </a:solidFill>
                    </a:ln>
                  </pic:spPr>
                </pic:pic>
              </a:graphicData>
            </a:graphic>
          </wp:inline>
        </w:drawing>
      </w:r>
    </w:p>
    <w:p w:rsidR="004E1AAD" w:rsidP="004E1AAD" w:rsidRDefault="00303CD9" w14:paraId="7A7A5EAB" w14:textId="4D080A57">
      <w:pPr>
        <w:pStyle w:val="Caption"/>
      </w:pPr>
      <w:r>
        <w:t xml:space="preserve">Figure </w:t>
      </w:r>
      <w:r w:rsidR="00B577B8">
        <w:rPr>
          <w:noProof/>
        </w:rPr>
        <w:t>2.1</w:t>
      </w:r>
      <w:r>
        <w:t xml:space="preserve"> </w:t>
      </w:r>
      <w:r>
        <w:rPr>
          <w:noProof/>
        </w:rPr>
        <w:t xml:space="preserve">  </w:t>
      </w:r>
      <w:r w:rsidR="004E1AAD">
        <w:t xml:space="preserve">Map of Worth Valley Group and </w:t>
      </w:r>
      <w:r w:rsidRPr="002C12DF" w:rsidR="004E1AAD">
        <w:t xml:space="preserve">Thornton Moor and </w:t>
      </w:r>
      <w:proofErr w:type="spellStart"/>
      <w:r w:rsidRPr="002C12DF" w:rsidR="004E1AAD">
        <w:t>Stubden</w:t>
      </w:r>
      <w:proofErr w:type="spellEnd"/>
      <w:r w:rsidRPr="002C12DF" w:rsidR="004E1AAD">
        <w:t xml:space="preserve"> Group</w:t>
      </w:r>
      <w:r w:rsidR="004E1AAD">
        <w:t xml:space="preserve"> drought permit sites in the North West Area</w:t>
      </w:r>
    </w:p>
    <w:p w:rsidR="004E1AAD" w:rsidP="007C26AB" w:rsidRDefault="004E1AAD" w14:paraId="5707D3B9" w14:textId="01F432C5">
      <w:pPr>
        <w:spacing w:after="200" w:line="23" w:lineRule="auto"/>
      </w:pPr>
      <w:r>
        <w:br w:type="page"/>
      </w:r>
      <w:r w:rsidRPr="002C12DF">
        <w:rPr>
          <w:noProof/>
        </w:rPr>
        <w:drawing>
          <wp:inline distT="0" distB="0" distL="0" distR="0" wp14:anchorId="35A59813" wp14:editId="2CC7E8CB">
            <wp:extent cx="8980805" cy="5490845"/>
            <wp:effectExtent l="19050" t="19050" r="10795" b="14605"/>
            <wp:docPr id="1637381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0805" cy="5490845"/>
                    </a:xfrm>
                    <a:prstGeom prst="rect">
                      <a:avLst/>
                    </a:prstGeom>
                    <a:noFill/>
                    <a:ln>
                      <a:solidFill>
                        <a:schemeClr val="accent1"/>
                      </a:solidFill>
                    </a:ln>
                  </pic:spPr>
                </pic:pic>
              </a:graphicData>
            </a:graphic>
          </wp:inline>
        </w:drawing>
      </w:r>
    </w:p>
    <w:p w:rsidR="004E1AAD" w:rsidP="004E1AAD" w:rsidRDefault="00303CD9" w14:paraId="62524BF4" w14:textId="442B807B">
      <w:pPr>
        <w:pStyle w:val="Caption"/>
      </w:pPr>
      <w:r>
        <w:t>Figure</w:t>
      </w:r>
      <w:r w:rsidR="00B577B8">
        <w:t xml:space="preserve"> 2.</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t xml:space="preserve"> </w:t>
      </w:r>
      <w:r w:rsidR="004E1AAD">
        <w:t xml:space="preserve"> Map of </w:t>
      </w:r>
      <w:proofErr w:type="spellStart"/>
      <w:r w:rsidR="004E1AAD">
        <w:t>Eldwick</w:t>
      </w:r>
      <w:proofErr w:type="spellEnd"/>
      <w:r w:rsidR="004E1AAD">
        <w:t xml:space="preserve">, </w:t>
      </w:r>
      <w:proofErr w:type="spellStart"/>
      <w:r w:rsidR="004E1AAD">
        <w:t>Weecher</w:t>
      </w:r>
      <w:proofErr w:type="spellEnd"/>
      <w:r w:rsidR="004E1AAD">
        <w:t xml:space="preserve"> and Reva reservoir drought permit sites in in the North West Area</w:t>
      </w:r>
    </w:p>
    <w:p w:rsidR="004E1AAD" w:rsidP="004E1AAD" w:rsidRDefault="004E1AAD" w14:paraId="0A38B120" w14:textId="77777777">
      <w:pPr>
        <w:spacing w:after="200" w:line="23" w:lineRule="auto"/>
        <w:rPr>
          <w:b/>
          <w:bCs/>
          <w:color w:val="3C57E8" w:themeColor="accent1"/>
        </w:rPr>
      </w:pPr>
      <w:r>
        <w:br w:type="page"/>
      </w:r>
    </w:p>
    <w:p w:rsidR="004E1AAD" w:rsidP="004E1AAD" w:rsidRDefault="004E1AAD" w14:paraId="3BEFD82A" w14:textId="520D77FA">
      <w:pPr>
        <w:pStyle w:val="Caption"/>
      </w:pPr>
      <w:r w:rsidRPr="00E53D63">
        <w:rPr>
          <w:noProof/>
        </w:rPr>
        <w:drawing>
          <wp:inline distT="0" distB="0" distL="0" distR="0" wp14:anchorId="0C3A9010" wp14:editId="55BD8AB7">
            <wp:extent cx="8548720" cy="5446084"/>
            <wp:effectExtent l="19050" t="19050" r="24130" b="21590"/>
            <wp:docPr id="1637381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9198" cy="5459130"/>
                    </a:xfrm>
                    <a:prstGeom prst="rect">
                      <a:avLst/>
                    </a:prstGeom>
                    <a:noFill/>
                    <a:ln>
                      <a:solidFill>
                        <a:schemeClr val="accent1"/>
                      </a:solidFill>
                    </a:ln>
                  </pic:spPr>
                </pic:pic>
              </a:graphicData>
            </a:graphic>
          </wp:inline>
        </w:drawing>
      </w:r>
    </w:p>
    <w:p w:rsidR="004E1AAD" w:rsidP="007C26AB" w:rsidRDefault="004E1AAD" w14:paraId="6CB6C792" w14:textId="1EBEECE4">
      <w:pPr>
        <w:pStyle w:val="Caption"/>
        <w:sectPr w:rsidR="004E1AAD" w:rsidSect="004E1AAD">
          <w:pgSz w:w="16840" w:h="11900" w:orient="landscape"/>
          <w:pgMar w:top="1304" w:right="1247" w:bottom="1361" w:left="1701" w:header="720" w:footer="720" w:gutter="0"/>
          <w:cols w:space="454"/>
          <w:docGrid w:linePitch="360"/>
        </w:sectPr>
      </w:pPr>
      <w:bookmarkStart w:name="_Ref18677195" w:id="31"/>
      <w:r>
        <w:t>Figure</w:t>
      </w:r>
      <w:r w:rsidR="00B577B8">
        <w:t xml:space="preserve"> 2.</w:t>
      </w:r>
      <w:r>
        <w:rPr>
          <w:noProof/>
        </w:rPr>
        <w:fldChar w:fldCharType="begin"/>
      </w:r>
      <w:r>
        <w:rPr>
          <w:noProof/>
        </w:rPr>
        <w:instrText xml:space="preserve"> SEQ Figure \* ARABIC \s 1 </w:instrText>
      </w:r>
      <w:r>
        <w:rPr>
          <w:noProof/>
        </w:rPr>
        <w:fldChar w:fldCharType="separate"/>
      </w:r>
      <w:r w:rsidR="00303CD9">
        <w:rPr>
          <w:noProof/>
        </w:rPr>
        <w:t>3</w:t>
      </w:r>
      <w:r>
        <w:rPr>
          <w:noProof/>
        </w:rPr>
        <w:fldChar w:fldCharType="end"/>
      </w:r>
      <w:bookmarkEnd w:id="31"/>
      <w:r>
        <w:t xml:space="preserve"> Map of </w:t>
      </w:r>
      <w:proofErr w:type="spellStart"/>
      <w:r>
        <w:t>Embsay</w:t>
      </w:r>
      <w:proofErr w:type="spellEnd"/>
      <w:r>
        <w:t xml:space="preserve">, Silsden, </w:t>
      </w:r>
      <w:proofErr w:type="spellStart"/>
      <w:r>
        <w:t>Carr</w:t>
      </w:r>
      <w:proofErr w:type="spellEnd"/>
      <w:r>
        <w:t xml:space="preserve"> Bottom and </w:t>
      </w:r>
      <w:proofErr w:type="spellStart"/>
      <w:r>
        <w:t>Grimwith</w:t>
      </w:r>
      <w:proofErr w:type="spellEnd"/>
      <w:r>
        <w:t xml:space="preserve"> reservoir permit sites in the North West Area</w:t>
      </w:r>
    </w:p>
    <w:p w:rsidRPr="00E26805" w:rsidR="00507134" w:rsidP="00500328" w:rsidRDefault="00507134" w14:paraId="5A3E7F8F" w14:textId="071458DA">
      <w:pPr>
        <w:pStyle w:val="Heading1"/>
        <w:numPr>
          <w:ilvl w:val="2"/>
          <w:numId w:val="11"/>
        </w:numPr>
      </w:pPr>
      <w:r w:rsidRPr="00136EA7">
        <w:tab/>
      </w:r>
      <w:bookmarkStart w:name="_Toc112354330" w:id="32"/>
      <w:r w:rsidRPr="00E26805">
        <w:t>Operation of North West Area reservoirs</w:t>
      </w:r>
      <w:bookmarkEnd w:id="32"/>
    </w:p>
    <w:p w:rsidR="00507134" w:rsidP="00507134" w:rsidRDefault="00507134" w14:paraId="6D6EA5FB" w14:textId="69CB3E2F">
      <w:pPr>
        <w:pStyle w:val="BodyText0"/>
      </w:pPr>
      <w:r w:rsidRPr="4C8923E4">
        <w:rPr>
          <w:noProof/>
        </w:rPr>
        <w:t xml:space="preserve">The reservoirs in the North West Area provide water to </w:t>
      </w:r>
      <w:r>
        <w:t xml:space="preserve">water treatment works at </w:t>
      </w:r>
      <w:r w:rsidRPr="4C8923E4">
        <w:rPr>
          <w:noProof/>
        </w:rPr>
        <w:t xml:space="preserve">Chellow Heights, Graincliffe, Oldfield, Sladen Valley and Embsay, and supply Bradford, Keighley, </w:t>
      </w:r>
      <w:bookmarkStart w:name="_Int_wBsAiPm6" w:id="33"/>
      <w:r w:rsidRPr="4C8923E4">
        <w:rPr>
          <w:noProof/>
        </w:rPr>
        <w:t>Skipton,</w:t>
      </w:r>
      <w:bookmarkEnd w:id="33"/>
      <w:r w:rsidRPr="4C8923E4">
        <w:rPr>
          <w:noProof/>
        </w:rPr>
        <w:t xml:space="preserve"> and surrounding areas</w:t>
      </w:r>
      <w:bookmarkStart w:name="_Int_9m4BLGyP" w:id="34"/>
      <w:r w:rsidRPr="4C8923E4">
        <w:rPr>
          <w:noProof/>
        </w:rPr>
        <w:t xml:space="preserve">. </w:t>
      </w:r>
      <w:bookmarkEnd w:id="34"/>
      <w:r w:rsidRPr="4C8923E4">
        <w:rPr>
          <w:noProof/>
        </w:rPr>
        <w:t>The reservoirs in this area are operated conjunctively with the River Wharfe abstraction at Lobwood, which also supplies Chellow Heights Water treatment works via Chelker Reservoir</w:t>
      </w:r>
      <w:bookmarkStart w:name="_Int_JxZLdU6H" w:id="35"/>
      <w:r w:rsidRPr="4C8923E4">
        <w:rPr>
          <w:noProof/>
        </w:rPr>
        <w:t xml:space="preserve">. </w:t>
      </w:r>
      <w:bookmarkEnd w:id="35"/>
      <w:r>
        <w:t>This area can be supported from our Central Area (</w:t>
      </w:r>
      <w:proofErr w:type="spellStart"/>
      <w:r>
        <w:t>Eccup</w:t>
      </w:r>
      <w:proofErr w:type="spellEnd"/>
      <w:r>
        <w:t xml:space="preserve"> to </w:t>
      </w:r>
      <w:proofErr w:type="spellStart"/>
      <w:r>
        <w:t>Graincliffe</w:t>
      </w:r>
      <w:proofErr w:type="spellEnd"/>
      <w:r>
        <w:t xml:space="preserve"> transfer), from either the Washburn reservoirs or the River Ouse abstraction at Moor Monkton.</w:t>
      </w:r>
      <w:r w:rsidR="000712C0">
        <w:t xml:space="preserve">  Figure 2.4 shows a high level schematic of the north west area.</w:t>
      </w:r>
    </w:p>
    <w:p w:rsidRPr="004626A8" w:rsidR="00507134" w:rsidP="00507134" w:rsidRDefault="00507134" w14:paraId="48E27057" w14:textId="381E2F8F">
      <w:pPr>
        <w:pStyle w:val="BodyText0"/>
      </w:pPr>
      <w:r>
        <w:fldChar w:fldCharType="begin"/>
      </w:r>
      <w:r>
        <w:instrText xml:space="preserve"> REF _Ref16578482 \h  \* MERGEFORMAT </w:instrText>
      </w:r>
      <w:r>
        <w:fldChar w:fldCharType="separate"/>
      </w:r>
      <w:r w:rsidR="00DC56B7">
        <w:t>Figure 2.5</w:t>
      </w:r>
      <w:r>
        <w:fldChar w:fldCharType="end"/>
      </w:r>
      <w:r>
        <w:t xml:space="preserve"> and </w:t>
      </w:r>
      <w:r>
        <w:fldChar w:fldCharType="begin"/>
      </w:r>
      <w:r>
        <w:instrText xml:space="preserve"> REF _Ref18915222 \h  \* MERGEFORMAT </w:instrText>
      </w:r>
      <w:r>
        <w:fldChar w:fldCharType="separate"/>
      </w:r>
      <w:r w:rsidR="00DC56B7">
        <w:t>Figure 2.6</w:t>
      </w:r>
      <w:r>
        <w:fldChar w:fldCharType="end"/>
      </w:r>
      <w:r>
        <w:t xml:space="preserve"> show the Water Resource Allocation Plan (WRAP) schematic for the North West Area</w:t>
      </w:r>
      <w:bookmarkStart w:name="_Int_vCvI04ko" w:id="36"/>
      <w:r>
        <w:t xml:space="preserve">. </w:t>
      </w:r>
      <w:bookmarkEnd w:id="36"/>
      <w:r>
        <w:t>As well as the supply reservoir groups, it shows the transmission network, and the demand zones supplied by these reservoirs. The system is highly interconnected, with most zones being able to be supported from sources other than their primary source. We therefore consider the demands in the area as a whole and adjust water treatment works flows and source use to balance stocks as much as possible</w:t>
      </w:r>
      <w:bookmarkStart w:name="_Int_WSEzlqhy" w:id="37"/>
      <w:r>
        <w:t xml:space="preserve">. </w:t>
      </w:r>
      <w:bookmarkEnd w:id="37"/>
    </w:p>
    <w:p w:rsidR="00507134" w:rsidP="00507134" w:rsidRDefault="00507134" w14:paraId="31FC91A6" w14:textId="5884A0C7">
      <w:pPr>
        <w:pStyle w:val="BodyText0"/>
      </w:pPr>
      <w:r>
        <w:t xml:space="preserve">We run our WRAP model each week to optimise supplies and balance stocks. We also use our </w:t>
      </w:r>
      <w:proofErr w:type="spellStart"/>
      <w:r>
        <w:t>WRAPsim</w:t>
      </w:r>
      <w:proofErr w:type="spellEnd"/>
      <w:r>
        <w:t xml:space="preserve"> simulation model to plan for medium term scenarios (</w:t>
      </w:r>
      <w:bookmarkStart w:name="_Int_sg4SnYo4" w:id="38"/>
      <w:r>
        <w:t>using</w:t>
      </w:r>
      <w:bookmarkEnd w:id="38"/>
      <w:r>
        <w:t xml:space="preserve"> our 1995/96 drought as worst historic but looking at all historic years to consider all scenarios). We have run the </w:t>
      </w:r>
      <w:proofErr w:type="spellStart"/>
      <w:r>
        <w:t>WRAPsim</w:t>
      </w:r>
      <w:proofErr w:type="spellEnd"/>
      <w:r>
        <w:t xml:space="preserve"> model weekly during the spring and summer, and used it to identify where to protect stocks, and when to reduce flows </w:t>
      </w:r>
      <w:bookmarkStart w:name="_Int_ThEvfWly" w:id="39"/>
      <w:r>
        <w:t>to</w:t>
      </w:r>
      <w:bookmarkEnd w:id="39"/>
      <w:r>
        <w:t xml:space="preserve"> do so. By doing this we have tried to balance stocks both within areas and across the region, although asset availability and differences in rainfall has meant this process and these decisions are constantly reviewed. Some of the actions taken as a result of these decisions are described in sections </w:t>
      </w:r>
      <w:r>
        <w:fldChar w:fldCharType="begin"/>
      </w:r>
      <w:r>
        <w:instrText xml:space="preserve"> REF _Ref111708583 \r \h </w:instrText>
      </w:r>
      <w:r>
        <w:fldChar w:fldCharType="separate"/>
      </w:r>
      <w:r w:rsidR="00DC56B7">
        <w:t>4.4</w:t>
      </w:r>
      <w:r>
        <w:fldChar w:fldCharType="end"/>
      </w:r>
      <w:r>
        <w:fldChar w:fldCharType="begin"/>
      </w:r>
      <w:r>
        <w:instrText>REF _Ref529354771 \r \h  \* MERGEFORMAT</w:instrText>
      </w:r>
      <w:r w:rsidR="007A7AB2">
        <w:fldChar w:fldCharType="separate"/>
      </w:r>
      <w:r>
        <w:fldChar w:fldCharType="end"/>
      </w:r>
      <w:r>
        <w:t xml:space="preserve"> to </w:t>
      </w:r>
      <w:r>
        <w:fldChar w:fldCharType="begin"/>
      </w:r>
      <w:r>
        <w:instrText xml:space="preserve"> REF _Ref111708596 \r \h </w:instrText>
      </w:r>
      <w:r>
        <w:fldChar w:fldCharType="separate"/>
      </w:r>
      <w:r w:rsidR="00DC56B7">
        <w:t>4.7</w:t>
      </w:r>
      <w:r>
        <w:fldChar w:fldCharType="end"/>
      </w:r>
      <w:r>
        <w:fldChar w:fldCharType="begin"/>
      </w:r>
      <w:r>
        <w:instrText>REF _Ref529354775 \r \h  \* MERGEFORMAT</w:instrText>
      </w:r>
      <w:r w:rsidR="007A7AB2">
        <w:fldChar w:fldCharType="separate"/>
      </w:r>
      <w:r>
        <w:fldChar w:fldCharType="end"/>
      </w:r>
      <w:r>
        <w:t>, where we describe the actions we have taken as triggers are crossed or are predicted to be crossed.</w:t>
      </w:r>
    </w:p>
    <w:p w:rsidR="00507134" w:rsidP="00507134" w:rsidRDefault="00507134" w14:paraId="416C5131" w14:textId="77777777">
      <w:pPr>
        <w:pStyle w:val="BodyText"/>
        <w:rPr>
          <w:noProof/>
        </w:rPr>
      </w:pPr>
    </w:p>
    <w:p w:rsidR="00507134" w:rsidP="00507134" w:rsidRDefault="00507134" w14:paraId="331BA7F6" w14:textId="6C242B54">
      <w:pPr>
        <w:pStyle w:val="BodyText"/>
      </w:pPr>
      <w:r>
        <w:rPr>
          <w:noProof/>
        </w:rPr>
        <w:drawing>
          <wp:inline distT="0" distB="0" distL="0" distR="0" wp14:anchorId="2EE00D75" wp14:editId="64710025">
            <wp:extent cx="5000625" cy="8250243"/>
            <wp:effectExtent l="19050" t="19050" r="9525" b="1778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8250243"/>
                    </a:xfrm>
                    <a:prstGeom prst="rect">
                      <a:avLst/>
                    </a:prstGeom>
                    <a:noFill/>
                    <a:ln>
                      <a:solidFill>
                        <a:schemeClr val="accent1"/>
                      </a:solidFill>
                    </a:ln>
                  </pic:spPr>
                </pic:pic>
              </a:graphicData>
            </a:graphic>
          </wp:inline>
        </w:drawing>
      </w:r>
    </w:p>
    <w:p w:rsidR="00507134" w:rsidP="00B577B8" w:rsidRDefault="00507134" w14:paraId="005DE7CB" w14:textId="6C89F774">
      <w:pPr>
        <w:pStyle w:val="Caption"/>
        <w:sectPr w:rsidR="00507134" w:rsidSect="00165E4B">
          <w:headerReference w:type="default" r:id="rId26"/>
          <w:footerReference w:type="default" r:id="rId27"/>
          <w:pgSz w:w="11906" w:h="16838" w:code="9"/>
          <w:pgMar w:top="993" w:right="851" w:bottom="1702" w:left="1134" w:header="454" w:footer="567" w:gutter="0"/>
          <w:cols w:space="708"/>
          <w:docGrid w:linePitch="360"/>
        </w:sectPr>
      </w:pPr>
      <w:bookmarkStart w:name="_Ref529174023" w:id="40"/>
      <w:r>
        <w:t xml:space="preserve">Figure </w:t>
      </w:r>
      <w:bookmarkEnd w:id="40"/>
      <w:r w:rsidR="00B577B8">
        <w:t>2.4</w:t>
      </w:r>
      <w:r>
        <w:t xml:space="preserve"> North West Area schemati</w:t>
      </w:r>
      <w:r w:rsidR="000E3B6C">
        <w:t>c</w:t>
      </w:r>
    </w:p>
    <w:p w:rsidR="000E3B6C" w:rsidP="00507134" w:rsidRDefault="000E3B6C" w14:paraId="6DF1F946" w14:textId="4A6D4637">
      <w:pPr>
        <w:rPr>
          <w:b/>
          <w:bCs/>
          <w:color w:val="3C57E8" w:themeColor="accent1"/>
        </w:rPr>
      </w:pPr>
      <w:bookmarkStart w:name="_Ref16578482" w:id="41"/>
    </w:p>
    <w:p w:rsidR="000E3B6C" w:rsidP="00507134" w:rsidRDefault="000E3B6C" w14:paraId="291F1B4D" w14:textId="753697DF">
      <w:pPr>
        <w:rPr>
          <w:b/>
          <w:bCs/>
          <w:color w:val="3C57E8" w:themeColor="accent1"/>
        </w:rPr>
      </w:pPr>
      <w:r>
        <w:rPr>
          <w:b/>
          <w:bCs/>
          <w:noProof/>
          <w:color w:val="3C57E8" w:themeColor="accent1"/>
        </w:rPr>
        <w:drawing>
          <wp:inline distT="0" distB="0" distL="0" distR="0" wp14:anchorId="74B3363F" wp14:editId="1793E57A">
            <wp:extent cx="8802223" cy="4810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21727" cy="4820783"/>
                    </a:xfrm>
                    <a:prstGeom prst="rect">
                      <a:avLst/>
                    </a:prstGeom>
                    <a:noFill/>
                  </pic:spPr>
                </pic:pic>
              </a:graphicData>
            </a:graphic>
          </wp:inline>
        </w:drawing>
      </w:r>
    </w:p>
    <w:p w:rsidRPr="004C6D02" w:rsidR="00507134" w:rsidP="00507134" w:rsidRDefault="00507134" w14:paraId="2D920AAC" w14:textId="3ECA3221">
      <w:pPr>
        <w:rPr>
          <w:b/>
          <w:bCs/>
          <w:color w:val="3C57E8" w:themeColor="accent1"/>
        </w:rPr>
      </w:pPr>
      <w:r w:rsidRPr="004C6D02">
        <w:rPr>
          <w:b/>
          <w:bCs/>
          <w:color w:val="3C57E8" w:themeColor="accent1"/>
        </w:rPr>
        <w:t xml:space="preserve">Figure </w:t>
      </w:r>
      <w:bookmarkEnd w:id="41"/>
      <w:r w:rsidR="00B577B8">
        <w:rPr>
          <w:b/>
          <w:bCs/>
          <w:color w:val="3C57E8" w:themeColor="accent1"/>
        </w:rPr>
        <w:t>2.5</w:t>
      </w:r>
      <w:r w:rsidRPr="004C6D02">
        <w:rPr>
          <w:b/>
          <w:bCs/>
          <w:color w:val="3C57E8" w:themeColor="accent1"/>
        </w:rPr>
        <w:t xml:space="preserve"> WRAP Schematic of the central North West Area</w:t>
      </w:r>
    </w:p>
    <w:p w:rsidR="00507134" w:rsidP="00507134" w:rsidRDefault="00507134" w14:paraId="4238325C" w14:textId="77777777">
      <w:bookmarkStart w:name="_Ref16662309" w:id="42"/>
      <w:r>
        <w:rPr>
          <w:noProof/>
        </w:rPr>
        <w:drawing>
          <wp:inline distT="0" distB="0" distL="0" distR="0" wp14:anchorId="454BB8DE" wp14:editId="478A96FA">
            <wp:extent cx="9226434" cy="5372554"/>
            <wp:effectExtent l="19050" t="19050" r="13335" b="19050"/>
            <wp:docPr id="16373817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61299" cy="5392856"/>
                    </a:xfrm>
                    <a:prstGeom prst="rect">
                      <a:avLst/>
                    </a:prstGeom>
                    <a:ln>
                      <a:solidFill>
                        <a:schemeClr val="accent1"/>
                      </a:solidFill>
                    </a:ln>
                  </pic:spPr>
                </pic:pic>
              </a:graphicData>
            </a:graphic>
          </wp:inline>
        </w:drawing>
      </w:r>
    </w:p>
    <w:p w:rsidRPr="00CE50C3" w:rsidR="00507134" w:rsidP="00507134" w:rsidRDefault="00507134" w14:paraId="00F0BF1B" w14:textId="22720C02">
      <w:pPr>
        <w:rPr>
          <w:b/>
          <w:bCs/>
          <w:color w:val="3C57E8" w:themeColor="accent1"/>
        </w:rPr>
      </w:pPr>
      <w:bookmarkStart w:name="_Ref18915222" w:id="43"/>
      <w:r w:rsidRPr="00CE50C3">
        <w:rPr>
          <w:b/>
          <w:bCs/>
          <w:color w:val="3C57E8" w:themeColor="accent1"/>
        </w:rPr>
        <w:t xml:space="preserve">Figure </w:t>
      </w:r>
      <w:bookmarkEnd w:id="42"/>
      <w:bookmarkEnd w:id="43"/>
      <w:r w:rsidR="00B577B8">
        <w:rPr>
          <w:b/>
          <w:bCs/>
          <w:color w:val="3C57E8" w:themeColor="accent1"/>
        </w:rPr>
        <w:t>2.6</w:t>
      </w:r>
      <w:r w:rsidRPr="00CE50C3">
        <w:rPr>
          <w:b/>
          <w:bCs/>
          <w:color w:val="3C57E8" w:themeColor="accent1"/>
        </w:rPr>
        <w:t xml:space="preserve"> WRAP Schematic of the rural North West Area</w:t>
      </w:r>
    </w:p>
    <w:p w:rsidR="00507134" w:rsidP="015D3D98" w:rsidRDefault="00507134" w14:paraId="4902AD33" w14:textId="77777777">
      <w:pPr>
        <w:ind w:firstLine="284"/>
        <w:sectPr w:rsidR="00507134" w:rsidSect="00507134">
          <w:pgSz w:w="16840" w:h="11900" w:orient="landscape"/>
          <w:pgMar w:top="1304" w:right="1247" w:bottom="1361" w:left="1701" w:header="720" w:footer="720" w:gutter="0"/>
          <w:cols w:space="454"/>
          <w:docGrid w:linePitch="360"/>
        </w:sectPr>
      </w:pPr>
    </w:p>
    <w:p w:rsidR="00627698" w:rsidP="00500328" w:rsidRDefault="00507134" w14:paraId="4ADDB75C" w14:textId="08C88A48">
      <w:pPr>
        <w:pStyle w:val="Heading1"/>
        <w:numPr>
          <w:ilvl w:val="1"/>
          <w:numId w:val="11"/>
        </w:numPr>
      </w:pPr>
      <w:bookmarkStart w:name="_Toc112354331" w:id="44"/>
      <w:r w:rsidRPr="004B4229">
        <w:t>Water Resources management arrangements relating to the</w:t>
      </w:r>
      <w:r>
        <w:t xml:space="preserve"> application</w:t>
      </w:r>
      <w:bookmarkEnd w:id="44"/>
    </w:p>
    <w:p w:rsidR="00507134" w:rsidP="007A0C8E" w:rsidRDefault="00507134" w14:paraId="44E71C10" w14:textId="5B4D5329">
      <w:pPr>
        <w:pStyle w:val="BodyText0"/>
      </w:pPr>
      <w:r w:rsidRPr="4C8923E4">
        <w:t xml:space="preserve">The drought permit applications propose reductions in compensation releases from eleven reservoirs. These are: Doe Park Reservoir; </w:t>
      </w:r>
      <w:proofErr w:type="spellStart"/>
      <w:r w:rsidRPr="4C8923E4">
        <w:t>Hewenden</w:t>
      </w:r>
      <w:proofErr w:type="spellEnd"/>
      <w:r w:rsidRPr="4C8923E4">
        <w:t xml:space="preserve"> reservoir; </w:t>
      </w:r>
      <w:proofErr w:type="spellStart"/>
      <w:r w:rsidRPr="4C8923E4">
        <w:t>Eldwick</w:t>
      </w:r>
      <w:proofErr w:type="spellEnd"/>
      <w:r w:rsidRPr="4C8923E4">
        <w:t xml:space="preserve"> Reservoir; Reva Reservoir; </w:t>
      </w:r>
      <w:proofErr w:type="spellStart"/>
      <w:r w:rsidRPr="4C8923E4">
        <w:t>Weccher</w:t>
      </w:r>
      <w:proofErr w:type="spellEnd"/>
      <w:r w:rsidRPr="4C8923E4">
        <w:t xml:space="preserve"> Reservoir; Silsden Reservoir; </w:t>
      </w:r>
      <w:proofErr w:type="spellStart"/>
      <w:r w:rsidRPr="4C8923E4">
        <w:t>Embsay</w:t>
      </w:r>
      <w:proofErr w:type="spellEnd"/>
      <w:r w:rsidRPr="4C8923E4">
        <w:t xml:space="preserve"> Reservoir; </w:t>
      </w:r>
      <w:proofErr w:type="spellStart"/>
      <w:r w:rsidRPr="4C8923E4">
        <w:t>Grimwith</w:t>
      </w:r>
      <w:proofErr w:type="spellEnd"/>
      <w:r w:rsidRPr="4C8923E4">
        <w:t xml:space="preserve"> Reservoir; </w:t>
      </w:r>
      <w:proofErr w:type="spellStart"/>
      <w:r w:rsidRPr="4C8923E4">
        <w:t>Carr</w:t>
      </w:r>
      <w:proofErr w:type="spellEnd"/>
      <w:r w:rsidRPr="4C8923E4">
        <w:t xml:space="preserve"> Bottom Reservoir; Leeming Reservoir; and </w:t>
      </w:r>
      <w:proofErr w:type="spellStart"/>
      <w:r w:rsidRPr="4C8923E4">
        <w:t>Leeshaw</w:t>
      </w:r>
      <w:proofErr w:type="spellEnd"/>
      <w:r w:rsidRPr="4C8923E4">
        <w:t xml:space="preserve"> Reservoir. A reduction in the maintained flow at Springhead Weir, downstream of Ponden and Lower </w:t>
      </w:r>
      <w:proofErr w:type="spellStart"/>
      <w:r w:rsidRPr="4C8923E4">
        <w:t>Laithe</w:t>
      </w:r>
      <w:proofErr w:type="spellEnd"/>
      <w:r w:rsidRPr="4C8923E4">
        <w:t xml:space="preserve"> Reservoirs is also proposed. </w:t>
      </w:r>
    </w:p>
    <w:p w:rsidRPr="0001314C" w:rsidR="00507134" w:rsidP="007A0C8E" w:rsidRDefault="00507134" w14:paraId="221EB2D1" w14:textId="06FA8B05">
      <w:pPr>
        <w:pStyle w:val="BodyText0"/>
        <w:rPr>
          <w:szCs w:val="22"/>
        </w:rPr>
      </w:pPr>
      <w:r w:rsidRPr="4C8923E4">
        <w:t>The licences and downstream watercourses relating to the drought permit applications in the North West Area are</w:t>
      </w:r>
      <w:r w:rsidR="00B4149C">
        <w:t>:</w:t>
      </w:r>
    </w:p>
    <w:p w:rsidR="00507134" w:rsidP="001209B2" w:rsidRDefault="00507134" w14:paraId="0EBEC608" w14:textId="3C87ABCC">
      <w:pPr>
        <w:pStyle w:val="Bullet1"/>
      </w:pPr>
      <w:r>
        <w:t xml:space="preserve">Doe Park Reservoir under conditions defined by the </w:t>
      </w:r>
      <w:r w:rsidR="00505968">
        <w:t xml:space="preserve">abstraction licence </w:t>
      </w:r>
      <w:r w:rsidR="004E2B2C">
        <w:t>NE/027/0016/021</w:t>
      </w:r>
      <w:r>
        <w:t>, releasing flow to compensate the Denholme Beck and the River Aire.</w:t>
      </w:r>
    </w:p>
    <w:p w:rsidR="00507134" w:rsidP="001209B2" w:rsidRDefault="00507134" w14:paraId="47BFED09" w14:textId="77777777">
      <w:pPr>
        <w:pStyle w:val="Bullet1"/>
      </w:pPr>
      <w:proofErr w:type="spellStart"/>
      <w:r>
        <w:t>Hewenden</w:t>
      </w:r>
      <w:proofErr w:type="spellEnd"/>
      <w:r>
        <w:t xml:space="preserve"> Reservoir under conditions defined by the Bradford Waterworks Act 1854, releasing flow to compensate the </w:t>
      </w:r>
      <w:proofErr w:type="spellStart"/>
      <w:r>
        <w:t>Hewenden</w:t>
      </w:r>
      <w:proofErr w:type="spellEnd"/>
      <w:r>
        <w:t xml:space="preserve"> Beck and the River Aire.</w:t>
      </w:r>
    </w:p>
    <w:p w:rsidR="00507134" w:rsidP="001209B2" w:rsidRDefault="00507134" w14:paraId="28F53ABA" w14:textId="77777777">
      <w:pPr>
        <w:pStyle w:val="Bullet1"/>
      </w:pPr>
      <w:proofErr w:type="spellStart"/>
      <w:r>
        <w:t>Eldwick</w:t>
      </w:r>
      <w:proofErr w:type="spellEnd"/>
      <w:r>
        <w:t xml:space="preserve"> Reservoir under conditions defined by the Shipley Waterworks and Police Act 1854, releasing flow to compensate the </w:t>
      </w:r>
      <w:proofErr w:type="spellStart"/>
      <w:r>
        <w:t>Eldwick</w:t>
      </w:r>
      <w:proofErr w:type="spellEnd"/>
      <w:r>
        <w:t xml:space="preserve"> Beck and the River Aire. </w:t>
      </w:r>
    </w:p>
    <w:p w:rsidR="00507134" w:rsidP="001209B2" w:rsidRDefault="00507134" w14:paraId="62DABDD8" w14:textId="77777777">
      <w:pPr>
        <w:pStyle w:val="Bullet1"/>
      </w:pPr>
      <w:r>
        <w:t xml:space="preserve">Reva Reservoir under conditions defined by the Yeadon Waterworks Act 1916, releasing flow to the Hawksworth Beck </w:t>
      </w:r>
      <w:proofErr w:type="spellStart"/>
      <w:r>
        <w:t>Goit</w:t>
      </w:r>
      <w:proofErr w:type="spellEnd"/>
      <w:r>
        <w:t xml:space="preserve"> and the River Aire.</w:t>
      </w:r>
    </w:p>
    <w:p w:rsidR="00507134" w:rsidP="001209B2" w:rsidRDefault="00507134" w14:paraId="7CB20439" w14:textId="77777777">
      <w:pPr>
        <w:pStyle w:val="Bullet1"/>
      </w:pPr>
      <w:proofErr w:type="spellStart"/>
      <w:r>
        <w:t>Weecher</w:t>
      </w:r>
      <w:proofErr w:type="spellEnd"/>
      <w:r>
        <w:t xml:space="preserve"> Reservoir under conditions defined by the Baildon Local Water Act 1890, releasing flow to the </w:t>
      </w:r>
      <w:proofErr w:type="spellStart"/>
      <w:r>
        <w:t>Weecher</w:t>
      </w:r>
      <w:proofErr w:type="spellEnd"/>
      <w:r>
        <w:t xml:space="preserve"> Brow Beck and the River Aire. </w:t>
      </w:r>
    </w:p>
    <w:p w:rsidR="00507134" w:rsidP="001209B2" w:rsidRDefault="00507134" w14:paraId="5458E91B" w14:textId="77777777">
      <w:pPr>
        <w:pStyle w:val="Bullet1"/>
      </w:pPr>
      <w:r>
        <w:t xml:space="preserve">Silsden Reservoir under condition defined by the abstraction licence 2/27/15/149, releasing flow into the Silsden Beck and the River Aire. </w:t>
      </w:r>
    </w:p>
    <w:p w:rsidR="00507134" w:rsidP="001209B2" w:rsidRDefault="00507134" w14:paraId="71F387F3" w14:textId="77777777">
      <w:pPr>
        <w:pStyle w:val="Bullet1"/>
      </w:pPr>
      <w:proofErr w:type="spellStart"/>
      <w:r>
        <w:t>Embsay</w:t>
      </w:r>
      <w:proofErr w:type="spellEnd"/>
      <w:r>
        <w:t xml:space="preserve"> Reservoir under conditions defined by the Skipton Water Improvement Act 1904 and by Abstraction Licence 2/27/15/45, releasing flow into </w:t>
      </w:r>
      <w:proofErr w:type="spellStart"/>
      <w:r>
        <w:t>Embsay</w:t>
      </w:r>
      <w:proofErr w:type="spellEnd"/>
      <w:r>
        <w:t xml:space="preserve"> Beck and the River Aire. </w:t>
      </w:r>
    </w:p>
    <w:p w:rsidR="00507134" w:rsidP="001209B2" w:rsidRDefault="00507134" w14:paraId="26B358A2" w14:textId="01022AA6">
      <w:pPr>
        <w:pStyle w:val="Bullet1"/>
      </w:pPr>
      <w:proofErr w:type="spellStart"/>
      <w:r>
        <w:t>Grimwith</w:t>
      </w:r>
      <w:proofErr w:type="spellEnd"/>
      <w:r>
        <w:t xml:space="preserve"> Reservoir under conditions defined by </w:t>
      </w:r>
      <w:r w:rsidR="004A7049">
        <w:t>the abstraction licence NE/027/0019/011</w:t>
      </w:r>
      <w:r>
        <w:t xml:space="preserve">, releasing water into the River Wharfe. </w:t>
      </w:r>
    </w:p>
    <w:p w:rsidRPr="0001314C" w:rsidR="00507134" w:rsidP="001209B2" w:rsidRDefault="00507134" w14:paraId="495C134C" w14:textId="77777777">
      <w:pPr>
        <w:pStyle w:val="Bullet1"/>
      </w:pPr>
      <w:r w:rsidRPr="0001314C">
        <w:t xml:space="preserve">Leeming Reservoir under conditions defined by the </w:t>
      </w:r>
      <w:r w:rsidRPr="0001314C">
        <w:rPr>
          <w:rStyle w:val="spellingerror"/>
          <w:rFonts w:cs="Arial"/>
          <w:color w:val="000000"/>
        </w:rPr>
        <w:t>Leeming</w:t>
      </w:r>
      <w:r w:rsidRPr="0001314C">
        <w:rPr>
          <w:rStyle w:val="normaltextrun1"/>
          <w:rFonts w:cs="Arial"/>
          <w:color w:val="000000"/>
        </w:rPr>
        <w:t xml:space="preserve"> Reservoir impoundment licence (NE/027/0014/010</w:t>
      </w:r>
      <w:r w:rsidRPr="0001314C">
        <w:rPr>
          <w:rStyle w:val="normaltextrun1"/>
          <w:rFonts w:cs="Arial"/>
        </w:rPr>
        <w:t>)</w:t>
      </w:r>
      <w:r w:rsidRPr="0001314C">
        <w:rPr>
          <w:rStyle w:val="normaltextrun1"/>
          <w:rFonts w:cs="Arial"/>
          <w:color w:val="000000"/>
        </w:rPr>
        <w:t>,</w:t>
      </w:r>
      <w:r w:rsidRPr="0001314C">
        <w:t xml:space="preserve"> releasing flow to compensate Leeming Water and the River Worth.</w:t>
      </w:r>
    </w:p>
    <w:p w:rsidRPr="0001314C" w:rsidR="00507134" w:rsidP="001209B2" w:rsidRDefault="00507134" w14:paraId="6C5D1948" w14:textId="77777777">
      <w:pPr>
        <w:pStyle w:val="Bullet1"/>
      </w:pPr>
      <w:proofErr w:type="spellStart"/>
      <w:r w:rsidRPr="0001314C">
        <w:t>Leeshaw</w:t>
      </w:r>
      <w:proofErr w:type="spellEnd"/>
      <w:r w:rsidRPr="0001314C">
        <w:t xml:space="preserve"> Reservoir under the </w:t>
      </w:r>
      <w:proofErr w:type="spellStart"/>
      <w:r w:rsidRPr="0001314C">
        <w:rPr>
          <w:rStyle w:val="spellingerror"/>
          <w:rFonts w:cs="Arial"/>
          <w:color w:val="000000"/>
        </w:rPr>
        <w:t>Leeshaw</w:t>
      </w:r>
      <w:proofErr w:type="spellEnd"/>
      <w:r w:rsidRPr="0001314C">
        <w:rPr>
          <w:rStyle w:val="normaltextrun1"/>
          <w:rFonts w:cs="Arial"/>
          <w:color w:val="000000"/>
        </w:rPr>
        <w:t xml:space="preserve"> Reservoir impoundment licence (NE/027/0014/011</w:t>
      </w:r>
      <w:r w:rsidRPr="0001314C">
        <w:rPr>
          <w:rStyle w:val="normaltextrun1"/>
          <w:rFonts w:cs="Arial"/>
        </w:rPr>
        <w:t>)</w:t>
      </w:r>
      <w:r w:rsidRPr="0001314C">
        <w:t>, releasing flow to compensate Dunkirk Water and the River Worth.</w:t>
      </w:r>
    </w:p>
    <w:p w:rsidRPr="0001314C" w:rsidR="00507134" w:rsidP="001209B2" w:rsidRDefault="00507134" w14:paraId="4A9FD4B8" w14:textId="77777777">
      <w:pPr>
        <w:pStyle w:val="Bullet1"/>
        <w:rPr>
          <w:rStyle w:val="normaltextrun1"/>
        </w:rPr>
      </w:pPr>
      <w:r w:rsidRPr="0001314C">
        <w:t xml:space="preserve">Ponden Reservoir </w:t>
      </w:r>
      <w:r w:rsidRPr="0001314C">
        <w:rPr>
          <w:rStyle w:val="normaltextrun1"/>
          <w:rFonts w:cs="Arial"/>
          <w:color w:val="000000"/>
        </w:rPr>
        <w:t xml:space="preserve">under conditions defined by the </w:t>
      </w:r>
      <w:r>
        <w:rPr>
          <w:rStyle w:val="normaltextrun1"/>
          <w:rFonts w:cs="Arial"/>
          <w:color w:val="000000"/>
        </w:rPr>
        <w:t xml:space="preserve">Ponden </w:t>
      </w:r>
      <w:r w:rsidRPr="0001314C">
        <w:rPr>
          <w:rStyle w:val="normaltextrun1"/>
          <w:rFonts w:cs="Arial"/>
          <w:color w:val="000000"/>
        </w:rPr>
        <w:t>Reservoir abstraction licence (2/27/14/058), releasing flows to compensate the downstream watercourse, the River Worth</w:t>
      </w:r>
    </w:p>
    <w:p w:rsidRPr="00D970B5" w:rsidR="00507134" w:rsidP="001209B2" w:rsidRDefault="00507134" w14:paraId="70B07088" w14:textId="77777777">
      <w:pPr>
        <w:pStyle w:val="Bullet1"/>
        <w:rPr>
          <w:rStyle w:val="normaltextrun1"/>
        </w:rPr>
      </w:pPr>
      <w:r w:rsidRPr="0001314C">
        <w:rPr>
          <w:rStyle w:val="normaltextrun1"/>
          <w:rFonts w:cs="Arial"/>
          <w:color w:val="000000"/>
        </w:rPr>
        <w:t xml:space="preserve">Lower </w:t>
      </w:r>
      <w:proofErr w:type="spellStart"/>
      <w:r w:rsidRPr="0001314C">
        <w:rPr>
          <w:rStyle w:val="normaltextrun1"/>
          <w:rFonts w:cs="Arial"/>
          <w:color w:val="000000"/>
        </w:rPr>
        <w:t>Laithe</w:t>
      </w:r>
      <w:proofErr w:type="spellEnd"/>
      <w:r w:rsidRPr="0001314C">
        <w:rPr>
          <w:rStyle w:val="normaltextrun1"/>
          <w:rFonts w:cs="Arial"/>
          <w:color w:val="000000"/>
        </w:rPr>
        <w:t xml:space="preserve"> Reservoir under conditions defined by the Lower </w:t>
      </w:r>
      <w:proofErr w:type="spellStart"/>
      <w:r w:rsidRPr="0001314C">
        <w:rPr>
          <w:rStyle w:val="normaltextrun1"/>
          <w:rFonts w:cs="Arial"/>
          <w:color w:val="000000"/>
        </w:rPr>
        <w:t>Laithe</w:t>
      </w:r>
      <w:proofErr w:type="spellEnd"/>
      <w:r w:rsidRPr="0001314C">
        <w:rPr>
          <w:rStyle w:val="normaltextrun1"/>
          <w:rFonts w:cs="Arial"/>
          <w:color w:val="000000"/>
        </w:rPr>
        <w:t xml:space="preserve"> Reservoir abstraction licence (2/27/14/009), releasing flows to compensate the downstream receiving watercourse, </w:t>
      </w:r>
      <w:proofErr w:type="spellStart"/>
      <w:r w:rsidRPr="0001314C">
        <w:rPr>
          <w:rStyle w:val="normaltextrun1"/>
          <w:rFonts w:cs="Arial"/>
          <w:color w:val="000000"/>
        </w:rPr>
        <w:t>Sladen</w:t>
      </w:r>
      <w:proofErr w:type="spellEnd"/>
      <w:r w:rsidRPr="0001314C">
        <w:rPr>
          <w:rStyle w:val="normaltextrun1"/>
          <w:rFonts w:cs="Arial"/>
          <w:color w:val="000000"/>
        </w:rPr>
        <w:t xml:space="preserve"> Beck.</w:t>
      </w:r>
    </w:p>
    <w:p w:rsidRPr="00A008C3" w:rsidR="00507134" w:rsidP="001209B2" w:rsidRDefault="00507134" w14:paraId="3BD9FB81" w14:textId="77777777">
      <w:pPr>
        <w:pStyle w:val="Bullet1"/>
        <w:rPr>
          <w:rStyle w:val="normaltextrun1"/>
        </w:rPr>
      </w:pPr>
      <w:r>
        <w:rPr>
          <w:rStyle w:val="normaltextrun1"/>
        </w:rPr>
        <w:t>The maintained flow at Springhead Weir under conditions defined by a</w:t>
      </w:r>
      <w:r w:rsidRPr="00D970B5">
        <w:rPr>
          <w:rStyle w:val="normaltextrun1"/>
        </w:rPr>
        <w:t xml:space="preserve">bstraction Licences 2/27/14/058 Ponden &amp; 2/27/14/009 Lower </w:t>
      </w:r>
      <w:proofErr w:type="spellStart"/>
      <w:r w:rsidRPr="00D970B5">
        <w:rPr>
          <w:rStyle w:val="normaltextrun1"/>
        </w:rPr>
        <w:t>Laithe</w:t>
      </w:r>
      <w:proofErr w:type="spellEnd"/>
      <w:r>
        <w:rPr>
          <w:rStyle w:val="normaltextrun1"/>
        </w:rPr>
        <w:t xml:space="preserve">.  The value of the maintained flow is dependent on the releases from Leeming and </w:t>
      </w:r>
      <w:proofErr w:type="spellStart"/>
      <w:r>
        <w:rPr>
          <w:rStyle w:val="normaltextrun1"/>
        </w:rPr>
        <w:t>Leeshaw</w:t>
      </w:r>
      <w:proofErr w:type="spellEnd"/>
      <w:r>
        <w:rPr>
          <w:rStyle w:val="normaltextrun1"/>
        </w:rPr>
        <w:t xml:space="preserve"> reservoirs, which vary with the reservoir levels relative to operational control lines defined in the impoundment licences.</w:t>
      </w:r>
    </w:p>
    <w:p w:rsidRPr="0001314C" w:rsidR="00507134" w:rsidP="001209B2" w:rsidRDefault="00507134" w14:paraId="3492657F" w14:textId="77777777">
      <w:pPr>
        <w:pStyle w:val="Bullet1"/>
        <w:rPr>
          <w:rStyle w:val="normaltextrun1"/>
        </w:rPr>
      </w:pPr>
      <w:proofErr w:type="spellStart"/>
      <w:r>
        <w:rPr>
          <w:rStyle w:val="normaltextrun1"/>
          <w:rFonts w:cs="Arial"/>
          <w:color w:val="000000"/>
        </w:rPr>
        <w:t>Carr</w:t>
      </w:r>
      <w:proofErr w:type="spellEnd"/>
      <w:r>
        <w:rPr>
          <w:rStyle w:val="normaltextrun1"/>
          <w:rFonts w:cs="Arial"/>
          <w:color w:val="000000"/>
        </w:rPr>
        <w:t xml:space="preserve"> Bottom Reservoir under conditions defined by the Burley-in-Wharfedale Water Act 1899, releasing flows to compensate the downstream receiving watercourse, the </w:t>
      </w:r>
      <w:proofErr w:type="spellStart"/>
      <w:r>
        <w:rPr>
          <w:rStyle w:val="normaltextrun1"/>
          <w:rFonts w:cs="Arial"/>
          <w:color w:val="000000"/>
        </w:rPr>
        <w:t>Carr</w:t>
      </w:r>
      <w:proofErr w:type="spellEnd"/>
      <w:r>
        <w:rPr>
          <w:rStyle w:val="normaltextrun1"/>
          <w:rFonts w:cs="Arial"/>
          <w:color w:val="000000"/>
        </w:rPr>
        <w:t xml:space="preserve"> Beck. </w:t>
      </w:r>
    </w:p>
    <w:p w:rsidRPr="00AD5182" w:rsidR="00507134" w:rsidP="00500328" w:rsidRDefault="00507134" w14:paraId="389A4547" w14:textId="77777777">
      <w:pPr>
        <w:pStyle w:val="Heading1"/>
        <w:numPr>
          <w:ilvl w:val="1"/>
          <w:numId w:val="11"/>
        </w:numPr>
      </w:pPr>
      <w:bookmarkStart w:name="_Ref530744509" w:id="45"/>
      <w:bookmarkStart w:name="_Toc531003585" w:id="46"/>
      <w:bookmarkStart w:name="_Toc20301127" w:id="47"/>
      <w:bookmarkStart w:name="_Toc112354332" w:id="48"/>
      <w:r>
        <w:t>The drought permit proposals</w:t>
      </w:r>
      <w:bookmarkEnd w:id="45"/>
      <w:bookmarkEnd w:id="46"/>
      <w:bookmarkEnd w:id="47"/>
      <w:bookmarkEnd w:id="48"/>
    </w:p>
    <w:p w:rsidRPr="004A5DD1" w:rsidR="00507134" w:rsidP="00507134" w:rsidRDefault="291A61C8" w14:paraId="116098E6" w14:textId="7AD373CD">
      <w:pPr>
        <w:pStyle w:val="BodyText0"/>
      </w:pPr>
      <w:r>
        <w:t xml:space="preserve">The drought permit applications in the North West Area propose to temporarily reduce the compensation releases from eleven reservoirs and the maintained flow requirement at Springhead Weir, supported by Ponden and Lower </w:t>
      </w:r>
      <w:proofErr w:type="spellStart"/>
      <w:r>
        <w:t>Laithe</w:t>
      </w:r>
      <w:proofErr w:type="spellEnd"/>
      <w:r>
        <w:t xml:space="preserve"> Reservoirs. </w:t>
      </w:r>
      <w:r w:rsidR="0068107E">
        <w:t xml:space="preserve"> </w:t>
      </w:r>
      <w:r w:rsidR="0068107E">
        <w:fldChar w:fldCharType="begin"/>
      </w:r>
      <w:r w:rsidR="0068107E">
        <w:instrText xml:space="preserve"> REF _Ref111818047 \h </w:instrText>
      </w:r>
      <w:r w:rsidR="0068107E">
        <w:fldChar w:fldCharType="separate"/>
      </w:r>
      <w:r w:rsidR="0068107E">
        <w:t xml:space="preserve">Table </w:t>
      </w:r>
      <w:r w:rsidR="0068107E">
        <w:rPr>
          <w:noProof/>
        </w:rPr>
        <w:t>2</w:t>
      </w:r>
      <w:r w:rsidR="0068107E">
        <w:fldChar w:fldCharType="end"/>
      </w:r>
      <w:r w:rsidR="00507134">
        <w:fldChar w:fldCharType="begin"/>
      </w:r>
      <w:r w:rsidR="00507134">
        <w:instrText xml:space="preserve"> REF _Ref528943592 \h  \* MERGEFORMAT </w:instrText>
      </w:r>
      <w:r w:rsidR="007A7AB2">
        <w:fldChar w:fldCharType="separate"/>
      </w:r>
      <w:r w:rsidR="00507134">
        <w:fldChar w:fldCharType="end"/>
      </w:r>
      <w:r w:rsidR="230C00AF">
        <w:t xml:space="preserve"> </w:t>
      </w:r>
      <w:r>
        <w:t xml:space="preserve">gives the statutory volumes and the reduced volumes for the duration of the drought permits.  </w:t>
      </w:r>
    </w:p>
    <w:p w:rsidRPr="004A5DD1" w:rsidR="00507134" w:rsidP="00507134" w:rsidRDefault="291A61C8" w14:paraId="41D67CCE" w14:textId="5F815B9E">
      <w:pPr>
        <w:pStyle w:val="BodyText0"/>
      </w:pPr>
      <w:r>
        <w:t>Further details on the drought permit applications are provided below. The reductions proposed relate to the water level (or stocks) in either individual reservoirs or the combined stocks of all the supply reservoirs we operate, referred to as “regional reservoir stocks</w:t>
      </w:r>
      <w:bookmarkStart w:name="_Int_pParjgSc" w:id="49"/>
      <w:r>
        <w:t>.”</w:t>
      </w:r>
      <w:bookmarkEnd w:id="49"/>
      <w:r>
        <w:t xml:space="preserve"> If granted the permits will be in place </w:t>
      </w:r>
      <w:r w:rsidR="72FB852D">
        <w:t xml:space="preserve">for 6 months </w:t>
      </w:r>
      <w:r>
        <w:t>from the date of approval. If we receive sufficient refill for our regional reservoirs stocks to recover to a level we refer to as ‘the normal control line’ and no individual reservoir group is below a level we refer to as our ‘early warning trigger line</w:t>
      </w:r>
      <w:bookmarkStart w:name="_Int_cAum5fL9" w:id="50"/>
      <w:r>
        <w:t>,’</w:t>
      </w:r>
      <w:bookmarkEnd w:id="50"/>
      <w:r>
        <w:t xml:space="preserve"> we will increase the compensation flow to the volumes defined in the licence agreements. Plots of the reservoir stocks and further explanations about the triggers to be used for compensation flow reductions can be found in Section</w:t>
      </w:r>
      <w:r w:rsidR="00BB063A">
        <w:t xml:space="preserve"> </w:t>
      </w:r>
      <w:r w:rsidR="00BB063A">
        <w:fldChar w:fldCharType="begin"/>
      </w:r>
      <w:r w:rsidR="00BB063A">
        <w:instrText xml:space="preserve"> REF _Ref111818381 \r \h </w:instrText>
      </w:r>
      <w:r w:rsidR="00BB063A">
        <w:fldChar w:fldCharType="separate"/>
      </w:r>
      <w:r w:rsidR="00BB063A">
        <w:t>3</w:t>
      </w:r>
      <w:r w:rsidR="00BB063A">
        <w:fldChar w:fldCharType="end"/>
      </w:r>
      <w:r>
        <w:t xml:space="preserve">. </w:t>
      </w:r>
    </w:p>
    <w:p w:rsidRPr="00507134" w:rsidR="00507134" w:rsidP="00507134" w:rsidRDefault="00507134" w14:paraId="07DB808C" w14:textId="77777777">
      <w:pPr>
        <w:pStyle w:val="BodyText0"/>
        <w:rPr>
          <w:rFonts w:cs="Poppins"/>
          <w:lang w:val="en-US"/>
        </w:rPr>
      </w:pPr>
      <w:r w:rsidRPr="00507134">
        <w:rPr>
          <w:rStyle w:val="normaltextrun1"/>
          <w:rFonts w:cs="Poppins"/>
          <w:b/>
          <w:bCs/>
        </w:rPr>
        <w:t>Leeming Reservoir (SE 03 34)</w:t>
      </w:r>
    </w:p>
    <w:p w:rsidR="007A0C8E" w:rsidP="00507134" w:rsidRDefault="00507134" w14:paraId="7470DA39" w14:textId="69A919F2">
      <w:pPr>
        <w:pStyle w:val="BodyText0"/>
      </w:pPr>
      <w:r w:rsidRPr="00507134">
        <w:t xml:space="preserve">We release water from Leeming Reservoir under conditions defined by the Leeming Reservoir impoundment licence (NE/027/0014/010). The terms of the licence state we must release flow from Leeming Reservoir to compensate the downstream receiving watercourse, Leeming Water. The volume we release is dependent on the stock levels in Leeming Reservoir and in </w:t>
      </w:r>
      <w:proofErr w:type="spellStart"/>
      <w:r w:rsidRPr="00507134">
        <w:t>Leeshaw</w:t>
      </w:r>
      <w:proofErr w:type="spellEnd"/>
      <w:r w:rsidRPr="00507134">
        <w:t xml:space="preserve"> Reservoir, which is operated under the terms of the </w:t>
      </w:r>
      <w:proofErr w:type="spellStart"/>
      <w:r w:rsidRPr="00507134">
        <w:t>Leeshaw</w:t>
      </w:r>
      <w:proofErr w:type="spellEnd"/>
      <w:r w:rsidRPr="00507134">
        <w:t xml:space="preserve"> Reservoir impoundment licence. Under the Leeming Reservoir impoundment licence conditions, we must continuously discharge not less than 4.00 </w:t>
      </w:r>
      <w:proofErr w:type="spellStart"/>
      <w:r w:rsidRPr="00507134">
        <w:t>Ml</w:t>
      </w:r>
      <w:proofErr w:type="spellEnd"/>
      <w:r w:rsidRPr="00507134">
        <w:t xml:space="preserve">/d when Leeming reservoir </w:t>
      </w:r>
      <w:r w:rsidR="005F16AE">
        <w:t>is either above or below</w:t>
      </w:r>
      <w:r w:rsidR="00455C95">
        <w:t xml:space="preserve"> its control line and </w:t>
      </w:r>
      <w:proofErr w:type="spellStart"/>
      <w:r w:rsidR="00455C95">
        <w:t>Leeshaw</w:t>
      </w:r>
      <w:proofErr w:type="spellEnd"/>
      <w:r w:rsidR="00455C95">
        <w:t xml:space="preserve"> is above its control line</w:t>
      </w:r>
      <w:r w:rsidRPr="00507134">
        <w:t xml:space="preserve">, or 5.250 </w:t>
      </w:r>
      <w:proofErr w:type="spellStart"/>
      <w:r w:rsidRPr="00507134">
        <w:t>Ml</w:t>
      </w:r>
      <w:proofErr w:type="spellEnd"/>
      <w:r w:rsidRPr="00507134">
        <w:t xml:space="preserve">/d when the Leeming reservoir level is above the control line and </w:t>
      </w:r>
      <w:proofErr w:type="spellStart"/>
      <w:r w:rsidRPr="00507134">
        <w:t>Leeshaw</w:t>
      </w:r>
      <w:proofErr w:type="spellEnd"/>
      <w:r w:rsidRPr="00507134">
        <w:t xml:space="preserve"> reservoir level is below the control line, or 3.250 </w:t>
      </w:r>
      <w:proofErr w:type="spellStart"/>
      <w:r w:rsidRPr="00507134">
        <w:t>Ml</w:t>
      </w:r>
      <w:proofErr w:type="spellEnd"/>
      <w:r w:rsidRPr="00507134">
        <w:t xml:space="preserve">/d when both the </w:t>
      </w:r>
      <w:proofErr w:type="spellStart"/>
      <w:r w:rsidRPr="00507134">
        <w:t>Leeshaw</w:t>
      </w:r>
      <w:proofErr w:type="spellEnd"/>
      <w:r w:rsidRPr="00507134">
        <w:t xml:space="preserve"> and Leeming reservoir levels are below the control lines.</w:t>
      </w:r>
    </w:p>
    <w:p w:rsidRPr="00507134" w:rsidR="00507134" w:rsidP="00507134" w:rsidRDefault="00507134" w14:paraId="0ADF3083" w14:textId="58874FF3">
      <w:pPr>
        <w:pStyle w:val="BodyText0"/>
      </w:pPr>
      <w:r w:rsidRPr="00A470E7">
        <w:t xml:space="preserve">The drought permit application for Leeming Reservoir is to reduce the compensation release required when </w:t>
      </w:r>
      <w:r w:rsidRPr="00A470E7" w:rsidR="003E3789">
        <w:t xml:space="preserve">Leeming reservoir level is above </w:t>
      </w:r>
      <w:r w:rsidR="003E3789">
        <w:t xml:space="preserve">or below </w:t>
      </w:r>
      <w:r w:rsidRPr="00A470E7" w:rsidR="003E3789">
        <w:t xml:space="preserve">the control line and </w:t>
      </w:r>
      <w:proofErr w:type="spellStart"/>
      <w:r w:rsidRPr="00A470E7" w:rsidR="003E3789">
        <w:t>Leeshaw</w:t>
      </w:r>
      <w:proofErr w:type="spellEnd"/>
      <w:r w:rsidRPr="00A470E7" w:rsidR="003E3789">
        <w:t xml:space="preserve"> reservoir level is </w:t>
      </w:r>
      <w:r w:rsidR="00B7350B">
        <w:t xml:space="preserve">above </w:t>
      </w:r>
      <w:r w:rsidRPr="00A470E7" w:rsidR="003E3789">
        <w:t>the control line to 2.</w:t>
      </w:r>
      <w:r w:rsidR="003B35D6">
        <w:t>00</w:t>
      </w:r>
      <w:r w:rsidRPr="00A470E7" w:rsidR="003E3789">
        <w:t xml:space="preserve"> </w:t>
      </w:r>
      <w:proofErr w:type="spellStart"/>
      <w:r w:rsidRPr="00A470E7" w:rsidR="003E3789">
        <w:t>Ml</w:t>
      </w:r>
      <w:proofErr w:type="spellEnd"/>
      <w:r w:rsidRPr="00A470E7" w:rsidR="003E3789">
        <w:t>/d</w:t>
      </w:r>
      <w:r w:rsidR="003E3789">
        <w:t xml:space="preserve">, </w:t>
      </w:r>
      <w:r w:rsidR="00894832">
        <w:t>to reduce the compensation release</w:t>
      </w:r>
      <w:r w:rsidR="00F9357C">
        <w:t xml:space="preserve"> when </w:t>
      </w:r>
      <w:r w:rsidRPr="00A470E7">
        <w:t xml:space="preserve">Leeming reservoir level is above the control line and </w:t>
      </w:r>
      <w:proofErr w:type="spellStart"/>
      <w:r w:rsidRPr="00A470E7">
        <w:t>Leeshaw</w:t>
      </w:r>
      <w:proofErr w:type="spellEnd"/>
      <w:r w:rsidRPr="00A470E7">
        <w:t xml:space="preserve"> reservoir level is below the control line to 2.63 </w:t>
      </w:r>
      <w:proofErr w:type="spellStart"/>
      <w:r w:rsidRPr="00A470E7">
        <w:t>Ml</w:t>
      </w:r>
      <w:proofErr w:type="spellEnd"/>
      <w:r w:rsidRPr="00A470E7">
        <w:t xml:space="preserve">/d and to reduce further when the reservoirs are both below the control lines to 1.625 </w:t>
      </w:r>
      <w:proofErr w:type="spellStart"/>
      <w:r w:rsidRPr="00A470E7">
        <w:t>Ml</w:t>
      </w:r>
      <w:proofErr w:type="spellEnd"/>
      <w:r w:rsidRPr="00A470E7">
        <w:t xml:space="preserve">/d. There would then be a further reduction to </w:t>
      </w:r>
      <w:r w:rsidR="00E8121F">
        <w:t xml:space="preserve">1.33 </w:t>
      </w:r>
      <w:proofErr w:type="spellStart"/>
      <w:r w:rsidR="00E8121F">
        <w:t>Ml</w:t>
      </w:r>
      <w:proofErr w:type="spellEnd"/>
      <w:r w:rsidR="00E8121F">
        <w:t>/d</w:t>
      </w:r>
      <w:r w:rsidR="00AB327D">
        <w:t xml:space="preserve"> </w:t>
      </w:r>
      <w:r w:rsidRPr="00A470E7" w:rsidR="00AB327D">
        <w:t xml:space="preserve">when Leeming reservoir level is above </w:t>
      </w:r>
      <w:r w:rsidR="00AB327D">
        <w:t xml:space="preserve">or below </w:t>
      </w:r>
      <w:r w:rsidRPr="00A470E7" w:rsidR="00AB327D">
        <w:t xml:space="preserve">the control line and </w:t>
      </w:r>
      <w:proofErr w:type="spellStart"/>
      <w:r w:rsidRPr="00A470E7" w:rsidR="00AB327D">
        <w:t>Leeshaw</w:t>
      </w:r>
      <w:proofErr w:type="spellEnd"/>
      <w:r w:rsidRPr="00A470E7" w:rsidR="00AB327D">
        <w:t xml:space="preserve"> reservoir level is </w:t>
      </w:r>
      <w:r w:rsidR="00AB327D">
        <w:t xml:space="preserve">above </w:t>
      </w:r>
      <w:r w:rsidRPr="00A470E7" w:rsidR="00AB327D">
        <w:t>the control line</w:t>
      </w:r>
      <w:r w:rsidR="00AB327D">
        <w:t xml:space="preserve">, and to </w:t>
      </w:r>
      <w:r w:rsidRPr="00A470E7">
        <w:t xml:space="preserve">1.75 </w:t>
      </w:r>
      <w:proofErr w:type="spellStart"/>
      <w:r w:rsidRPr="00A470E7">
        <w:t>Ml</w:t>
      </w:r>
      <w:proofErr w:type="spellEnd"/>
      <w:r w:rsidRPr="00A470E7">
        <w:t xml:space="preserve">/d when the Leeming reservoir level is above </w:t>
      </w:r>
      <w:r w:rsidR="0013478E">
        <w:t xml:space="preserve">or below </w:t>
      </w:r>
      <w:r w:rsidRPr="00A470E7">
        <w:t xml:space="preserve">the control line and </w:t>
      </w:r>
      <w:proofErr w:type="spellStart"/>
      <w:r w:rsidRPr="00A470E7">
        <w:t>Leeshaw</w:t>
      </w:r>
      <w:proofErr w:type="spellEnd"/>
      <w:r w:rsidRPr="00A470E7">
        <w:t xml:space="preserve"> reservoir level is below the control line or 1.083 </w:t>
      </w:r>
      <w:proofErr w:type="spellStart"/>
      <w:r w:rsidRPr="00A470E7">
        <w:t>Ml</w:t>
      </w:r>
      <w:proofErr w:type="spellEnd"/>
      <w:r w:rsidRPr="00A470E7">
        <w:t xml:space="preserve">/d when both the </w:t>
      </w:r>
      <w:proofErr w:type="spellStart"/>
      <w:r w:rsidRPr="00A470E7">
        <w:t>Leeshaw</w:t>
      </w:r>
      <w:proofErr w:type="spellEnd"/>
      <w:r w:rsidRPr="00A470E7">
        <w:t xml:space="preserve"> and Leeming reservoir levels are below the control lines, if regional reservoir stocks were below the regional Drought Control Line for four consecutive weeks or more, as defined in the Yorkshire Water Drought Plan.</w:t>
      </w:r>
      <w:r w:rsidRPr="00507134">
        <w:t> </w:t>
      </w:r>
    </w:p>
    <w:p w:rsidRPr="00507134" w:rsidR="00507134" w:rsidP="00507134" w:rsidRDefault="00507134" w14:paraId="62696B3A" w14:textId="77777777">
      <w:pPr>
        <w:pStyle w:val="BodyText0"/>
        <w:rPr>
          <w:b/>
          <w:bCs/>
        </w:rPr>
      </w:pPr>
      <w:proofErr w:type="spellStart"/>
      <w:r w:rsidRPr="00507134">
        <w:rPr>
          <w:b/>
          <w:bCs/>
        </w:rPr>
        <w:t>Leeshaw</w:t>
      </w:r>
      <w:proofErr w:type="spellEnd"/>
      <w:r w:rsidRPr="00507134">
        <w:rPr>
          <w:b/>
          <w:bCs/>
        </w:rPr>
        <w:t xml:space="preserve"> Reservoir (SE 01 35)</w:t>
      </w:r>
    </w:p>
    <w:p w:rsidR="007A0C8E" w:rsidP="00507134" w:rsidRDefault="00507134" w14:paraId="391D6547" w14:textId="77777777">
      <w:pPr>
        <w:pStyle w:val="BodyText0"/>
      </w:pPr>
      <w:r>
        <w:t xml:space="preserve">We release water from </w:t>
      </w:r>
      <w:proofErr w:type="spellStart"/>
      <w:r>
        <w:t>Leeshaw</w:t>
      </w:r>
      <w:proofErr w:type="spellEnd"/>
      <w:r>
        <w:t xml:space="preserve"> Reservoir under conditions defined by the </w:t>
      </w:r>
      <w:proofErr w:type="spellStart"/>
      <w:r>
        <w:t>Leeshaw</w:t>
      </w:r>
      <w:proofErr w:type="spellEnd"/>
      <w:r>
        <w:t xml:space="preserve"> Reservoir impoundment licence (NE/027/0014/011). The terms of the licence state we must release flow from </w:t>
      </w:r>
      <w:proofErr w:type="spellStart"/>
      <w:r>
        <w:t>Leeshaw</w:t>
      </w:r>
      <w:proofErr w:type="spellEnd"/>
      <w:r>
        <w:t xml:space="preserve"> Reservoir to compensate the downstream receiving watercourse, Dunkirk Beck. Under the licence conditions, we must continuously discharge not less than 4.00 </w:t>
      </w:r>
      <w:proofErr w:type="spellStart"/>
      <w:r>
        <w:t>Ml</w:t>
      </w:r>
      <w:proofErr w:type="spellEnd"/>
      <w:r>
        <w:t xml:space="preserve">/d when the reservoir level is above the control line defined in the licence, or 2.750 </w:t>
      </w:r>
      <w:proofErr w:type="spellStart"/>
      <w:r>
        <w:t>Ml</w:t>
      </w:r>
      <w:proofErr w:type="spellEnd"/>
      <w:r>
        <w:t>/d when the reservoir level is below the control line.</w:t>
      </w:r>
    </w:p>
    <w:p w:rsidRPr="00507134" w:rsidR="00507134" w:rsidP="00507134" w:rsidRDefault="00507134" w14:paraId="0143692A" w14:textId="1D35CD31">
      <w:pPr>
        <w:pStyle w:val="BodyText0"/>
      </w:pPr>
      <w:r>
        <w:t xml:space="preserve">The drought permit application for </w:t>
      </w:r>
      <w:proofErr w:type="spellStart"/>
      <w:r>
        <w:t>Leeshaw</w:t>
      </w:r>
      <w:proofErr w:type="spellEnd"/>
      <w:r>
        <w:t xml:space="preserve"> Reservoir is to reduce the compensation release required when </w:t>
      </w:r>
      <w:proofErr w:type="spellStart"/>
      <w:r w:rsidR="00565317">
        <w:t>Leeshaw</w:t>
      </w:r>
      <w:proofErr w:type="spellEnd"/>
      <w:r w:rsidR="00565317">
        <w:t xml:space="preserve"> R</w:t>
      </w:r>
      <w:r>
        <w:t xml:space="preserve">eservoir stocks are above the control line to 2.00 </w:t>
      </w:r>
      <w:proofErr w:type="spellStart"/>
      <w:r>
        <w:t>Ml</w:t>
      </w:r>
      <w:proofErr w:type="spellEnd"/>
      <w:r>
        <w:t xml:space="preserve">/d, or when the reservoir stocks are below the control line to 1.375 </w:t>
      </w:r>
      <w:proofErr w:type="spellStart"/>
      <w:r>
        <w:t>Ml</w:t>
      </w:r>
      <w:proofErr w:type="spellEnd"/>
      <w:r>
        <w:t xml:space="preserve">/d. There would then be a further reduction to 1.33Ml/d when the reservoir level is above the control line or 0.92 </w:t>
      </w:r>
      <w:proofErr w:type="spellStart"/>
      <w:r>
        <w:t>Ml</w:t>
      </w:r>
      <w:proofErr w:type="spellEnd"/>
      <w:r>
        <w:t xml:space="preserve">/d if below the reservoir control line, if regional reservoir stocks were below the regional Drought Control Line for four consecutive weeks or more, as defined in the Yorkshire Water Drought Plan.  </w:t>
      </w:r>
    </w:p>
    <w:p w:rsidR="00391E40" w:rsidP="00507134" w:rsidRDefault="00391E40" w14:paraId="717450B7" w14:textId="77777777">
      <w:pPr>
        <w:pStyle w:val="BodyText0"/>
        <w:rPr>
          <w:b/>
          <w:bCs/>
        </w:rPr>
      </w:pPr>
    </w:p>
    <w:p w:rsidRPr="00507134" w:rsidR="00507134" w:rsidP="00507134" w:rsidRDefault="00507134" w14:paraId="5C0A96E9" w14:textId="64A6E38C">
      <w:pPr>
        <w:pStyle w:val="BodyText0"/>
        <w:rPr>
          <w:b/>
          <w:bCs/>
        </w:rPr>
      </w:pPr>
      <w:r w:rsidRPr="00507134">
        <w:rPr>
          <w:b/>
          <w:bCs/>
        </w:rPr>
        <w:t>Springhead Weir Maintained Flow (SE 02 37)</w:t>
      </w:r>
    </w:p>
    <w:p w:rsidRPr="00507134" w:rsidR="00507134" w:rsidP="00507134" w:rsidRDefault="00507134" w14:paraId="1D4C3EA1" w14:textId="77777777">
      <w:pPr>
        <w:pStyle w:val="BodyText0"/>
      </w:pPr>
      <w:r w:rsidRPr="00507134">
        <w:t xml:space="preserve">We are licensed to abstract water from Ponden Reservoir for supply to customers under abstraction licence number 2/27/14/058. The terms of the licence state we must release flow from Ponden Reservoir to compensate the downstream receiving watercourse, the River Worth. We are licensed to abstract water from Lower </w:t>
      </w:r>
      <w:proofErr w:type="spellStart"/>
      <w:r w:rsidRPr="00507134">
        <w:t>Laithe</w:t>
      </w:r>
      <w:proofErr w:type="spellEnd"/>
      <w:r w:rsidRPr="00507134">
        <w:t xml:space="preserve"> Reservoir for supply to customers under the abstraction licence (2/27/14/009). The terms of the licence state we must release flow from Lower </w:t>
      </w:r>
      <w:proofErr w:type="spellStart"/>
      <w:r w:rsidRPr="00507134">
        <w:t>Laithe</w:t>
      </w:r>
      <w:proofErr w:type="spellEnd"/>
      <w:r w:rsidRPr="00507134">
        <w:t xml:space="preserve"> Reservoir to compensate the downstream receiving watercourse, </w:t>
      </w:r>
      <w:proofErr w:type="spellStart"/>
      <w:r w:rsidRPr="00507134">
        <w:t>Sladen</w:t>
      </w:r>
      <w:proofErr w:type="spellEnd"/>
      <w:r w:rsidRPr="00507134">
        <w:t xml:space="preserve"> Beck. Under both Ponden and Lower </w:t>
      </w:r>
      <w:proofErr w:type="spellStart"/>
      <w:r w:rsidRPr="00507134">
        <w:t>Laithe</w:t>
      </w:r>
      <w:proofErr w:type="spellEnd"/>
      <w:r w:rsidRPr="00507134">
        <w:t xml:space="preserve"> licence conditions Yorkshire Water must ensure the flow of water at Springhead Weir, which is below the confluence of the two watercourses, shall not fall below 6.00 </w:t>
      </w:r>
      <w:proofErr w:type="spellStart"/>
      <w:r w:rsidRPr="00507134">
        <w:t>Ml</w:t>
      </w:r>
      <w:proofErr w:type="spellEnd"/>
      <w:r w:rsidRPr="00507134">
        <w:t xml:space="preserve">/d, when the combined compensation flow from Leeming and </w:t>
      </w:r>
      <w:proofErr w:type="spellStart"/>
      <w:r w:rsidRPr="00507134">
        <w:t>Leeshaw</w:t>
      </w:r>
      <w:proofErr w:type="spellEnd"/>
      <w:r w:rsidRPr="00507134">
        <w:t xml:space="preserve"> reservoirs is 8.00 </w:t>
      </w:r>
      <w:proofErr w:type="spellStart"/>
      <w:r w:rsidRPr="00507134">
        <w:t>Ml</w:t>
      </w:r>
      <w:proofErr w:type="spellEnd"/>
      <w:r w:rsidRPr="00507134">
        <w:t xml:space="preserve">/d, or 8.00 </w:t>
      </w:r>
      <w:proofErr w:type="spellStart"/>
      <w:r w:rsidRPr="00507134">
        <w:t>Ml</w:t>
      </w:r>
      <w:proofErr w:type="spellEnd"/>
      <w:r w:rsidRPr="00507134">
        <w:t xml:space="preserve">/d when the combined compensation flow from Leeming and </w:t>
      </w:r>
      <w:proofErr w:type="spellStart"/>
      <w:r w:rsidRPr="00507134">
        <w:t>Leeshaw</w:t>
      </w:r>
      <w:proofErr w:type="spellEnd"/>
      <w:r w:rsidRPr="00507134">
        <w:t xml:space="preserve"> reservoirs reduces to 6.00 </w:t>
      </w:r>
      <w:proofErr w:type="spellStart"/>
      <w:r w:rsidRPr="00507134">
        <w:t>Ml</w:t>
      </w:r>
      <w:proofErr w:type="spellEnd"/>
      <w:r w:rsidRPr="00507134">
        <w:t>/d.</w:t>
      </w:r>
    </w:p>
    <w:p w:rsidRPr="00507134" w:rsidR="00507134" w:rsidP="00507134" w:rsidRDefault="00507134" w14:paraId="110B5758" w14:textId="1404B6AE">
      <w:pPr>
        <w:pStyle w:val="BodyText0"/>
      </w:pPr>
      <w:r>
        <w:t>The drought permit application for the Springhead Weir Maintained Flow is to reduce the maintained flow at Springhead Weir when regional stocks are at or approaching the drought control line</w:t>
      </w:r>
      <w:bookmarkStart w:name="_Int_La7Elm56" w:id="51"/>
      <w:r>
        <w:t xml:space="preserve">. </w:t>
      </w:r>
      <w:bookmarkEnd w:id="51"/>
      <w:r>
        <w:t xml:space="preserve">The maintained flow would reduce to </w:t>
      </w:r>
      <w:r w:rsidR="007141E9">
        <w:t>3</w:t>
      </w:r>
      <w:r>
        <w:t xml:space="preserve">.00 </w:t>
      </w:r>
      <w:proofErr w:type="spellStart"/>
      <w:r>
        <w:t>Ml</w:t>
      </w:r>
      <w:proofErr w:type="spellEnd"/>
      <w:r>
        <w:t xml:space="preserve">/d </w:t>
      </w:r>
      <w:r w:rsidR="007141E9">
        <w:t xml:space="preserve">if </w:t>
      </w:r>
      <w:r w:rsidR="008E4D82">
        <w:t>either</w:t>
      </w:r>
      <w:r w:rsidR="007141E9">
        <w:t xml:space="preserve"> </w:t>
      </w:r>
      <w:proofErr w:type="spellStart"/>
      <w:r>
        <w:t>Leeshaw</w:t>
      </w:r>
      <w:proofErr w:type="spellEnd"/>
      <w:r>
        <w:t xml:space="preserve"> </w:t>
      </w:r>
      <w:r w:rsidR="008E4D82">
        <w:t>or</w:t>
      </w:r>
      <w:r>
        <w:t xml:space="preserve"> Leeming reservoirs are </w:t>
      </w:r>
      <w:r w:rsidR="008E4D82">
        <w:t>above</w:t>
      </w:r>
      <w:r>
        <w:t xml:space="preserve"> the control lines and </w:t>
      </w:r>
      <w:r w:rsidR="007141E9">
        <w:t xml:space="preserve">to </w:t>
      </w:r>
      <w:r w:rsidR="007D7A71">
        <w:t xml:space="preserve">4.00 </w:t>
      </w:r>
      <w:proofErr w:type="spellStart"/>
      <w:r w:rsidR="007D7A71">
        <w:t>Ml</w:t>
      </w:r>
      <w:proofErr w:type="spellEnd"/>
      <w:r w:rsidR="007D7A71">
        <w:t xml:space="preserve">/d if </w:t>
      </w:r>
      <w:proofErr w:type="spellStart"/>
      <w:r w:rsidR="007D7A71">
        <w:t>Leeshaw</w:t>
      </w:r>
      <w:proofErr w:type="spellEnd"/>
      <w:r w:rsidR="007D7A71">
        <w:t xml:space="preserve"> </w:t>
      </w:r>
      <w:r w:rsidR="00BF3DAC">
        <w:t xml:space="preserve">and </w:t>
      </w:r>
      <w:r w:rsidR="007D7A71">
        <w:t>Leeming are</w:t>
      </w:r>
      <w:r w:rsidR="008E4D82">
        <w:t xml:space="preserve"> both</w:t>
      </w:r>
      <w:r w:rsidR="007D7A71">
        <w:t xml:space="preserve"> </w:t>
      </w:r>
      <w:r w:rsidR="008E4D82">
        <w:t xml:space="preserve">below </w:t>
      </w:r>
      <w:r w:rsidR="007D7A71">
        <w:t xml:space="preserve">the control lines. There would then be a further reduction </w:t>
      </w:r>
      <w:r>
        <w:t>further to 2</w:t>
      </w:r>
      <w:r w:rsidR="00216A6B">
        <w:t>.00</w:t>
      </w:r>
      <w:r>
        <w:t xml:space="preserve"> </w:t>
      </w:r>
      <w:proofErr w:type="spellStart"/>
      <w:r>
        <w:t>Ml</w:t>
      </w:r>
      <w:proofErr w:type="spellEnd"/>
      <w:r>
        <w:t xml:space="preserve">/d </w:t>
      </w:r>
      <w:r w:rsidR="00216A6B">
        <w:t xml:space="preserve">if </w:t>
      </w:r>
      <w:r w:rsidR="008E4D82">
        <w:t>either</w:t>
      </w:r>
      <w:r w:rsidR="00216A6B">
        <w:t xml:space="preserve"> </w:t>
      </w:r>
      <w:proofErr w:type="spellStart"/>
      <w:r w:rsidR="00216A6B">
        <w:t>Leeshaw</w:t>
      </w:r>
      <w:proofErr w:type="spellEnd"/>
      <w:r w:rsidR="00216A6B">
        <w:t xml:space="preserve"> and Leeming reservoirs are </w:t>
      </w:r>
      <w:r w:rsidR="008E4D82">
        <w:t xml:space="preserve">above their </w:t>
      </w:r>
      <w:r w:rsidR="00216A6B">
        <w:t xml:space="preserve">control lines and to 2.67 </w:t>
      </w:r>
      <w:proofErr w:type="spellStart"/>
      <w:r w:rsidR="00216A6B">
        <w:t>Ml</w:t>
      </w:r>
      <w:proofErr w:type="spellEnd"/>
      <w:r w:rsidR="00216A6B">
        <w:t xml:space="preserve">/d if </w:t>
      </w:r>
      <w:r w:rsidR="008E4D82">
        <w:t xml:space="preserve">both </w:t>
      </w:r>
      <w:proofErr w:type="spellStart"/>
      <w:r w:rsidR="00216A6B">
        <w:t>Leeshaw</w:t>
      </w:r>
      <w:proofErr w:type="spellEnd"/>
      <w:r w:rsidR="00216A6B">
        <w:t xml:space="preserve"> or Leeming are </w:t>
      </w:r>
      <w:r w:rsidR="008E4D82">
        <w:t>below</w:t>
      </w:r>
      <w:r w:rsidR="00216A6B">
        <w:t xml:space="preserve"> the control lines</w:t>
      </w:r>
      <w:r w:rsidR="00A23E0E">
        <w:t xml:space="preserve">, </w:t>
      </w:r>
      <w:r>
        <w:t>if regional reservoir stocks are below the regional Drought Control Line for four consecutive weeks or more, as defined in the Yorkshire Water Drought Plan. </w:t>
      </w:r>
    </w:p>
    <w:p w:rsidRPr="00507134" w:rsidR="00507134" w:rsidP="00507134" w:rsidRDefault="00507134" w14:paraId="77D210A2" w14:textId="77777777">
      <w:pPr>
        <w:pStyle w:val="BodyText0"/>
        <w:rPr>
          <w:b/>
          <w:bCs/>
        </w:rPr>
      </w:pPr>
      <w:r w:rsidRPr="00507134">
        <w:rPr>
          <w:b/>
          <w:bCs/>
        </w:rPr>
        <w:t>Doe Park Reservoir (SE 07 34)</w:t>
      </w:r>
    </w:p>
    <w:p w:rsidR="00C657E2" w:rsidP="00507134" w:rsidRDefault="00507134" w14:paraId="00ABC8F3" w14:textId="77777777">
      <w:pPr>
        <w:pStyle w:val="BodyText0"/>
      </w:pPr>
      <w:r>
        <w:t xml:space="preserve">Under the terms of </w:t>
      </w:r>
      <w:r w:rsidR="003A67A3">
        <w:t>abstraction licence NE/027/0016/021</w:t>
      </w:r>
      <w:r>
        <w:t>, we must release water from Doe Park Reservoir to compensate the downstream water course</w:t>
      </w:r>
      <w:bookmarkStart w:name="_Int_FCX4cgIw" w:id="52"/>
      <w:r>
        <w:t xml:space="preserve">. </w:t>
      </w:r>
      <w:bookmarkEnd w:id="52"/>
      <w:r>
        <w:t xml:space="preserve">The </w:t>
      </w:r>
      <w:r w:rsidR="003A67A3">
        <w:t xml:space="preserve">licence </w:t>
      </w:r>
      <w:r>
        <w:t xml:space="preserve">states that we must release flow from Doe Park Reservoir to the Denholme Beck </w:t>
      </w:r>
      <w:r w:rsidR="00807CF2">
        <w:t xml:space="preserve">so as to maintain a flow of no less than 3.6 </w:t>
      </w:r>
      <w:proofErr w:type="spellStart"/>
      <w:r w:rsidR="00807CF2">
        <w:t>Ml</w:t>
      </w:r>
      <w:proofErr w:type="spellEnd"/>
      <w:r w:rsidR="00807CF2">
        <w:t>/d in Denhol</w:t>
      </w:r>
      <w:r w:rsidR="00C5496A">
        <w:t>me Beck</w:t>
      </w:r>
      <w:r>
        <w:t>.</w:t>
      </w:r>
    </w:p>
    <w:p w:rsidRPr="00507134" w:rsidR="00507134" w:rsidP="00507134" w:rsidRDefault="00507134" w14:paraId="50D4FE7A" w14:textId="16BD8BE0">
      <w:pPr>
        <w:pStyle w:val="BodyText0"/>
      </w:pPr>
      <w:r>
        <w:t xml:space="preserve">The drought permit application for Doe Park Reservoir is to provide a release of 1.8 </w:t>
      </w:r>
      <w:proofErr w:type="spellStart"/>
      <w:r>
        <w:t>Ml</w:t>
      </w:r>
      <w:proofErr w:type="spellEnd"/>
      <w:r>
        <w:t xml:space="preserve">/d at all stock levels, which could be reduced to 1.2 </w:t>
      </w:r>
      <w:proofErr w:type="spellStart"/>
      <w:r>
        <w:t>Ml</w:t>
      </w:r>
      <w:proofErr w:type="spellEnd"/>
      <w:r>
        <w:t>/d if regional reservoir stocks were below the regional Drought Control Line for four consecutive weeks or more, as defined in the Yorkshire Water Drought Plan.</w:t>
      </w:r>
    </w:p>
    <w:p w:rsidRPr="00507134" w:rsidR="00507134" w:rsidP="00507134" w:rsidRDefault="00507134" w14:paraId="4E663099" w14:textId="77777777">
      <w:pPr>
        <w:pStyle w:val="BodyText0"/>
        <w:rPr>
          <w:b/>
          <w:bCs/>
        </w:rPr>
      </w:pPr>
      <w:proofErr w:type="spellStart"/>
      <w:r w:rsidRPr="00507134">
        <w:rPr>
          <w:b/>
          <w:bCs/>
        </w:rPr>
        <w:t>Hewenden</w:t>
      </w:r>
      <w:proofErr w:type="spellEnd"/>
      <w:r w:rsidRPr="00507134">
        <w:rPr>
          <w:b/>
          <w:bCs/>
        </w:rPr>
        <w:t xml:space="preserve"> Reservoir (SE 07 35)</w:t>
      </w:r>
    </w:p>
    <w:p w:rsidR="00C657E2" w:rsidP="00507134" w:rsidRDefault="00507134" w14:paraId="0F7DB81D" w14:textId="77777777">
      <w:pPr>
        <w:pStyle w:val="BodyText0"/>
      </w:pPr>
      <w:r w:rsidRPr="00507134">
        <w:t xml:space="preserve">Under the terms of the Bradford Waterworks Act 1854, we must release water from </w:t>
      </w:r>
      <w:proofErr w:type="spellStart"/>
      <w:r w:rsidRPr="00507134">
        <w:t>Hewenden</w:t>
      </w:r>
      <w:proofErr w:type="spellEnd"/>
      <w:r w:rsidRPr="00507134">
        <w:t xml:space="preserve"> Reservoir to compensate the downstream water course, the </w:t>
      </w:r>
      <w:proofErr w:type="spellStart"/>
      <w:r w:rsidRPr="00507134">
        <w:t>Hewenden</w:t>
      </w:r>
      <w:proofErr w:type="spellEnd"/>
      <w:r w:rsidRPr="00507134">
        <w:t xml:space="preserve"> Beck. The terms of the Act state that we must release flow from </w:t>
      </w:r>
      <w:proofErr w:type="spellStart"/>
      <w:r w:rsidRPr="00507134">
        <w:t>Hewenden</w:t>
      </w:r>
      <w:proofErr w:type="spellEnd"/>
      <w:r w:rsidRPr="00507134">
        <w:t xml:space="preserve"> Reservoir at mill owners’ discretion. We currently operate the compensation flow under the terms of a flow trial agreement held with the Environment Agency, whereby we continuously discharge not less than 6.3 </w:t>
      </w:r>
      <w:proofErr w:type="spellStart"/>
      <w:r w:rsidRPr="00507134">
        <w:t>Ml</w:t>
      </w:r>
      <w:proofErr w:type="spellEnd"/>
      <w:r w:rsidRPr="00507134">
        <w:t>/d.</w:t>
      </w:r>
    </w:p>
    <w:p w:rsidRPr="00507134" w:rsidR="00507134" w:rsidP="00507134" w:rsidRDefault="00507134" w14:paraId="41634642" w14:textId="58A3659A">
      <w:pPr>
        <w:pStyle w:val="BodyText0"/>
      </w:pPr>
      <w:r w:rsidRPr="00507134">
        <w:t xml:space="preserve">The drought permit application for </w:t>
      </w:r>
      <w:proofErr w:type="spellStart"/>
      <w:r w:rsidRPr="00507134">
        <w:t>Hewenden</w:t>
      </w:r>
      <w:proofErr w:type="spellEnd"/>
      <w:r w:rsidRPr="00507134">
        <w:t xml:space="preserve"> Reservoir is to reduce the compensation release required to 3.15 </w:t>
      </w:r>
      <w:proofErr w:type="spellStart"/>
      <w:r w:rsidRPr="00507134">
        <w:t>Ml</w:t>
      </w:r>
      <w:proofErr w:type="spellEnd"/>
      <w:r w:rsidRPr="00507134">
        <w:t xml:space="preserve">/d. The drought permit application for </w:t>
      </w:r>
      <w:proofErr w:type="spellStart"/>
      <w:r w:rsidRPr="00507134">
        <w:t>Hewenden</w:t>
      </w:r>
      <w:proofErr w:type="spellEnd"/>
      <w:r w:rsidRPr="00507134">
        <w:t xml:space="preserve"> Reservoir is to provide a continuous release of 3.15 </w:t>
      </w:r>
      <w:proofErr w:type="spellStart"/>
      <w:r w:rsidRPr="00507134">
        <w:t>Ml</w:t>
      </w:r>
      <w:proofErr w:type="spellEnd"/>
      <w:r w:rsidRPr="00507134">
        <w:t xml:space="preserve">/d, which could be reduced to 2.10 </w:t>
      </w:r>
      <w:proofErr w:type="spellStart"/>
      <w:r w:rsidRPr="00507134">
        <w:t>Ml</w:t>
      </w:r>
      <w:proofErr w:type="spellEnd"/>
      <w:r w:rsidRPr="00507134">
        <w:t>/d if regional reservoir stocks were below the regional Drought Control Line for four consecutive weeks or more, as defined in the Yorkshire Water Drought Plan.</w:t>
      </w:r>
    </w:p>
    <w:p w:rsidRPr="00507134" w:rsidR="00507134" w:rsidP="00507134" w:rsidRDefault="00507134" w14:paraId="2CAFB306" w14:textId="77777777">
      <w:pPr>
        <w:pStyle w:val="BodyText0"/>
        <w:rPr>
          <w:b/>
          <w:bCs/>
        </w:rPr>
      </w:pPr>
      <w:proofErr w:type="spellStart"/>
      <w:r w:rsidRPr="00507134">
        <w:rPr>
          <w:b/>
          <w:bCs/>
        </w:rPr>
        <w:t>Eldwick</w:t>
      </w:r>
      <w:proofErr w:type="spellEnd"/>
      <w:r w:rsidRPr="00507134">
        <w:rPr>
          <w:b/>
          <w:bCs/>
        </w:rPr>
        <w:t xml:space="preserve"> Reservoir (SE 12 41)</w:t>
      </w:r>
    </w:p>
    <w:p w:rsidR="00C657E2" w:rsidP="00507134" w:rsidRDefault="00507134" w14:paraId="6E1B420F" w14:textId="77777777">
      <w:pPr>
        <w:pStyle w:val="BodyText0"/>
      </w:pPr>
      <w:r w:rsidRPr="00507134">
        <w:t xml:space="preserve">Under the terms of Shipley Waterworks and Police Act 1854, we must release water from </w:t>
      </w:r>
      <w:proofErr w:type="spellStart"/>
      <w:r w:rsidRPr="00507134">
        <w:t>Eldwick</w:t>
      </w:r>
      <w:proofErr w:type="spellEnd"/>
      <w:r w:rsidRPr="00507134">
        <w:t xml:space="preserve"> Reservoir to compensate the downstream water course, the </w:t>
      </w:r>
      <w:proofErr w:type="spellStart"/>
      <w:r w:rsidRPr="00507134">
        <w:t>Eldwick</w:t>
      </w:r>
      <w:proofErr w:type="spellEnd"/>
      <w:r w:rsidRPr="00507134">
        <w:t xml:space="preserve"> Beck. The terms of the Act state that we must release two fifths of the average daily inflow to the reservoir between 05:00 and 20:00 every day (barring Sunday, Christmas Day, and Good Friday). We currently operate the compensation flow under the terms of a flow trial agreement held with the Environment Agency, whereby we continuously discharge not less than 1.00 </w:t>
      </w:r>
      <w:proofErr w:type="spellStart"/>
      <w:r w:rsidRPr="00507134">
        <w:t>Ml</w:t>
      </w:r>
      <w:proofErr w:type="spellEnd"/>
      <w:r w:rsidRPr="00507134">
        <w:t>/d.</w:t>
      </w:r>
    </w:p>
    <w:p w:rsidRPr="00507134" w:rsidR="00507134" w:rsidP="00507134" w:rsidRDefault="00507134" w14:paraId="6B73B8DB" w14:textId="3B9F6CBC">
      <w:pPr>
        <w:pStyle w:val="BodyText0"/>
      </w:pPr>
      <w:r w:rsidRPr="00507134">
        <w:t xml:space="preserve">The drought permit application for </w:t>
      </w:r>
      <w:proofErr w:type="spellStart"/>
      <w:r w:rsidRPr="00507134">
        <w:t>Eldwick</w:t>
      </w:r>
      <w:proofErr w:type="spellEnd"/>
      <w:r w:rsidRPr="00507134">
        <w:t xml:space="preserve"> Reservoir is to reduce the compensation release required to 0.50 </w:t>
      </w:r>
      <w:proofErr w:type="spellStart"/>
      <w:r w:rsidRPr="00507134">
        <w:t>Ml</w:t>
      </w:r>
      <w:proofErr w:type="spellEnd"/>
      <w:r w:rsidRPr="00507134">
        <w:t xml:space="preserve">/d. The drought permit application for </w:t>
      </w:r>
      <w:proofErr w:type="spellStart"/>
      <w:r w:rsidRPr="00507134">
        <w:t>Eldwick</w:t>
      </w:r>
      <w:proofErr w:type="spellEnd"/>
      <w:r w:rsidRPr="00507134">
        <w:t xml:space="preserve"> Reservoir is to provide a continuous compensation release of 0.50 </w:t>
      </w:r>
      <w:proofErr w:type="spellStart"/>
      <w:r w:rsidRPr="00507134">
        <w:t>Ml</w:t>
      </w:r>
      <w:proofErr w:type="spellEnd"/>
      <w:r w:rsidRPr="00507134">
        <w:t xml:space="preserve">/d, which could be reduced to 0.33 </w:t>
      </w:r>
      <w:proofErr w:type="spellStart"/>
      <w:r w:rsidRPr="00507134">
        <w:t>Ml</w:t>
      </w:r>
      <w:proofErr w:type="spellEnd"/>
      <w:r w:rsidRPr="00507134">
        <w:t>/d if regional reservoir stocks were below the regional Drought Control Line for four consecutive weeks or more, as defined in the Yorkshire Water Drought Plan.</w:t>
      </w:r>
    </w:p>
    <w:p w:rsidRPr="00507134" w:rsidR="00507134" w:rsidP="00507134" w:rsidRDefault="00507134" w14:paraId="5969538A" w14:textId="77777777">
      <w:pPr>
        <w:pStyle w:val="BodyText0"/>
        <w:rPr>
          <w:b/>
          <w:bCs/>
        </w:rPr>
      </w:pPr>
      <w:r w:rsidRPr="00507134">
        <w:rPr>
          <w:b/>
          <w:bCs/>
        </w:rPr>
        <w:t>Reva Reservoir (SE 15 42)</w:t>
      </w:r>
    </w:p>
    <w:p w:rsidR="00C657E2" w:rsidP="00507134" w:rsidRDefault="00507134" w14:paraId="6BF06DF3" w14:textId="77777777">
      <w:pPr>
        <w:pStyle w:val="BodyText0"/>
      </w:pPr>
      <w:r w:rsidRPr="00507134">
        <w:t xml:space="preserve">We are licensed to abstract water from Reva Reservoir for supply to customers under the Yeadon Waterworks Act 1916. The terms of the Act state that we must release not less than 0.791 </w:t>
      </w:r>
      <w:proofErr w:type="spellStart"/>
      <w:r w:rsidRPr="00507134">
        <w:t>Ml</w:t>
      </w:r>
      <w:proofErr w:type="spellEnd"/>
      <w:r w:rsidRPr="00507134">
        <w:t>/d (174,000 gallons per day) to compensate the downstream water course, the Hawksworth Beck.</w:t>
      </w:r>
    </w:p>
    <w:p w:rsidRPr="00507134" w:rsidR="00507134" w:rsidP="00507134" w:rsidRDefault="00507134" w14:paraId="539435EE" w14:textId="01E5E78B">
      <w:pPr>
        <w:pStyle w:val="BodyText0"/>
      </w:pPr>
      <w:r w:rsidRPr="00507134">
        <w:t xml:space="preserve">The drought permit application for Reva reservoir is to reduce the compensation release required to 0.396 </w:t>
      </w:r>
      <w:proofErr w:type="spellStart"/>
      <w:r w:rsidRPr="00507134">
        <w:t>Ml</w:t>
      </w:r>
      <w:proofErr w:type="spellEnd"/>
      <w:r w:rsidRPr="00507134">
        <w:t xml:space="preserve">/d. There would be a further reduction to 0.264 </w:t>
      </w:r>
      <w:proofErr w:type="spellStart"/>
      <w:r w:rsidRPr="00507134">
        <w:t>Ml</w:t>
      </w:r>
      <w:proofErr w:type="spellEnd"/>
      <w:r w:rsidRPr="00507134">
        <w:t xml:space="preserve">/d if regional reservoir stocks were below the regional Drought Control Line for four consecutive weeks or more, as defined in the Yorkshire Water Drought Plan. </w:t>
      </w:r>
    </w:p>
    <w:p w:rsidRPr="00507134" w:rsidR="00507134" w:rsidP="00507134" w:rsidRDefault="00507134" w14:paraId="77E5CB84" w14:textId="77777777">
      <w:pPr>
        <w:pStyle w:val="BodyText0"/>
        <w:rPr>
          <w:b/>
          <w:bCs/>
        </w:rPr>
      </w:pPr>
      <w:proofErr w:type="spellStart"/>
      <w:r w:rsidRPr="00507134">
        <w:rPr>
          <w:b/>
          <w:bCs/>
        </w:rPr>
        <w:t>Weecher</w:t>
      </w:r>
      <w:proofErr w:type="spellEnd"/>
      <w:r w:rsidRPr="00507134">
        <w:rPr>
          <w:b/>
          <w:bCs/>
        </w:rPr>
        <w:t xml:space="preserve"> Reservoir (SE 13 42)</w:t>
      </w:r>
    </w:p>
    <w:p w:rsidR="00C657E2" w:rsidP="00507134" w:rsidRDefault="00507134" w14:paraId="61667D2D" w14:textId="77777777">
      <w:pPr>
        <w:pStyle w:val="BodyText0"/>
      </w:pPr>
      <w:r w:rsidRPr="00507134">
        <w:t xml:space="preserve">We are licensed to abstract water from </w:t>
      </w:r>
      <w:proofErr w:type="spellStart"/>
      <w:r w:rsidRPr="00507134">
        <w:t>Weecher</w:t>
      </w:r>
      <w:proofErr w:type="spellEnd"/>
      <w:r w:rsidRPr="00507134">
        <w:t xml:space="preserve"> Reservoir for supply to customers by permit under the Baildon Local Water Act 1890. The terms of the Act state that we must release not less than 110,273 gallons (0.501 </w:t>
      </w:r>
      <w:proofErr w:type="spellStart"/>
      <w:r w:rsidRPr="00507134">
        <w:t>Ml</w:t>
      </w:r>
      <w:proofErr w:type="spellEnd"/>
      <w:r w:rsidRPr="00507134">
        <w:t xml:space="preserve">) per working day Monday to Saturday to compensate the downstream water course, the </w:t>
      </w:r>
      <w:proofErr w:type="spellStart"/>
      <w:r w:rsidRPr="00507134">
        <w:t>Weecher</w:t>
      </w:r>
      <w:proofErr w:type="spellEnd"/>
      <w:r w:rsidRPr="00507134">
        <w:t xml:space="preserve"> Brow Beck. We currently operate the compensation release under an agreement held with the Environment Agency to discharge 0.43 </w:t>
      </w:r>
      <w:proofErr w:type="spellStart"/>
      <w:r w:rsidRPr="00507134">
        <w:t>Ml</w:t>
      </w:r>
      <w:proofErr w:type="spellEnd"/>
      <w:r w:rsidRPr="00507134">
        <w:t>/d.</w:t>
      </w:r>
    </w:p>
    <w:p w:rsidRPr="00507134" w:rsidR="00507134" w:rsidP="00507134" w:rsidRDefault="00507134" w14:paraId="45BD81E9" w14:textId="62DA07B4">
      <w:pPr>
        <w:pStyle w:val="BodyText0"/>
      </w:pPr>
      <w:r w:rsidRPr="00507134">
        <w:t xml:space="preserve">The drought permit application for </w:t>
      </w:r>
      <w:proofErr w:type="spellStart"/>
      <w:r w:rsidRPr="00507134">
        <w:t>Weecher</w:t>
      </w:r>
      <w:proofErr w:type="spellEnd"/>
      <w:r w:rsidRPr="00507134">
        <w:t xml:space="preserve"> Reservoir is to reduce the compensation release required to 0.215 </w:t>
      </w:r>
      <w:proofErr w:type="spellStart"/>
      <w:r w:rsidRPr="00507134">
        <w:t>Ml</w:t>
      </w:r>
      <w:proofErr w:type="spellEnd"/>
      <w:r w:rsidRPr="00507134">
        <w:t xml:space="preserve">/d. There would be a further reduction to 0.143 </w:t>
      </w:r>
      <w:proofErr w:type="spellStart"/>
      <w:r w:rsidRPr="00507134">
        <w:t>Ml</w:t>
      </w:r>
      <w:proofErr w:type="spellEnd"/>
      <w:r w:rsidRPr="00507134">
        <w:t xml:space="preserve">/d if regional reservoir stocks were below the regional Drought Control Line for four consecutive weeks or more, as defined in the Yorkshire Water Drought Plan. </w:t>
      </w:r>
    </w:p>
    <w:p w:rsidRPr="00507134" w:rsidR="00507134" w:rsidP="00507134" w:rsidRDefault="00507134" w14:paraId="7C061ECD" w14:textId="77777777">
      <w:pPr>
        <w:pStyle w:val="BodyText0"/>
        <w:rPr>
          <w:b/>
          <w:bCs/>
        </w:rPr>
      </w:pPr>
      <w:r w:rsidRPr="00507134">
        <w:rPr>
          <w:b/>
          <w:bCs/>
        </w:rPr>
        <w:t>Silsden Reservoir (SE 04 47)</w:t>
      </w:r>
    </w:p>
    <w:p w:rsidR="00F52963" w:rsidP="00507134" w:rsidRDefault="00507134" w14:paraId="263864CC" w14:textId="77777777">
      <w:pPr>
        <w:pStyle w:val="BodyText0"/>
      </w:pPr>
      <w:bookmarkStart w:name="_Hlk19519386" w:id="53"/>
      <w:r w:rsidRPr="00507134">
        <w:t xml:space="preserve">We are licensed to abstract water from Silsden Reservoir for supply to customers under abstraction licence number 2/27/15/149. The terms of the licence include a prescribed flow condition of 2.409 </w:t>
      </w:r>
      <w:proofErr w:type="spellStart"/>
      <w:r w:rsidRPr="00507134">
        <w:t>Ml</w:t>
      </w:r>
      <w:proofErr w:type="spellEnd"/>
      <w:r w:rsidRPr="00507134">
        <w:t>/d to be discharged to Silsden Beck, whereby no water can be abstracted if the flow exiting the reservoir is below this level.  We do not currently abstract from Silsden Reservoir, however under normal operations we release the prescribed flow volume to compensate the downstream watercourse.</w:t>
      </w:r>
    </w:p>
    <w:p w:rsidRPr="00507134" w:rsidR="00507134" w:rsidP="00507134" w:rsidRDefault="00507134" w14:paraId="11D89B15" w14:textId="55407E41">
      <w:pPr>
        <w:pStyle w:val="BodyText0"/>
      </w:pPr>
      <w:r w:rsidRPr="00507134">
        <w:t xml:space="preserve">We have a drought action for Silsden Reservoir to reduce the compensation release to 1.20 </w:t>
      </w:r>
      <w:proofErr w:type="spellStart"/>
      <w:r w:rsidRPr="00507134">
        <w:t>Ml</w:t>
      </w:r>
      <w:proofErr w:type="spellEnd"/>
      <w:r w:rsidRPr="00507134">
        <w:t xml:space="preserve">/d. There would be a further reduction to 0.80 </w:t>
      </w:r>
      <w:proofErr w:type="spellStart"/>
      <w:r w:rsidRPr="00507134">
        <w:t>Ml</w:t>
      </w:r>
      <w:proofErr w:type="spellEnd"/>
      <w:r w:rsidRPr="00507134">
        <w:t xml:space="preserve">/d if regional reservoir stocks were below the regional Drought Control Line for four consecutive weeks or more, as defined in the Yorkshire Water Drought Plan. </w:t>
      </w:r>
    </w:p>
    <w:p w:rsidRPr="00507134" w:rsidR="00507134" w:rsidP="00507134" w:rsidRDefault="00507134" w14:paraId="3DC22ACD" w14:textId="77777777">
      <w:pPr>
        <w:pStyle w:val="BodyText0"/>
      </w:pPr>
      <w:r w:rsidRPr="00507134">
        <w:t>This action does not require a drought permit unless we are abstracting from the reservoir. We would only use this reservoir for public water supply if we implemented a long-term drought action, which requires additional infrastructure to be installed. We are not currently implementing this drought action therefore do not require a drought permit to reduce the compensation releases. [The notice includes text for advertising a permit in case it is required.]</w:t>
      </w:r>
    </w:p>
    <w:bookmarkEnd w:id="53"/>
    <w:p w:rsidRPr="00507134" w:rsidR="00507134" w:rsidP="00507134" w:rsidRDefault="00507134" w14:paraId="1FEDDD24" w14:textId="77777777">
      <w:pPr>
        <w:pStyle w:val="BodyText0"/>
        <w:rPr>
          <w:b/>
          <w:bCs/>
        </w:rPr>
      </w:pPr>
      <w:proofErr w:type="spellStart"/>
      <w:r w:rsidRPr="00507134">
        <w:rPr>
          <w:b/>
          <w:bCs/>
        </w:rPr>
        <w:t>Embsay</w:t>
      </w:r>
      <w:proofErr w:type="spellEnd"/>
      <w:r w:rsidRPr="00507134">
        <w:rPr>
          <w:b/>
          <w:bCs/>
        </w:rPr>
        <w:t xml:space="preserve"> Reservoir (SD 99 54)</w:t>
      </w:r>
    </w:p>
    <w:p w:rsidR="00F52963" w:rsidP="00507134" w:rsidRDefault="00507134" w14:paraId="581C62BC" w14:textId="77777777">
      <w:pPr>
        <w:pStyle w:val="BodyText0"/>
      </w:pPr>
      <w:bookmarkStart w:name="_Hlk19519544" w:id="54"/>
      <w:r w:rsidRPr="00507134">
        <w:t xml:space="preserve">We are licensed to abstract water from </w:t>
      </w:r>
      <w:proofErr w:type="spellStart"/>
      <w:r w:rsidRPr="00507134">
        <w:t>Embsay</w:t>
      </w:r>
      <w:proofErr w:type="spellEnd"/>
      <w:r w:rsidRPr="00507134">
        <w:t xml:space="preserve"> Reservoir for supply to customers under the Skipton Water and Improvement Act 1904 and abstraction licence number 2/27/15/45 (the “</w:t>
      </w:r>
      <w:proofErr w:type="spellStart"/>
      <w:r w:rsidRPr="00507134">
        <w:t>Embsay</w:t>
      </w:r>
      <w:proofErr w:type="spellEnd"/>
      <w:r w:rsidRPr="00507134">
        <w:t xml:space="preserve"> licence”). The terms of the Act state that we must release not less than 1.186 </w:t>
      </w:r>
      <w:proofErr w:type="spellStart"/>
      <w:r w:rsidRPr="00507134">
        <w:t>Ml</w:t>
      </w:r>
      <w:proofErr w:type="spellEnd"/>
      <w:r w:rsidRPr="00507134">
        <w:t xml:space="preserve">/d (261,000 gallons per day) to compensate the downstream water course, the </w:t>
      </w:r>
      <w:proofErr w:type="spellStart"/>
      <w:r w:rsidRPr="00507134">
        <w:t>Embsay</w:t>
      </w:r>
      <w:proofErr w:type="spellEnd"/>
      <w:r w:rsidRPr="00507134">
        <w:t xml:space="preserve"> Beck. The </w:t>
      </w:r>
      <w:proofErr w:type="spellStart"/>
      <w:r w:rsidRPr="00507134">
        <w:t>Embsay</w:t>
      </w:r>
      <w:proofErr w:type="spellEnd"/>
      <w:r w:rsidRPr="00507134">
        <w:t xml:space="preserve"> licence states a flow of not less than 0.273 </w:t>
      </w:r>
      <w:proofErr w:type="spellStart"/>
      <w:r w:rsidRPr="00507134">
        <w:t>Ml</w:t>
      </w:r>
      <w:proofErr w:type="spellEnd"/>
      <w:r w:rsidRPr="00507134">
        <w:t>/d (60,000 gallons per day) must remain in Mill Beck, immediately downstream of the abstraction point, when abstraction takes place.</w:t>
      </w:r>
    </w:p>
    <w:p w:rsidRPr="00507134" w:rsidR="00507134" w:rsidP="00507134" w:rsidRDefault="00507134" w14:paraId="0349636E" w14:textId="29951A3D">
      <w:pPr>
        <w:pStyle w:val="BodyText0"/>
      </w:pPr>
      <w:r w:rsidRPr="00507134">
        <w:t xml:space="preserve">The drought permit application for </w:t>
      </w:r>
      <w:proofErr w:type="spellStart"/>
      <w:r w:rsidRPr="00507134">
        <w:t>Embsay</w:t>
      </w:r>
      <w:proofErr w:type="spellEnd"/>
      <w:r w:rsidRPr="00507134">
        <w:t xml:space="preserve"> Reservoir is to reduce the compensation release required to 0.593 </w:t>
      </w:r>
      <w:proofErr w:type="spellStart"/>
      <w:r w:rsidRPr="00507134">
        <w:t>Ml</w:t>
      </w:r>
      <w:proofErr w:type="spellEnd"/>
      <w:r w:rsidRPr="00507134">
        <w:t xml:space="preserve">/d. There would be a further reduction to 0.395 </w:t>
      </w:r>
      <w:proofErr w:type="spellStart"/>
      <w:r w:rsidRPr="00507134">
        <w:t>Ml</w:t>
      </w:r>
      <w:proofErr w:type="spellEnd"/>
      <w:r w:rsidRPr="00507134">
        <w:t xml:space="preserve">/d if regional reservoir stocks were below the regional Drought Control Line for four consecutive weeks or more, as defined in the Yorkshire Water Drought Plan. All releases would be greater than 0.273 </w:t>
      </w:r>
      <w:proofErr w:type="spellStart"/>
      <w:r w:rsidRPr="00507134">
        <w:t>Ml</w:t>
      </w:r>
      <w:proofErr w:type="spellEnd"/>
      <w:r w:rsidRPr="00507134">
        <w:t xml:space="preserve">/d, therefore consistent with the </w:t>
      </w:r>
      <w:proofErr w:type="spellStart"/>
      <w:r w:rsidRPr="00507134">
        <w:t>Embsay</w:t>
      </w:r>
      <w:proofErr w:type="spellEnd"/>
      <w:r w:rsidRPr="00507134">
        <w:t xml:space="preserve"> licence condition.</w:t>
      </w:r>
    </w:p>
    <w:bookmarkEnd w:id="54"/>
    <w:p w:rsidR="005C3A02" w:rsidP="00507134" w:rsidRDefault="005C3A02" w14:paraId="1084209A" w14:textId="77777777">
      <w:pPr>
        <w:pStyle w:val="BodyText0"/>
        <w:rPr>
          <w:b/>
          <w:bCs/>
        </w:rPr>
      </w:pPr>
    </w:p>
    <w:p w:rsidRPr="00507134" w:rsidR="00507134" w:rsidP="00507134" w:rsidRDefault="00507134" w14:paraId="6B4A52A2" w14:textId="1CB96C80">
      <w:pPr>
        <w:pStyle w:val="BodyText0"/>
        <w:rPr>
          <w:b/>
          <w:bCs/>
        </w:rPr>
      </w:pPr>
      <w:proofErr w:type="spellStart"/>
      <w:r w:rsidRPr="00507134">
        <w:rPr>
          <w:b/>
          <w:bCs/>
        </w:rPr>
        <w:t>Grimwith</w:t>
      </w:r>
      <w:proofErr w:type="spellEnd"/>
      <w:r w:rsidRPr="00507134">
        <w:rPr>
          <w:b/>
          <w:bCs/>
        </w:rPr>
        <w:t xml:space="preserve"> Reservoir (SE 06 64)</w:t>
      </w:r>
    </w:p>
    <w:p w:rsidRPr="00507134" w:rsidR="00507134" w:rsidP="00507134" w:rsidRDefault="00507134" w14:paraId="1D50FF73" w14:textId="38D78781">
      <w:pPr>
        <w:pStyle w:val="BodyText0"/>
      </w:pPr>
      <w:bookmarkStart w:name="_Hlk19519775" w:id="55"/>
      <w:r w:rsidRPr="00507134">
        <w:t>Under the terms of a</w:t>
      </w:r>
      <w:r w:rsidR="002C0AA3">
        <w:t>bstraction licence NE/027/0019/011</w:t>
      </w:r>
      <w:r w:rsidRPr="00507134">
        <w:t xml:space="preserve"> we must release flow from </w:t>
      </w:r>
      <w:proofErr w:type="spellStart"/>
      <w:r w:rsidRPr="00507134">
        <w:t>Grimwith</w:t>
      </w:r>
      <w:proofErr w:type="spellEnd"/>
      <w:r w:rsidRPr="00507134">
        <w:t xml:space="preserve"> Reservoir to compensate the downstream water course, the River </w:t>
      </w:r>
      <w:proofErr w:type="spellStart"/>
      <w:r w:rsidRPr="00507134">
        <w:t>Dibb</w:t>
      </w:r>
      <w:proofErr w:type="spellEnd"/>
      <w:r w:rsidRPr="00507134">
        <w:t xml:space="preserve">, a tributary to the River Wharfe. The volume released changes throughout the year. From 1st January to 19th April we must release no less than 15.1 </w:t>
      </w:r>
      <w:proofErr w:type="spellStart"/>
      <w:r w:rsidRPr="00507134">
        <w:t>Ml</w:t>
      </w:r>
      <w:proofErr w:type="spellEnd"/>
      <w:r w:rsidRPr="00507134">
        <w:t>/d; from 20th April to 10th May no less than 7.</w:t>
      </w:r>
      <w:r w:rsidR="00582015">
        <w:t>8</w:t>
      </w:r>
      <w:r w:rsidRPr="00507134">
        <w:t xml:space="preserve"> </w:t>
      </w:r>
      <w:proofErr w:type="spellStart"/>
      <w:r w:rsidRPr="00507134">
        <w:t>Ml</w:t>
      </w:r>
      <w:proofErr w:type="spellEnd"/>
      <w:r w:rsidRPr="00507134">
        <w:t xml:space="preserve">/d; from 11th May to 11th October no less than 3.8 </w:t>
      </w:r>
      <w:proofErr w:type="spellStart"/>
      <w:r w:rsidRPr="00507134">
        <w:t>Ml</w:t>
      </w:r>
      <w:proofErr w:type="spellEnd"/>
      <w:r w:rsidRPr="00507134">
        <w:t xml:space="preserve">/d; from 12th to 31st October no less than 7.8 </w:t>
      </w:r>
      <w:proofErr w:type="spellStart"/>
      <w:r w:rsidRPr="00507134">
        <w:t>Ml</w:t>
      </w:r>
      <w:proofErr w:type="spellEnd"/>
      <w:r w:rsidRPr="00507134">
        <w:t xml:space="preserve">/d; from 1st November to 31st December no less than 15.1 </w:t>
      </w:r>
      <w:proofErr w:type="spellStart"/>
      <w:r w:rsidRPr="00507134">
        <w:t>Ml</w:t>
      </w:r>
      <w:proofErr w:type="spellEnd"/>
      <w:r w:rsidRPr="00507134">
        <w:t xml:space="preserve">/d. </w:t>
      </w:r>
    </w:p>
    <w:p w:rsidRPr="00507134" w:rsidR="00507134" w:rsidP="00507134" w:rsidRDefault="00507134" w14:paraId="47649626" w14:textId="2B4382C2">
      <w:pPr>
        <w:pStyle w:val="BodyText0"/>
      </w:pPr>
      <w:r>
        <w:t xml:space="preserve">The drought action applicable to the </w:t>
      </w:r>
      <w:proofErr w:type="spellStart"/>
      <w:r>
        <w:t>Grimwith</w:t>
      </w:r>
      <w:proofErr w:type="spellEnd"/>
      <w:r>
        <w:t xml:space="preserve"> Reservoir compensation release is to reduce the compensation release requirement to: 7.55 </w:t>
      </w:r>
      <w:proofErr w:type="spellStart"/>
      <w:r>
        <w:t>Ml</w:t>
      </w:r>
      <w:proofErr w:type="spellEnd"/>
      <w:r>
        <w:t xml:space="preserve">/d from 1st January to 19th April; 3.90 </w:t>
      </w:r>
      <w:proofErr w:type="spellStart"/>
      <w:r>
        <w:t>Ml</w:t>
      </w:r>
      <w:proofErr w:type="spellEnd"/>
      <w:r>
        <w:t xml:space="preserve">/d from 20th April to the 10th May; 1.90 </w:t>
      </w:r>
      <w:proofErr w:type="spellStart"/>
      <w:r>
        <w:t>Ml</w:t>
      </w:r>
      <w:proofErr w:type="spellEnd"/>
      <w:r>
        <w:t xml:space="preserve">/d from 11th May to 11th October; 3.90 </w:t>
      </w:r>
      <w:proofErr w:type="spellStart"/>
      <w:r>
        <w:t>Ml</w:t>
      </w:r>
      <w:proofErr w:type="spellEnd"/>
      <w:r>
        <w:t xml:space="preserve">/d from 12th to 31st October; 7.55 </w:t>
      </w:r>
      <w:proofErr w:type="spellStart"/>
      <w:r>
        <w:t>Ml</w:t>
      </w:r>
      <w:proofErr w:type="spellEnd"/>
      <w:r>
        <w:t xml:space="preserve">/d from 1st November to 31st December. There would be a further reduction to 5.03 </w:t>
      </w:r>
      <w:proofErr w:type="spellStart"/>
      <w:r>
        <w:t>Ml</w:t>
      </w:r>
      <w:proofErr w:type="spellEnd"/>
      <w:r>
        <w:t xml:space="preserve">/d </w:t>
      </w:r>
      <w:proofErr w:type="spellStart"/>
      <w:r>
        <w:t>Ml</w:t>
      </w:r>
      <w:proofErr w:type="spellEnd"/>
      <w:r>
        <w:t xml:space="preserve">/d from 1st January to 19th April; 2.60 </w:t>
      </w:r>
      <w:proofErr w:type="spellStart"/>
      <w:r>
        <w:t>Ml</w:t>
      </w:r>
      <w:proofErr w:type="spellEnd"/>
      <w:r>
        <w:t xml:space="preserve">/d from 20th April to the 10th May; 1.27 </w:t>
      </w:r>
      <w:proofErr w:type="spellStart"/>
      <w:r>
        <w:t>Ml</w:t>
      </w:r>
      <w:proofErr w:type="spellEnd"/>
      <w:r>
        <w:t xml:space="preserve">/d from 11th May to 11th October; 2.60 </w:t>
      </w:r>
      <w:proofErr w:type="spellStart"/>
      <w:r>
        <w:t>Ml</w:t>
      </w:r>
      <w:proofErr w:type="spellEnd"/>
      <w:r>
        <w:t xml:space="preserve">/d from 12th to 31st October; 5.03 </w:t>
      </w:r>
      <w:proofErr w:type="spellStart"/>
      <w:r>
        <w:t>Ml</w:t>
      </w:r>
      <w:proofErr w:type="spellEnd"/>
      <w:r>
        <w:t xml:space="preserve">/d from 1st November to 31st December if regional reservoir stocks were below the regional Drought Control Line for four consecutive weeks or more, as defined in the Yorkshire Water Drought Plan. </w:t>
      </w:r>
    </w:p>
    <w:p w:rsidRPr="00507134" w:rsidR="00507134" w:rsidP="00507134" w:rsidRDefault="00507134" w14:paraId="78E1128F" w14:textId="439C347D">
      <w:pPr>
        <w:pStyle w:val="BodyText0"/>
      </w:pPr>
      <w:r>
        <w:t>A drought permit is not currently required for the above drought action, however if the flow trial conditions are formalised a permit will be required. The action will be dependent on the time of year it is required, and the text will be amended to reflect this.</w:t>
      </w:r>
    </w:p>
    <w:p w:rsidRPr="00507134" w:rsidR="00507134" w:rsidP="00507134" w:rsidRDefault="00507134" w14:paraId="6D91E139" w14:textId="78FED9FF">
      <w:pPr>
        <w:pStyle w:val="BodyText0"/>
      </w:pPr>
      <w:r w:rsidRPr="00507134">
        <w:t xml:space="preserve">We are also required to release a regulating flow from </w:t>
      </w:r>
      <w:proofErr w:type="spellStart"/>
      <w:r w:rsidRPr="00507134">
        <w:t>Grimwith</w:t>
      </w:r>
      <w:proofErr w:type="spellEnd"/>
      <w:r w:rsidRPr="00507134">
        <w:t xml:space="preserve"> Reservoir to support abstractions from the River Wharfe at low flows. We can abstract from two abstraction points on the River Wharfe, which are at </w:t>
      </w:r>
      <w:proofErr w:type="spellStart"/>
      <w:r w:rsidRPr="00507134">
        <w:t>Lobwood</w:t>
      </w:r>
      <w:proofErr w:type="spellEnd"/>
      <w:r w:rsidRPr="00507134">
        <w:t xml:space="preserve"> (under the terms of licence 2/27/19/129/R01) and Arthington (under the terms of licence 2/27/20/196/R01). We have a drought option to temporarily suspend the regulatory flow and a further option to increase the annual volume we take from the River Wharfe at </w:t>
      </w:r>
      <w:proofErr w:type="spellStart"/>
      <w:r w:rsidRPr="00507134">
        <w:t>Lobwood</w:t>
      </w:r>
      <w:proofErr w:type="spellEnd"/>
      <w:r w:rsidRPr="00507134">
        <w:t xml:space="preserve">. Both options require a drought permit and details </w:t>
      </w:r>
      <w:r w:rsidR="00876C49">
        <w:t>will be</w:t>
      </w:r>
      <w:r w:rsidRPr="00507134">
        <w:t xml:space="preserve"> provided in our River Wharfe supporting document</w:t>
      </w:r>
      <w:r w:rsidR="00876C49">
        <w:t xml:space="preserve"> when that</w:t>
      </w:r>
      <w:r w:rsidR="000A2D85">
        <w:t xml:space="preserve"> permit application is submitted</w:t>
      </w:r>
      <w:r w:rsidRPr="00507134">
        <w:t xml:space="preserve">. </w:t>
      </w:r>
    </w:p>
    <w:p w:rsidRPr="00507134" w:rsidR="00507134" w:rsidP="00507134" w:rsidRDefault="00507134" w14:paraId="39967BE6" w14:textId="77777777">
      <w:pPr>
        <w:pStyle w:val="BodyText0"/>
        <w:rPr>
          <w:b/>
          <w:bCs/>
        </w:rPr>
      </w:pPr>
      <w:bookmarkStart w:name="_Hlk16073828" w:id="56"/>
      <w:bookmarkEnd w:id="55"/>
      <w:proofErr w:type="spellStart"/>
      <w:r w:rsidRPr="00507134">
        <w:rPr>
          <w:b/>
          <w:bCs/>
        </w:rPr>
        <w:t>Carr</w:t>
      </w:r>
      <w:proofErr w:type="spellEnd"/>
      <w:r w:rsidRPr="00507134">
        <w:rPr>
          <w:b/>
          <w:bCs/>
        </w:rPr>
        <w:t xml:space="preserve"> Bottom Reservoir (SE 15 45)</w:t>
      </w:r>
    </w:p>
    <w:p w:rsidR="000D10D1" w:rsidP="00507134" w:rsidRDefault="00507134" w14:paraId="127E9362" w14:textId="77777777">
      <w:pPr>
        <w:pStyle w:val="BodyText0"/>
      </w:pPr>
      <w:r w:rsidRPr="00507134">
        <w:t xml:space="preserve">We are licensed to impound water at </w:t>
      </w:r>
      <w:proofErr w:type="spellStart"/>
      <w:r w:rsidRPr="00507134">
        <w:t>Carr</w:t>
      </w:r>
      <w:proofErr w:type="spellEnd"/>
      <w:r w:rsidRPr="00507134">
        <w:t xml:space="preserve"> Bottom Reservoir for supply to customers under the Burley-in-Wharfedale Water Act 1899. The terms of the Act state that we must release not less than 0.085 </w:t>
      </w:r>
      <w:proofErr w:type="spellStart"/>
      <w:r w:rsidRPr="00507134">
        <w:t>Ml</w:t>
      </w:r>
      <w:proofErr w:type="spellEnd"/>
      <w:r w:rsidRPr="00507134">
        <w:t xml:space="preserve">/d (18,600 gallons per day) into the downstream watercourse, the </w:t>
      </w:r>
      <w:proofErr w:type="spellStart"/>
      <w:r w:rsidRPr="00507134">
        <w:t>Carr</w:t>
      </w:r>
      <w:proofErr w:type="spellEnd"/>
      <w:r w:rsidRPr="00507134">
        <w:t xml:space="preserve"> Beck.</w:t>
      </w:r>
    </w:p>
    <w:p w:rsidR="00507134" w:rsidP="00507134" w:rsidRDefault="00507134" w14:paraId="5D1BF813" w14:textId="52E7679B">
      <w:pPr>
        <w:pStyle w:val="BodyText0"/>
      </w:pPr>
      <w:r w:rsidRPr="00507134">
        <w:t xml:space="preserve">The drought permit application for </w:t>
      </w:r>
      <w:proofErr w:type="spellStart"/>
      <w:r w:rsidRPr="00507134">
        <w:t>Carr</w:t>
      </w:r>
      <w:proofErr w:type="spellEnd"/>
      <w:r w:rsidRPr="00507134">
        <w:t xml:space="preserve"> Bottom Reservoir is to reduce the compensation release required to 0.0425 </w:t>
      </w:r>
      <w:proofErr w:type="spellStart"/>
      <w:r w:rsidRPr="00507134">
        <w:t>Ml</w:t>
      </w:r>
      <w:proofErr w:type="spellEnd"/>
      <w:r w:rsidRPr="00507134">
        <w:t xml:space="preserve">/d. There would be a further reduction to 0.028 </w:t>
      </w:r>
      <w:proofErr w:type="spellStart"/>
      <w:r w:rsidRPr="00507134">
        <w:t>Ml</w:t>
      </w:r>
      <w:proofErr w:type="spellEnd"/>
      <w:r w:rsidRPr="00507134">
        <w:t xml:space="preserve">/d if regional reservoir stocks were below the regional Drought Control Line for four consecutive weeks or more, as defined in the Yorkshire Water Drought Plan. </w:t>
      </w:r>
    </w:p>
    <w:p w:rsidR="00803DCD" w:rsidP="00507134" w:rsidRDefault="00803DCD" w14:paraId="4452A1D7" w14:textId="77777777">
      <w:pPr>
        <w:pStyle w:val="BodyText0"/>
        <w:sectPr w:rsidR="00803DCD" w:rsidSect="002C356D">
          <w:pgSz w:w="11900" w:h="16840"/>
          <w:pgMar w:top="1247" w:right="1361" w:bottom="1701" w:left="1304" w:header="720" w:footer="720" w:gutter="0"/>
          <w:cols w:space="454"/>
          <w:docGrid w:linePitch="360"/>
        </w:sectPr>
      </w:pPr>
    </w:p>
    <w:p w:rsidRPr="00507134" w:rsidR="00803DCD" w:rsidP="00507134" w:rsidRDefault="00803DCD" w14:paraId="79E43AA5" w14:textId="77777777">
      <w:pPr>
        <w:pStyle w:val="BodyText0"/>
      </w:pPr>
    </w:p>
    <w:tbl>
      <w:tblPr>
        <w:tblStyle w:val="GridTable4-Accent11"/>
        <w:tblW w:w="13750" w:type="dxa"/>
        <w:tblLayout w:type="fixed"/>
        <w:tblLook w:val="01E0" w:firstRow="1" w:lastRow="1" w:firstColumn="1" w:lastColumn="1" w:noHBand="0" w:noVBand="0"/>
      </w:tblPr>
      <w:tblGrid>
        <w:gridCol w:w="1809"/>
        <w:gridCol w:w="2047"/>
        <w:gridCol w:w="2665"/>
        <w:gridCol w:w="3368"/>
        <w:gridCol w:w="1820"/>
        <w:gridCol w:w="2041"/>
      </w:tblGrid>
      <w:tr w:rsidRPr="005B4515" w:rsidR="00803DCD" w:rsidTr="4A2B7312" w14:paraId="2E39BF7D" w14:textId="77777777">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bookmarkEnd w:id="56"/>
          <w:p w:rsidRPr="005B4515" w:rsidR="00803DCD" w:rsidP="4C8923E4" w:rsidRDefault="00803DCD" w14:paraId="2AFFA560" w14:textId="77777777">
            <w:pPr>
              <w:spacing w:after="120"/>
              <w:rPr>
                <w:sz w:val="20"/>
                <w:szCs w:val="20"/>
              </w:rPr>
            </w:pPr>
            <w:r w:rsidRPr="4C8923E4">
              <w:rPr>
                <w:sz w:val="20"/>
                <w:szCs w:val="20"/>
              </w:rPr>
              <w:t>Compensation Water Source</w:t>
            </w:r>
          </w:p>
        </w:tc>
        <w:tc>
          <w:tcPr>
            <w:cnfStyle w:val="000010000000" w:firstRow="0" w:lastRow="0" w:firstColumn="0" w:lastColumn="0" w:oddVBand="1" w:evenVBand="0" w:oddHBand="0" w:evenHBand="0" w:firstRowFirstColumn="0" w:firstRowLastColumn="0" w:lastRowFirstColumn="0" w:lastRowLastColumn="0"/>
            <w:tcW w:w="2047" w:type="dxa"/>
            <w:vMerge w:val="restart"/>
            <w:vAlign w:val="center"/>
          </w:tcPr>
          <w:p w:rsidRPr="005B4515" w:rsidR="00803DCD" w:rsidP="4C8923E4" w:rsidRDefault="00803DCD" w14:paraId="2C7822A0" w14:textId="77777777">
            <w:pPr>
              <w:spacing w:after="120"/>
              <w:jc w:val="center"/>
              <w:rPr>
                <w:sz w:val="20"/>
                <w:szCs w:val="20"/>
              </w:rPr>
            </w:pPr>
            <w:r w:rsidRPr="4C8923E4">
              <w:rPr>
                <w:sz w:val="20"/>
                <w:szCs w:val="20"/>
              </w:rPr>
              <w:t>Receiving Watercourse</w:t>
            </w:r>
          </w:p>
        </w:tc>
        <w:tc>
          <w:tcPr>
            <w:tcW w:w="2665" w:type="dxa"/>
            <w:vMerge w:val="restart"/>
            <w:vAlign w:val="center"/>
          </w:tcPr>
          <w:p w:rsidRPr="005B4515" w:rsidR="00803DCD" w:rsidP="4C8923E4" w:rsidRDefault="00803DCD" w14:paraId="17D52A4C" w14:textId="77777777">
            <w:pPr>
              <w:spacing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4C8923E4">
              <w:rPr>
                <w:sz w:val="20"/>
                <w:szCs w:val="20"/>
              </w:rPr>
              <w:t>Relevant Authorising Act or Licence</w:t>
            </w:r>
          </w:p>
        </w:tc>
        <w:tc>
          <w:tcPr>
            <w:cnfStyle w:val="000010000000" w:firstRow="0" w:lastRow="0" w:firstColumn="0" w:lastColumn="0" w:oddVBand="1" w:evenVBand="0" w:oddHBand="0" w:evenHBand="0" w:firstRowFirstColumn="0" w:firstRowLastColumn="0" w:lastRowFirstColumn="0" w:lastRowLastColumn="0"/>
            <w:tcW w:w="3368" w:type="dxa"/>
            <w:vMerge w:val="restart"/>
            <w:vAlign w:val="center"/>
          </w:tcPr>
          <w:p w:rsidRPr="005B4515" w:rsidR="00803DCD" w:rsidP="4C8923E4" w:rsidRDefault="00803DCD" w14:paraId="67C454BD" w14:textId="77777777">
            <w:pPr>
              <w:spacing w:after="120"/>
              <w:jc w:val="center"/>
              <w:rPr>
                <w:sz w:val="20"/>
                <w:szCs w:val="20"/>
              </w:rPr>
            </w:pPr>
            <w:r w:rsidRPr="4C8923E4">
              <w:rPr>
                <w:sz w:val="20"/>
                <w:szCs w:val="20"/>
              </w:rPr>
              <w:t>Current Legal Requirement (</w:t>
            </w:r>
            <w:proofErr w:type="spellStart"/>
            <w:r w:rsidRPr="4C8923E4">
              <w:rPr>
                <w:sz w:val="20"/>
                <w:szCs w:val="20"/>
              </w:rPr>
              <w:t>Ml</w:t>
            </w:r>
            <w:proofErr w:type="spellEnd"/>
            <w:r w:rsidRPr="4C8923E4">
              <w:rPr>
                <w:sz w:val="20"/>
                <w:szCs w:val="20"/>
              </w:rPr>
              <w:t>/d)</w:t>
            </w:r>
          </w:p>
        </w:tc>
        <w:tc>
          <w:tcPr>
            <w:cnfStyle w:val="000100000000" w:firstRow="0" w:lastRow="0" w:firstColumn="0" w:lastColumn="1" w:oddVBand="0" w:evenVBand="0" w:oddHBand="0" w:evenHBand="0" w:firstRowFirstColumn="0" w:firstRowLastColumn="0" w:lastRowFirstColumn="0" w:lastRowLastColumn="0"/>
            <w:tcW w:w="3861" w:type="dxa"/>
            <w:gridSpan w:val="2"/>
            <w:vAlign w:val="center"/>
          </w:tcPr>
          <w:p w:rsidRPr="005B4515" w:rsidR="00803DCD" w:rsidP="4C8923E4" w:rsidRDefault="00803DCD" w14:paraId="71F3BA2A" w14:textId="77777777">
            <w:pPr>
              <w:spacing w:after="120"/>
              <w:jc w:val="center"/>
              <w:rPr>
                <w:sz w:val="20"/>
                <w:szCs w:val="20"/>
              </w:rPr>
            </w:pPr>
            <w:r w:rsidRPr="4C8923E4">
              <w:rPr>
                <w:sz w:val="20"/>
                <w:szCs w:val="20"/>
              </w:rPr>
              <w:t>Drought Permit Quantities applied for</w:t>
            </w:r>
          </w:p>
        </w:tc>
      </w:tr>
      <w:tr w:rsidRPr="005B4515" w:rsidR="00803DCD" w:rsidTr="4A2B7312" w14:paraId="60DEFFBC" w14:textId="77777777">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rsidRPr="005B4515" w:rsidR="00803DCD" w:rsidP="00165E4B" w:rsidRDefault="00803DCD" w14:paraId="7873FD57" w14:textId="77777777">
            <w:pPr>
              <w:spacing w:after="120"/>
              <w:jc w:val="center"/>
              <w:rPr>
                <w:sz w:val="22"/>
              </w:rPr>
            </w:pPr>
          </w:p>
        </w:tc>
        <w:tc>
          <w:tcPr>
            <w:cnfStyle w:val="000010000000" w:firstRow="0" w:lastRow="0" w:firstColumn="0" w:lastColumn="0" w:oddVBand="1" w:evenVBand="0" w:oddHBand="0" w:evenHBand="0" w:firstRowFirstColumn="0" w:firstRowLastColumn="0" w:lastRowFirstColumn="0" w:lastRowLastColumn="0"/>
            <w:tcW w:w="2047" w:type="dxa"/>
            <w:vMerge/>
            <w:vAlign w:val="center"/>
          </w:tcPr>
          <w:p w:rsidRPr="005B4515" w:rsidR="00803DCD" w:rsidP="00165E4B" w:rsidRDefault="00803DCD" w14:paraId="14CAF821" w14:textId="77777777">
            <w:pPr>
              <w:spacing w:after="120"/>
              <w:jc w:val="center"/>
              <w:rPr>
                <w:b w:val="0"/>
                <w:sz w:val="22"/>
              </w:rPr>
            </w:pPr>
          </w:p>
        </w:tc>
        <w:tc>
          <w:tcPr>
            <w:tcW w:w="2665" w:type="dxa"/>
            <w:vMerge/>
            <w:vAlign w:val="center"/>
          </w:tcPr>
          <w:p w:rsidRPr="005B4515" w:rsidR="00803DCD" w:rsidP="00165E4B" w:rsidRDefault="00803DCD" w14:paraId="499DD7D7" w14:textId="77777777">
            <w:pPr>
              <w:spacing w:after="120"/>
              <w:jc w:val="center"/>
              <w:cnfStyle w:val="100000000000" w:firstRow="1" w:lastRow="0" w:firstColumn="0" w:lastColumn="0" w:oddVBand="0" w:evenVBand="0" w:oddHBand="0" w:evenHBand="0" w:firstRowFirstColumn="0" w:firstRowLastColumn="0" w:lastRowFirstColumn="0" w:lastRowLastColumn="0"/>
              <w:rPr>
                <w:b w:val="0"/>
                <w:sz w:val="22"/>
              </w:rPr>
            </w:pPr>
          </w:p>
        </w:tc>
        <w:tc>
          <w:tcPr>
            <w:cnfStyle w:val="000010000000" w:firstRow="0" w:lastRow="0" w:firstColumn="0" w:lastColumn="0" w:oddVBand="1" w:evenVBand="0" w:oddHBand="0" w:evenHBand="0" w:firstRowFirstColumn="0" w:firstRowLastColumn="0" w:lastRowFirstColumn="0" w:lastRowLastColumn="0"/>
            <w:tcW w:w="3368" w:type="dxa"/>
            <w:vMerge/>
            <w:vAlign w:val="center"/>
          </w:tcPr>
          <w:p w:rsidRPr="005B4515" w:rsidR="00803DCD" w:rsidP="00165E4B" w:rsidRDefault="00803DCD" w14:paraId="476E2261" w14:textId="77777777">
            <w:pPr>
              <w:spacing w:after="120"/>
              <w:jc w:val="center"/>
              <w:rPr>
                <w:b w:val="0"/>
                <w:sz w:val="22"/>
              </w:rPr>
            </w:pPr>
          </w:p>
        </w:tc>
        <w:tc>
          <w:tcPr>
            <w:tcW w:w="1820" w:type="dxa"/>
            <w:vAlign w:val="center"/>
          </w:tcPr>
          <w:p w:rsidRPr="005B4515" w:rsidR="00803DCD" w:rsidP="4C8923E4" w:rsidRDefault="00803DCD" w14:paraId="6729C3D2" w14:textId="77777777">
            <w:pPr>
              <w:spacing w:after="12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4C8923E4">
              <w:rPr>
                <w:sz w:val="20"/>
                <w:szCs w:val="20"/>
              </w:rPr>
              <w:t>Flow reduced by half  (</w:t>
            </w:r>
            <w:proofErr w:type="spellStart"/>
            <w:r w:rsidRPr="4C8923E4">
              <w:rPr>
                <w:sz w:val="20"/>
                <w:szCs w:val="20"/>
              </w:rPr>
              <w:t>Ml</w:t>
            </w:r>
            <w:proofErr w:type="spellEnd"/>
            <w:r w:rsidRPr="4C8923E4">
              <w:rPr>
                <w:sz w:val="20"/>
                <w:szCs w:val="20"/>
              </w:rPr>
              <w:t>/d)</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5B4515" w:rsidR="00803DCD" w:rsidP="4C8923E4" w:rsidRDefault="00803DCD" w14:paraId="484A2E4C" w14:textId="77777777">
            <w:pPr>
              <w:spacing w:after="120"/>
              <w:jc w:val="center"/>
              <w:rPr>
                <w:sz w:val="20"/>
                <w:szCs w:val="20"/>
              </w:rPr>
            </w:pPr>
            <w:r w:rsidRPr="4C8923E4">
              <w:rPr>
                <w:sz w:val="20"/>
                <w:szCs w:val="20"/>
              </w:rPr>
              <w:t>Flow reduced by two thirds (</w:t>
            </w:r>
            <w:proofErr w:type="spellStart"/>
            <w:r w:rsidRPr="4C8923E4">
              <w:rPr>
                <w:sz w:val="20"/>
                <w:szCs w:val="20"/>
              </w:rPr>
              <w:t>Ml</w:t>
            </w:r>
            <w:proofErr w:type="spellEnd"/>
            <w:r w:rsidRPr="4C8923E4">
              <w:rPr>
                <w:sz w:val="20"/>
                <w:szCs w:val="20"/>
              </w:rPr>
              <w:t>/d)</w:t>
            </w:r>
          </w:p>
        </w:tc>
      </w:tr>
      <w:tr w:rsidRPr="005B4515" w:rsidR="00803DCD" w:rsidTr="4A2B7312" w14:paraId="23291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Pr="008C5B50" w:rsidR="00803DCD" w:rsidP="4C8923E4" w:rsidRDefault="00803DCD" w14:paraId="6605BF3D" w14:textId="77777777">
            <w:pPr>
              <w:spacing w:after="120"/>
              <w:rPr>
                <w:sz w:val="20"/>
                <w:szCs w:val="20"/>
              </w:rPr>
            </w:pPr>
            <w:r w:rsidRPr="4C8923E4">
              <w:rPr>
                <w:sz w:val="20"/>
                <w:szCs w:val="20"/>
              </w:rPr>
              <w:t>Leeming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Pr="008C5B50" w:rsidR="00803DCD" w:rsidP="4C8923E4" w:rsidRDefault="00803DCD" w14:paraId="05866F3D" w14:textId="77777777">
            <w:pPr>
              <w:spacing w:after="120"/>
              <w:jc w:val="center"/>
              <w:rPr>
                <w:sz w:val="20"/>
                <w:szCs w:val="20"/>
              </w:rPr>
            </w:pPr>
            <w:r w:rsidRPr="4C8923E4">
              <w:rPr>
                <w:sz w:val="20"/>
                <w:szCs w:val="20"/>
              </w:rPr>
              <w:t>Leeming Water, River Worth</w:t>
            </w:r>
          </w:p>
        </w:tc>
        <w:tc>
          <w:tcPr>
            <w:tcW w:w="2665" w:type="dxa"/>
            <w:vAlign w:val="center"/>
          </w:tcPr>
          <w:p w:rsidRPr="008C5B50" w:rsidR="00803DCD" w:rsidP="4C8923E4" w:rsidRDefault="00803DCD" w14:paraId="1166361A"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rStyle w:val="normaltextrun1"/>
                <w:rFonts w:cs="Arial"/>
                <w:color w:val="000000" w:themeColor="text1"/>
                <w:sz w:val="20"/>
                <w:szCs w:val="20"/>
              </w:rPr>
              <w:t>Leeming Reservoir Impoundment Licence NE/027/0014/010</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03DCD" w:rsidP="4C8923E4" w:rsidRDefault="00803DCD" w14:paraId="19364D1A" w14:textId="77777777">
            <w:pPr>
              <w:spacing w:after="120"/>
              <w:jc w:val="center"/>
              <w:rPr>
                <w:sz w:val="20"/>
                <w:szCs w:val="20"/>
              </w:rPr>
            </w:pPr>
            <w:r w:rsidRPr="4C8923E4">
              <w:rPr>
                <w:sz w:val="20"/>
                <w:szCs w:val="20"/>
              </w:rPr>
              <w:t>Compensation releases;</w:t>
            </w:r>
          </w:p>
          <w:p w:rsidRPr="008C5B50" w:rsidR="00803DCD" w:rsidP="4C8923E4" w:rsidRDefault="00803DCD" w14:paraId="5338A720" w14:textId="6FEA728F">
            <w:pPr>
              <w:spacing w:after="120"/>
              <w:jc w:val="center"/>
              <w:rPr>
                <w:sz w:val="20"/>
                <w:szCs w:val="20"/>
              </w:rPr>
            </w:pPr>
            <w:r w:rsidRPr="4C8923E4">
              <w:rPr>
                <w:sz w:val="20"/>
                <w:szCs w:val="20"/>
              </w:rPr>
              <w:t xml:space="preserve">4.00 when Leeming </w:t>
            </w:r>
            <w:r w:rsidR="00484E3A">
              <w:rPr>
                <w:sz w:val="20"/>
                <w:szCs w:val="20"/>
              </w:rPr>
              <w:t xml:space="preserve">is either above or below the control line (CL) </w:t>
            </w:r>
            <w:r w:rsidRPr="4C8923E4">
              <w:rPr>
                <w:sz w:val="20"/>
                <w:szCs w:val="20"/>
              </w:rPr>
              <w:t xml:space="preserve">and </w:t>
            </w:r>
            <w:proofErr w:type="spellStart"/>
            <w:r w:rsidRPr="4C8923E4">
              <w:rPr>
                <w:sz w:val="20"/>
                <w:szCs w:val="20"/>
              </w:rPr>
              <w:t>Leeshaw</w:t>
            </w:r>
            <w:proofErr w:type="spellEnd"/>
            <w:r w:rsidRPr="4C8923E4">
              <w:rPr>
                <w:sz w:val="20"/>
                <w:szCs w:val="20"/>
              </w:rPr>
              <w:t xml:space="preserve"> </w:t>
            </w:r>
            <w:r w:rsidR="005C0A28">
              <w:rPr>
                <w:sz w:val="20"/>
                <w:szCs w:val="20"/>
              </w:rPr>
              <w:t xml:space="preserve">is above </w:t>
            </w:r>
            <w:r w:rsidRPr="4C8923E4">
              <w:rPr>
                <w:sz w:val="20"/>
                <w:szCs w:val="20"/>
              </w:rPr>
              <w:t xml:space="preserve">CL, 5.25 when Leeming above CL and </w:t>
            </w:r>
            <w:proofErr w:type="spellStart"/>
            <w:r w:rsidRPr="4C8923E4">
              <w:rPr>
                <w:sz w:val="20"/>
                <w:szCs w:val="20"/>
              </w:rPr>
              <w:t>Leeshaw</w:t>
            </w:r>
            <w:proofErr w:type="spellEnd"/>
            <w:r w:rsidRPr="4C8923E4">
              <w:rPr>
                <w:sz w:val="20"/>
                <w:szCs w:val="20"/>
              </w:rPr>
              <w:t xml:space="preserve"> below control line, 3.25 when Leeming and </w:t>
            </w:r>
            <w:proofErr w:type="spellStart"/>
            <w:r w:rsidRPr="4C8923E4">
              <w:rPr>
                <w:sz w:val="20"/>
                <w:szCs w:val="20"/>
              </w:rPr>
              <w:t>Leeshaw</w:t>
            </w:r>
            <w:proofErr w:type="spellEnd"/>
            <w:r w:rsidRPr="4C8923E4">
              <w:rPr>
                <w:sz w:val="20"/>
                <w:szCs w:val="20"/>
              </w:rPr>
              <w:t xml:space="preserve"> below CL</w:t>
            </w:r>
          </w:p>
        </w:tc>
        <w:tc>
          <w:tcPr>
            <w:tcW w:w="1820" w:type="dxa"/>
            <w:vAlign w:val="center"/>
          </w:tcPr>
          <w:p w:rsidRPr="002A1DD7" w:rsidR="00803DCD" w:rsidP="4C8923E4" w:rsidRDefault="0075407C" w14:paraId="3F7057CF" w14:textId="21403D29">
            <w:pPr>
              <w:spacing w:after="12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r>
              <w:rPr>
                <w:sz w:val="20"/>
                <w:szCs w:val="20"/>
              </w:rPr>
              <w:t>2</w:t>
            </w:r>
            <w:r w:rsidRPr="4C8923E4">
              <w:rPr>
                <w:sz w:val="20"/>
                <w:szCs w:val="20"/>
              </w:rPr>
              <w:t xml:space="preserve">.00 when Leeming </w:t>
            </w:r>
            <w:r w:rsidR="003A295B">
              <w:rPr>
                <w:sz w:val="20"/>
                <w:szCs w:val="20"/>
              </w:rPr>
              <w:t xml:space="preserve">is above or below CL </w:t>
            </w:r>
            <w:r w:rsidRPr="4C8923E4">
              <w:rPr>
                <w:sz w:val="20"/>
                <w:szCs w:val="20"/>
              </w:rPr>
              <w:t xml:space="preserve">and </w:t>
            </w:r>
            <w:proofErr w:type="spellStart"/>
            <w:r w:rsidRPr="4C8923E4">
              <w:rPr>
                <w:sz w:val="20"/>
                <w:szCs w:val="20"/>
              </w:rPr>
              <w:t>Leeshaw</w:t>
            </w:r>
            <w:proofErr w:type="spellEnd"/>
            <w:r w:rsidRPr="4C8923E4">
              <w:rPr>
                <w:sz w:val="20"/>
                <w:szCs w:val="20"/>
              </w:rPr>
              <w:t xml:space="preserve"> </w:t>
            </w:r>
            <w:r w:rsidR="00FA7636">
              <w:rPr>
                <w:sz w:val="20"/>
                <w:szCs w:val="20"/>
              </w:rPr>
              <w:t>is</w:t>
            </w:r>
            <w:r w:rsidRPr="4C8923E4">
              <w:rPr>
                <w:sz w:val="20"/>
                <w:szCs w:val="20"/>
              </w:rPr>
              <w:t xml:space="preserve"> above CL, </w:t>
            </w:r>
            <w:r w:rsidR="006909F1">
              <w:rPr>
                <w:sz w:val="20"/>
                <w:szCs w:val="20"/>
              </w:rPr>
              <w:t>2.63</w:t>
            </w:r>
            <w:r w:rsidRPr="4C8923E4">
              <w:rPr>
                <w:sz w:val="20"/>
                <w:szCs w:val="20"/>
              </w:rPr>
              <w:t xml:space="preserve"> when Leeming above CL and </w:t>
            </w:r>
            <w:proofErr w:type="spellStart"/>
            <w:r w:rsidRPr="4C8923E4">
              <w:rPr>
                <w:sz w:val="20"/>
                <w:szCs w:val="20"/>
              </w:rPr>
              <w:t>Leeshaw</w:t>
            </w:r>
            <w:proofErr w:type="spellEnd"/>
            <w:r w:rsidRPr="4C8923E4">
              <w:rPr>
                <w:sz w:val="20"/>
                <w:szCs w:val="20"/>
              </w:rPr>
              <w:t xml:space="preserve"> below </w:t>
            </w:r>
            <w:r w:rsidR="006909F1">
              <w:rPr>
                <w:sz w:val="20"/>
                <w:szCs w:val="20"/>
              </w:rPr>
              <w:t>CL</w:t>
            </w:r>
            <w:r w:rsidRPr="4C8923E4">
              <w:rPr>
                <w:sz w:val="20"/>
                <w:szCs w:val="20"/>
              </w:rPr>
              <w:t xml:space="preserve">, </w:t>
            </w:r>
            <w:r w:rsidR="006909F1">
              <w:rPr>
                <w:sz w:val="20"/>
                <w:szCs w:val="20"/>
              </w:rPr>
              <w:t>1.63</w:t>
            </w:r>
            <w:r w:rsidRPr="4C8923E4">
              <w:rPr>
                <w:sz w:val="20"/>
                <w:szCs w:val="20"/>
              </w:rPr>
              <w:t xml:space="preserve"> when Leeming and </w:t>
            </w:r>
            <w:proofErr w:type="spellStart"/>
            <w:r w:rsidRPr="4C8923E4">
              <w:rPr>
                <w:sz w:val="20"/>
                <w:szCs w:val="20"/>
              </w:rPr>
              <w:t>Leeshaw</w:t>
            </w:r>
            <w:proofErr w:type="spellEnd"/>
            <w:r w:rsidRPr="4C8923E4">
              <w:rPr>
                <w:sz w:val="20"/>
                <w:szCs w:val="20"/>
              </w:rPr>
              <w:t xml:space="preserve"> below CL</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AA4F64" w:rsidR="00803DCD" w:rsidP="4C8923E4" w:rsidRDefault="00AA4F64" w14:paraId="53E56A3A" w14:textId="38D40AF7">
            <w:pPr>
              <w:spacing w:after="120"/>
              <w:jc w:val="center"/>
              <w:rPr>
                <w:b w:val="0"/>
                <w:bCs w:val="0"/>
                <w:sz w:val="20"/>
                <w:szCs w:val="20"/>
                <w:highlight w:val="yellow"/>
              </w:rPr>
            </w:pPr>
            <w:r>
              <w:rPr>
                <w:b w:val="0"/>
                <w:bCs w:val="0"/>
                <w:sz w:val="20"/>
                <w:szCs w:val="20"/>
              </w:rPr>
              <w:t>1.33</w:t>
            </w:r>
            <w:r w:rsidRPr="00AA4F64">
              <w:rPr>
                <w:b w:val="0"/>
                <w:bCs w:val="0"/>
                <w:sz w:val="20"/>
                <w:szCs w:val="20"/>
              </w:rPr>
              <w:t xml:space="preserve"> when Leeming </w:t>
            </w:r>
            <w:r w:rsidR="00834F83">
              <w:rPr>
                <w:b w:val="0"/>
                <w:bCs w:val="0"/>
                <w:sz w:val="20"/>
                <w:szCs w:val="20"/>
              </w:rPr>
              <w:t xml:space="preserve">is </w:t>
            </w:r>
            <w:r w:rsidR="00396191">
              <w:rPr>
                <w:b w:val="0"/>
                <w:bCs w:val="0"/>
                <w:sz w:val="20"/>
                <w:szCs w:val="20"/>
              </w:rPr>
              <w:t xml:space="preserve">above </w:t>
            </w:r>
            <w:r w:rsidR="00834F83">
              <w:rPr>
                <w:b w:val="0"/>
                <w:bCs w:val="0"/>
                <w:sz w:val="20"/>
                <w:szCs w:val="20"/>
              </w:rPr>
              <w:t xml:space="preserve">or below </w:t>
            </w:r>
            <w:r w:rsidR="00396191">
              <w:rPr>
                <w:b w:val="0"/>
                <w:bCs w:val="0"/>
                <w:sz w:val="20"/>
                <w:szCs w:val="20"/>
              </w:rPr>
              <w:t xml:space="preserve">CL </w:t>
            </w:r>
            <w:r w:rsidRPr="00AA4F64">
              <w:rPr>
                <w:b w:val="0"/>
                <w:bCs w:val="0"/>
                <w:sz w:val="20"/>
                <w:szCs w:val="20"/>
              </w:rPr>
              <w:t xml:space="preserve">and </w:t>
            </w:r>
            <w:proofErr w:type="spellStart"/>
            <w:r w:rsidRPr="00AA4F64">
              <w:rPr>
                <w:b w:val="0"/>
                <w:bCs w:val="0"/>
                <w:sz w:val="20"/>
                <w:szCs w:val="20"/>
              </w:rPr>
              <w:t>Leeshaw</w:t>
            </w:r>
            <w:proofErr w:type="spellEnd"/>
            <w:r w:rsidRPr="00AA4F64">
              <w:rPr>
                <w:b w:val="0"/>
                <w:bCs w:val="0"/>
                <w:sz w:val="20"/>
                <w:szCs w:val="20"/>
              </w:rPr>
              <w:t xml:space="preserve"> </w:t>
            </w:r>
            <w:r w:rsidR="00766F0C">
              <w:rPr>
                <w:b w:val="0"/>
                <w:bCs w:val="0"/>
                <w:sz w:val="20"/>
                <w:szCs w:val="20"/>
              </w:rPr>
              <w:t xml:space="preserve">is </w:t>
            </w:r>
            <w:r w:rsidRPr="00AA4F64">
              <w:rPr>
                <w:b w:val="0"/>
                <w:bCs w:val="0"/>
                <w:sz w:val="20"/>
                <w:szCs w:val="20"/>
              </w:rPr>
              <w:t>above</w:t>
            </w:r>
            <w:r w:rsidR="00396191">
              <w:rPr>
                <w:b w:val="0"/>
                <w:bCs w:val="0"/>
                <w:sz w:val="20"/>
                <w:szCs w:val="20"/>
              </w:rPr>
              <w:t xml:space="preserve"> or below </w:t>
            </w:r>
            <w:r w:rsidRPr="00AA4F64">
              <w:rPr>
                <w:b w:val="0"/>
                <w:bCs w:val="0"/>
                <w:sz w:val="20"/>
                <w:szCs w:val="20"/>
              </w:rPr>
              <w:t xml:space="preserve">CL, </w:t>
            </w:r>
            <w:r>
              <w:rPr>
                <w:b w:val="0"/>
                <w:bCs w:val="0"/>
                <w:sz w:val="20"/>
                <w:szCs w:val="20"/>
              </w:rPr>
              <w:t>1.75</w:t>
            </w:r>
            <w:r w:rsidRPr="00AA4F64">
              <w:rPr>
                <w:b w:val="0"/>
                <w:bCs w:val="0"/>
                <w:sz w:val="20"/>
                <w:szCs w:val="20"/>
              </w:rPr>
              <w:t xml:space="preserve"> when Leeming above CL and </w:t>
            </w:r>
            <w:proofErr w:type="spellStart"/>
            <w:r w:rsidRPr="00AA4F64">
              <w:rPr>
                <w:b w:val="0"/>
                <w:bCs w:val="0"/>
                <w:sz w:val="20"/>
                <w:szCs w:val="20"/>
              </w:rPr>
              <w:t>Leeshaw</w:t>
            </w:r>
            <w:proofErr w:type="spellEnd"/>
            <w:r w:rsidRPr="00AA4F64">
              <w:rPr>
                <w:b w:val="0"/>
                <w:bCs w:val="0"/>
                <w:sz w:val="20"/>
                <w:szCs w:val="20"/>
              </w:rPr>
              <w:t xml:space="preserve"> below CL, </w:t>
            </w:r>
            <w:r>
              <w:rPr>
                <w:b w:val="0"/>
                <w:bCs w:val="0"/>
                <w:sz w:val="20"/>
                <w:szCs w:val="20"/>
              </w:rPr>
              <w:t>1.08</w:t>
            </w:r>
            <w:r w:rsidRPr="00AA4F64">
              <w:rPr>
                <w:b w:val="0"/>
                <w:bCs w:val="0"/>
                <w:sz w:val="20"/>
                <w:szCs w:val="20"/>
              </w:rPr>
              <w:t xml:space="preserve"> when Leeming and </w:t>
            </w:r>
            <w:proofErr w:type="spellStart"/>
            <w:r w:rsidRPr="00AA4F64">
              <w:rPr>
                <w:b w:val="0"/>
                <w:bCs w:val="0"/>
                <w:sz w:val="20"/>
                <w:szCs w:val="20"/>
              </w:rPr>
              <w:t>Leeshaw</w:t>
            </w:r>
            <w:proofErr w:type="spellEnd"/>
            <w:r w:rsidRPr="00AA4F64">
              <w:rPr>
                <w:b w:val="0"/>
                <w:bCs w:val="0"/>
                <w:sz w:val="20"/>
                <w:szCs w:val="20"/>
              </w:rPr>
              <w:t xml:space="preserve"> below CL</w:t>
            </w:r>
          </w:p>
        </w:tc>
      </w:tr>
      <w:tr w:rsidRPr="00616430" w:rsidR="008147BC" w:rsidTr="4A2B7312" w14:paraId="1FCB9628" w14:textId="77777777">
        <w:tc>
          <w:tcPr>
            <w:cnfStyle w:val="001000000000" w:firstRow="0" w:lastRow="0" w:firstColumn="1" w:lastColumn="0" w:oddVBand="0" w:evenVBand="0" w:oddHBand="0" w:evenHBand="0" w:firstRowFirstColumn="0" w:firstRowLastColumn="0" w:lastRowFirstColumn="0" w:lastRowLastColumn="0"/>
            <w:tcW w:w="1809" w:type="dxa"/>
            <w:vAlign w:val="center"/>
          </w:tcPr>
          <w:p w:rsidRPr="008C5B50" w:rsidR="008147BC" w:rsidP="008147BC" w:rsidRDefault="008147BC" w14:paraId="7B8779CB" w14:textId="77777777">
            <w:pPr>
              <w:spacing w:after="120"/>
              <w:rPr>
                <w:sz w:val="20"/>
                <w:szCs w:val="20"/>
              </w:rPr>
            </w:pPr>
            <w:proofErr w:type="spellStart"/>
            <w:r w:rsidRPr="4C8923E4">
              <w:rPr>
                <w:sz w:val="20"/>
                <w:szCs w:val="20"/>
              </w:rPr>
              <w:t>Leeshaw</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Pr="00616430" w:rsidR="008147BC" w:rsidP="008147BC" w:rsidRDefault="008147BC" w14:paraId="17585304" w14:textId="77777777">
            <w:pPr>
              <w:spacing w:after="120"/>
              <w:jc w:val="center"/>
              <w:rPr>
                <w:sz w:val="20"/>
                <w:szCs w:val="20"/>
              </w:rPr>
            </w:pPr>
            <w:r w:rsidRPr="4C8923E4">
              <w:rPr>
                <w:sz w:val="20"/>
                <w:szCs w:val="20"/>
              </w:rPr>
              <w:t>Dunkirk Beck, River Worth</w:t>
            </w:r>
          </w:p>
        </w:tc>
        <w:tc>
          <w:tcPr>
            <w:tcW w:w="2665" w:type="dxa"/>
            <w:vAlign w:val="center"/>
          </w:tcPr>
          <w:p w:rsidRPr="008C5B50" w:rsidR="008147BC" w:rsidP="008147BC" w:rsidRDefault="008147BC" w14:paraId="32757414" w14:textId="77777777">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4C8923E4">
              <w:rPr>
                <w:color w:val="000000" w:themeColor="text1"/>
                <w:sz w:val="20"/>
                <w:szCs w:val="20"/>
              </w:rPr>
              <w:t>Leeshaw</w:t>
            </w:r>
            <w:proofErr w:type="spellEnd"/>
            <w:r w:rsidRPr="4C8923E4">
              <w:rPr>
                <w:color w:val="000000" w:themeColor="text1"/>
                <w:sz w:val="20"/>
                <w:szCs w:val="20"/>
              </w:rPr>
              <w:t xml:space="preserve"> Reservoir</w:t>
            </w:r>
            <w:r w:rsidRPr="4C8923E4">
              <w:rPr>
                <w:sz w:val="20"/>
                <w:szCs w:val="20"/>
              </w:rPr>
              <w:t xml:space="preserve"> Impoundment Licence </w:t>
            </w:r>
            <w:r w:rsidRPr="4C8923E4">
              <w:rPr>
                <w:rStyle w:val="normaltextrun1"/>
                <w:rFonts w:cs="Arial"/>
                <w:color w:val="000000" w:themeColor="text1"/>
                <w:sz w:val="20"/>
                <w:szCs w:val="20"/>
              </w:rPr>
              <w:t>NE/027/0014/011</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008147BC" w14:paraId="5EF302DF" w14:textId="161DB6C6">
            <w:pPr>
              <w:spacing w:after="120"/>
              <w:jc w:val="center"/>
              <w:rPr>
                <w:sz w:val="20"/>
                <w:szCs w:val="20"/>
              </w:rPr>
            </w:pPr>
            <w:r w:rsidRPr="4C8923E4">
              <w:rPr>
                <w:sz w:val="20"/>
                <w:szCs w:val="20"/>
              </w:rPr>
              <w:t xml:space="preserve">4.00 above </w:t>
            </w:r>
            <w:proofErr w:type="spellStart"/>
            <w:r w:rsidR="00EE58A4">
              <w:rPr>
                <w:sz w:val="20"/>
                <w:szCs w:val="20"/>
              </w:rPr>
              <w:t>Leeshaw</w:t>
            </w:r>
            <w:proofErr w:type="spellEnd"/>
            <w:r w:rsidR="00EE58A4">
              <w:rPr>
                <w:sz w:val="20"/>
                <w:szCs w:val="20"/>
              </w:rPr>
              <w:t xml:space="preserve"> </w:t>
            </w:r>
            <w:r w:rsidRPr="4C8923E4">
              <w:rPr>
                <w:sz w:val="20"/>
                <w:szCs w:val="20"/>
              </w:rPr>
              <w:t>CL,</w:t>
            </w:r>
          </w:p>
          <w:p w:rsidRPr="008C5B50" w:rsidR="008147BC" w:rsidP="008147BC" w:rsidRDefault="008147BC" w14:paraId="2BC21C86" w14:textId="59E2753D">
            <w:pPr>
              <w:spacing w:after="120"/>
              <w:jc w:val="center"/>
              <w:rPr>
                <w:sz w:val="20"/>
                <w:szCs w:val="20"/>
              </w:rPr>
            </w:pPr>
            <w:r w:rsidRPr="4C8923E4">
              <w:rPr>
                <w:sz w:val="20"/>
                <w:szCs w:val="20"/>
              </w:rPr>
              <w:t xml:space="preserve">2.75 below </w:t>
            </w:r>
            <w:proofErr w:type="spellStart"/>
            <w:r w:rsidR="00EE58A4">
              <w:rPr>
                <w:sz w:val="20"/>
                <w:szCs w:val="20"/>
              </w:rPr>
              <w:t>Leeshaw</w:t>
            </w:r>
            <w:proofErr w:type="spellEnd"/>
            <w:r w:rsidR="00EE58A4">
              <w:rPr>
                <w:sz w:val="20"/>
                <w:szCs w:val="20"/>
              </w:rPr>
              <w:t xml:space="preserve"> </w:t>
            </w:r>
            <w:r w:rsidRPr="4C8923E4">
              <w:rPr>
                <w:sz w:val="20"/>
                <w:szCs w:val="20"/>
              </w:rPr>
              <w:t>CL</w:t>
            </w:r>
          </w:p>
        </w:tc>
        <w:tc>
          <w:tcPr>
            <w:tcW w:w="1820" w:type="dxa"/>
            <w:vAlign w:val="center"/>
          </w:tcPr>
          <w:p w:rsidRPr="002A1DD7" w:rsidR="008147BC" w:rsidP="008147BC" w:rsidRDefault="008147BC" w14:paraId="50CD0FA7" w14:textId="29893B81">
            <w:pPr>
              <w:spacing w:after="12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Pr>
                <w:sz w:val="20"/>
                <w:szCs w:val="20"/>
              </w:rPr>
              <w:t>2</w:t>
            </w:r>
            <w:r w:rsidRPr="4C8923E4">
              <w:rPr>
                <w:sz w:val="20"/>
                <w:szCs w:val="20"/>
              </w:rPr>
              <w:t xml:space="preserve">.00 when </w:t>
            </w:r>
            <w:proofErr w:type="spellStart"/>
            <w:r w:rsidRPr="4C8923E4">
              <w:rPr>
                <w:sz w:val="20"/>
                <w:szCs w:val="20"/>
              </w:rPr>
              <w:t>Leeshaw</w:t>
            </w:r>
            <w:proofErr w:type="spellEnd"/>
            <w:r w:rsidRPr="4C8923E4">
              <w:rPr>
                <w:sz w:val="20"/>
                <w:szCs w:val="20"/>
              </w:rPr>
              <w:t xml:space="preserve">  above CL, </w:t>
            </w:r>
            <w:r w:rsidR="00123B46">
              <w:rPr>
                <w:sz w:val="20"/>
                <w:szCs w:val="20"/>
              </w:rPr>
              <w:t>1.38</w:t>
            </w:r>
            <w:r w:rsidRPr="4C8923E4">
              <w:rPr>
                <w:sz w:val="20"/>
                <w:szCs w:val="20"/>
              </w:rPr>
              <w:t xml:space="preserve"> </w:t>
            </w:r>
            <w:r w:rsidR="009B1101">
              <w:rPr>
                <w:sz w:val="20"/>
                <w:szCs w:val="20"/>
              </w:rPr>
              <w:t xml:space="preserve">when </w:t>
            </w:r>
            <w:proofErr w:type="spellStart"/>
            <w:r w:rsidRPr="4C8923E4">
              <w:rPr>
                <w:sz w:val="20"/>
                <w:szCs w:val="20"/>
              </w:rPr>
              <w:t>Leeshaw</w:t>
            </w:r>
            <w:proofErr w:type="spellEnd"/>
            <w:r w:rsidRPr="4C8923E4">
              <w:rPr>
                <w:sz w:val="20"/>
                <w:szCs w:val="20"/>
              </w:rPr>
              <w:t xml:space="preserve"> below CL</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2A1DD7" w:rsidR="008147BC" w:rsidP="008147BC" w:rsidRDefault="008147BC" w14:paraId="65DE64BD" w14:textId="29D955E9">
            <w:pPr>
              <w:spacing w:after="120"/>
              <w:jc w:val="center"/>
              <w:rPr>
                <w:sz w:val="20"/>
                <w:szCs w:val="20"/>
                <w:highlight w:val="yellow"/>
              </w:rPr>
            </w:pPr>
            <w:r>
              <w:rPr>
                <w:b w:val="0"/>
                <w:bCs w:val="0"/>
                <w:sz w:val="20"/>
                <w:szCs w:val="20"/>
              </w:rPr>
              <w:t>1.33</w:t>
            </w:r>
            <w:r w:rsidRPr="00AA4F64">
              <w:rPr>
                <w:b w:val="0"/>
                <w:bCs w:val="0"/>
                <w:sz w:val="20"/>
                <w:szCs w:val="20"/>
              </w:rPr>
              <w:t xml:space="preserve"> </w:t>
            </w:r>
            <w:proofErr w:type="spellStart"/>
            <w:r w:rsidRPr="00AA4F64">
              <w:rPr>
                <w:b w:val="0"/>
                <w:bCs w:val="0"/>
                <w:sz w:val="20"/>
                <w:szCs w:val="20"/>
              </w:rPr>
              <w:t>Leeshaw</w:t>
            </w:r>
            <w:proofErr w:type="spellEnd"/>
            <w:r w:rsidRPr="00AA4F64">
              <w:rPr>
                <w:b w:val="0"/>
                <w:bCs w:val="0"/>
                <w:sz w:val="20"/>
                <w:szCs w:val="20"/>
              </w:rPr>
              <w:t xml:space="preserve">  above</w:t>
            </w:r>
            <w:r w:rsidR="00396191">
              <w:rPr>
                <w:b w:val="0"/>
                <w:bCs w:val="0"/>
                <w:sz w:val="20"/>
                <w:szCs w:val="20"/>
              </w:rPr>
              <w:t xml:space="preserve"> or below</w:t>
            </w:r>
            <w:r w:rsidRPr="00AA4F64">
              <w:rPr>
                <w:b w:val="0"/>
                <w:bCs w:val="0"/>
                <w:sz w:val="20"/>
                <w:szCs w:val="20"/>
              </w:rPr>
              <w:t xml:space="preserve"> CL, </w:t>
            </w:r>
            <w:r w:rsidR="00123B46">
              <w:rPr>
                <w:b w:val="0"/>
                <w:bCs w:val="0"/>
                <w:sz w:val="20"/>
                <w:szCs w:val="20"/>
              </w:rPr>
              <w:t>0.92</w:t>
            </w:r>
            <w:r w:rsidRPr="00AA4F64">
              <w:rPr>
                <w:b w:val="0"/>
                <w:bCs w:val="0"/>
                <w:sz w:val="20"/>
                <w:szCs w:val="20"/>
              </w:rPr>
              <w:t xml:space="preserve"> when </w:t>
            </w:r>
            <w:proofErr w:type="spellStart"/>
            <w:r w:rsidRPr="00AA4F64">
              <w:rPr>
                <w:b w:val="0"/>
                <w:bCs w:val="0"/>
                <w:sz w:val="20"/>
                <w:szCs w:val="20"/>
              </w:rPr>
              <w:t>Leeshaw</w:t>
            </w:r>
            <w:proofErr w:type="spellEnd"/>
            <w:r w:rsidRPr="00AA4F64">
              <w:rPr>
                <w:b w:val="0"/>
                <w:bCs w:val="0"/>
                <w:sz w:val="20"/>
                <w:szCs w:val="20"/>
              </w:rPr>
              <w:t xml:space="preserve"> below CL</w:t>
            </w:r>
          </w:p>
        </w:tc>
      </w:tr>
      <w:tr w:rsidRPr="00B74EE2" w:rsidR="008147BC" w:rsidTr="4A2B7312" w14:paraId="4ED2007F" w14:textId="77777777">
        <w:trPr>
          <w:cnfStyle w:val="000000100000" w:firstRow="0" w:lastRow="0" w:firstColumn="0" w:lastColumn="0" w:oddVBand="0" w:evenVBand="0" w:oddHBand="1" w:evenHBand="0" w:firstRowFirstColumn="0" w:firstRowLastColumn="0" w:lastRowFirstColumn="0" w:lastRowLastColumn="0"/>
          <w:trHeight w:val="1626"/>
        </w:trPr>
        <w:tc>
          <w:tcPr>
            <w:cnfStyle w:val="001000000000" w:firstRow="0" w:lastRow="0" w:firstColumn="1" w:lastColumn="0" w:oddVBand="0" w:evenVBand="0" w:oddHBand="0" w:evenHBand="0" w:firstRowFirstColumn="0" w:firstRowLastColumn="0" w:lastRowFirstColumn="0" w:lastRowLastColumn="0"/>
            <w:tcW w:w="1809" w:type="dxa"/>
            <w:vAlign w:val="center"/>
          </w:tcPr>
          <w:p w:rsidRPr="008C5B50" w:rsidR="008147BC" w:rsidP="008147BC" w:rsidRDefault="008147BC" w14:paraId="604C3ACC" w14:textId="77777777">
            <w:pPr>
              <w:spacing w:after="120"/>
              <w:rPr>
                <w:sz w:val="20"/>
                <w:szCs w:val="20"/>
              </w:rPr>
            </w:pPr>
            <w:r w:rsidRPr="4C8923E4">
              <w:rPr>
                <w:sz w:val="20"/>
                <w:szCs w:val="20"/>
              </w:rPr>
              <w:t>Springhead Weir Maintained Flow</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Pr="008C5B50" w:rsidR="008147BC" w:rsidP="008147BC" w:rsidRDefault="008147BC" w14:paraId="67787BC6" w14:textId="77777777">
            <w:pPr>
              <w:spacing w:after="120"/>
              <w:jc w:val="center"/>
              <w:rPr>
                <w:sz w:val="20"/>
                <w:szCs w:val="20"/>
              </w:rPr>
            </w:pPr>
            <w:r w:rsidRPr="4C8923E4">
              <w:rPr>
                <w:sz w:val="20"/>
                <w:szCs w:val="20"/>
              </w:rPr>
              <w:t>River Worth</w:t>
            </w:r>
          </w:p>
        </w:tc>
        <w:tc>
          <w:tcPr>
            <w:tcW w:w="2665" w:type="dxa"/>
            <w:vAlign w:val="center"/>
          </w:tcPr>
          <w:p w:rsidRPr="008C5B50" w:rsidR="008147BC" w:rsidP="008147BC" w:rsidRDefault="008147BC" w14:paraId="143148B4"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 xml:space="preserve">Ponden 2/27/14/058 and Lower </w:t>
            </w:r>
            <w:proofErr w:type="spellStart"/>
            <w:r w:rsidRPr="4C8923E4">
              <w:rPr>
                <w:sz w:val="20"/>
                <w:szCs w:val="20"/>
              </w:rPr>
              <w:t>Laithe</w:t>
            </w:r>
            <w:proofErr w:type="spellEnd"/>
            <w:r w:rsidRPr="4C8923E4">
              <w:rPr>
                <w:sz w:val="20"/>
                <w:szCs w:val="20"/>
              </w:rPr>
              <w:t xml:space="preserve"> 2/27/17/009 Abstraction Licences </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3EFD6924" w14:paraId="41BED8D6" w14:textId="35ADEF02">
            <w:pPr>
              <w:spacing w:after="120"/>
              <w:jc w:val="center"/>
              <w:rPr>
                <w:sz w:val="20"/>
                <w:szCs w:val="20"/>
              </w:rPr>
            </w:pPr>
            <w:r w:rsidRPr="4A2B7312">
              <w:rPr>
                <w:sz w:val="20"/>
                <w:szCs w:val="20"/>
              </w:rPr>
              <w:t xml:space="preserve">8.00 </w:t>
            </w:r>
            <w:r w:rsidR="00E169B7">
              <w:rPr>
                <w:sz w:val="20"/>
                <w:szCs w:val="20"/>
              </w:rPr>
              <w:t xml:space="preserve">when Leeming and </w:t>
            </w:r>
            <w:proofErr w:type="spellStart"/>
            <w:r w:rsidR="00E169B7">
              <w:rPr>
                <w:sz w:val="20"/>
                <w:szCs w:val="20"/>
              </w:rPr>
              <w:t>Leeshaw</w:t>
            </w:r>
            <w:proofErr w:type="spellEnd"/>
            <w:r w:rsidR="00E169B7">
              <w:rPr>
                <w:sz w:val="20"/>
                <w:szCs w:val="20"/>
              </w:rPr>
              <w:t xml:space="preserve"> are below </w:t>
            </w:r>
            <w:r w:rsidRPr="4A2B7312">
              <w:rPr>
                <w:sz w:val="20"/>
                <w:szCs w:val="20"/>
              </w:rPr>
              <w:t>CL</w:t>
            </w:r>
          </w:p>
          <w:p w:rsidRPr="008C5B50" w:rsidR="008147BC" w:rsidP="008147BC" w:rsidRDefault="00E169B7" w14:paraId="51917377" w14:textId="1D646197">
            <w:pPr>
              <w:spacing w:after="120"/>
              <w:jc w:val="center"/>
              <w:rPr>
                <w:sz w:val="20"/>
                <w:szCs w:val="20"/>
              </w:rPr>
            </w:pPr>
            <w:r>
              <w:rPr>
                <w:sz w:val="20"/>
                <w:szCs w:val="20"/>
              </w:rPr>
              <w:t xml:space="preserve">6.00 when Leeming and </w:t>
            </w:r>
            <w:proofErr w:type="spellStart"/>
            <w:r>
              <w:rPr>
                <w:sz w:val="20"/>
                <w:szCs w:val="20"/>
              </w:rPr>
              <w:t>Leeshaw</w:t>
            </w:r>
            <w:proofErr w:type="spellEnd"/>
            <w:r>
              <w:rPr>
                <w:sz w:val="20"/>
                <w:szCs w:val="20"/>
              </w:rPr>
              <w:t xml:space="preserve"> are above </w:t>
            </w:r>
            <w:r w:rsidRPr="4A2B7312" w:rsidR="3EFD6924">
              <w:rPr>
                <w:sz w:val="20"/>
                <w:szCs w:val="20"/>
              </w:rPr>
              <w:t>CL</w:t>
            </w:r>
          </w:p>
        </w:tc>
        <w:tc>
          <w:tcPr>
            <w:tcW w:w="1820" w:type="dxa"/>
            <w:vAlign w:val="center"/>
          </w:tcPr>
          <w:p w:rsidRPr="008C5B50" w:rsidR="008147BC" w:rsidP="008147BC" w:rsidRDefault="007945F5" w14:paraId="54078162" w14:textId="1A96B588">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3.00 when either Leeming or </w:t>
            </w:r>
            <w:proofErr w:type="spellStart"/>
            <w:r>
              <w:rPr>
                <w:sz w:val="20"/>
                <w:szCs w:val="20"/>
              </w:rPr>
              <w:t>Leeshaw</w:t>
            </w:r>
            <w:proofErr w:type="spellEnd"/>
            <w:r>
              <w:rPr>
                <w:sz w:val="20"/>
                <w:szCs w:val="20"/>
              </w:rPr>
              <w:t xml:space="preserve"> above CL, </w:t>
            </w:r>
            <w:r w:rsidRPr="4C8923E4" w:rsidR="008147BC">
              <w:rPr>
                <w:sz w:val="20"/>
                <w:szCs w:val="20"/>
              </w:rPr>
              <w:t>4.00</w:t>
            </w:r>
            <w:r>
              <w:rPr>
                <w:sz w:val="20"/>
                <w:szCs w:val="20"/>
              </w:rPr>
              <w:t xml:space="preserve"> when both reservoirs below CL</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7945F5" w:rsidR="008147BC" w:rsidP="008147BC" w:rsidRDefault="007945F5" w14:paraId="3EFB6EAF" w14:textId="0286FD84">
            <w:pPr>
              <w:spacing w:after="120"/>
              <w:jc w:val="center"/>
              <w:rPr>
                <w:b w:val="0"/>
                <w:sz w:val="20"/>
                <w:szCs w:val="20"/>
              </w:rPr>
            </w:pPr>
            <w:r>
              <w:rPr>
                <w:b w:val="0"/>
                <w:sz w:val="20"/>
                <w:szCs w:val="20"/>
              </w:rPr>
              <w:t>2</w:t>
            </w:r>
            <w:r w:rsidRPr="007945F5">
              <w:rPr>
                <w:b w:val="0"/>
                <w:sz w:val="20"/>
                <w:szCs w:val="20"/>
              </w:rPr>
              <w:t xml:space="preserve">.00 when either Leeming or </w:t>
            </w:r>
            <w:proofErr w:type="spellStart"/>
            <w:r w:rsidRPr="007945F5">
              <w:rPr>
                <w:b w:val="0"/>
                <w:sz w:val="20"/>
                <w:szCs w:val="20"/>
              </w:rPr>
              <w:t>Leeshaw</w:t>
            </w:r>
            <w:proofErr w:type="spellEnd"/>
            <w:r w:rsidRPr="007945F5">
              <w:rPr>
                <w:b w:val="0"/>
                <w:sz w:val="20"/>
                <w:szCs w:val="20"/>
              </w:rPr>
              <w:t xml:space="preserve"> above CL, </w:t>
            </w:r>
            <w:r>
              <w:rPr>
                <w:b w:val="0"/>
                <w:sz w:val="20"/>
                <w:szCs w:val="20"/>
              </w:rPr>
              <w:t>2.67</w:t>
            </w:r>
            <w:r w:rsidRPr="007945F5">
              <w:rPr>
                <w:b w:val="0"/>
                <w:sz w:val="20"/>
                <w:szCs w:val="20"/>
              </w:rPr>
              <w:t xml:space="preserve"> when both reservoirs below CL</w:t>
            </w:r>
          </w:p>
        </w:tc>
      </w:tr>
      <w:tr w:rsidRPr="00AE65B7" w:rsidR="008147BC" w:rsidTr="4A2B7312" w14:paraId="00BF4E27" w14:textId="77777777">
        <w:tc>
          <w:tcPr>
            <w:cnfStyle w:val="001000000000" w:firstRow="0" w:lastRow="0" w:firstColumn="1" w:lastColumn="0" w:oddVBand="0" w:evenVBand="0" w:oddHBand="0" w:evenHBand="0" w:firstRowFirstColumn="0" w:firstRowLastColumn="0" w:lastRowFirstColumn="0" w:lastRowLastColumn="0"/>
            <w:tcW w:w="1809" w:type="dxa"/>
            <w:vAlign w:val="center"/>
          </w:tcPr>
          <w:p w:rsidRPr="008C5B50" w:rsidR="008147BC" w:rsidP="008147BC" w:rsidRDefault="008147BC" w14:paraId="6969E891" w14:textId="77777777">
            <w:pPr>
              <w:spacing w:after="120"/>
              <w:rPr>
                <w:sz w:val="20"/>
                <w:szCs w:val="20"/>
              </w:rPr>
            </w:pPr>
            <w:r w:rsidRPr="4C8923E4">
              <w:rPr>
                <w:sz w:val="20"/>
                <w:szCs w:val="20"/>
              </w:rPr>
              <w:t>Doe Park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Pr="00AE65B7" w:rsidR="008147BC" w:rsidP="008147BC" w:rsidRDefault="008147BC" w14:paraId="1F0BFA1D" w14:textId="77777777">
            <w:pPr>
              <w:spacing w:after="120"/>
              <w:jc w:val="center"/>
              <w:rPr>
                <w:sz w:val="20"/>
                <w:szCs w:val="20"/>
              </w:rPr>
            </w:pPr>
            <w:r w:rsidRPr="4C8923E4">
              <w:rPr>
                <w:sz w:val="20"/>
                <w:szCs w:val="20"/>
              </w:rPr>
              <w:t>Denholme Beck</w:t>
            </w:r>
          </w:p>
          <w:p w:rsidRPr="00AE65B7" w:rsidR="008147BC" w:rsidP="008147BC" w:rsidRDefault="008147BC" w14:paraId="2986F28B" w14:textId="77777777">
            <w:pPr>
              <w:spacing w:after="120"/>
              <w:jc w:val="center"/>
              <w:rPr>
                <w:sz w:val="20"/>
                <w:szCs w:val="20"/>
              </w:rPr>
            </w:pPr>
            <w:r w:rsidRPr="4C8923E4">
              <w:rPr>
                <w:sz w:val="20"/>
                <w:szCs w:val="20"/>
              </w:rPr>
              <w:t>River Aire</w:t>
            </w:r>
          </w:p>
        </w:tc>
        <w:tc>
          <w:tcPr>
            <w:tcW w:w="2665" w:type="dxa"/>
            <w:vAlign w:val="center"/>
          </w:tcPr>
          <w:p w:rsidRPr="00AE65B7" w:rsidR="008147BC" w:rsidP="008147BC" w:rsidRDefault="008147BC" w14:paraId="39138754" w14:textId="5113C1E1">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Abstraction licence NE/027/0016/021</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Pr="00AE65B7" w:rsidR="008147BC" w:rsidP="008147BC" w:rsidRDefault="008147BC" w14:paraId="3D3B6A46" w14:textId="77777777">
            <w:pPr>
              <w:spacing w:after="120"/>
              <w:jc w:val="center"/>
              <w:rPr>
                <w:sz w:val="20"/>
                <w:szCs w:val="20"/>
              </w:rPr>
            </w:pPr>
            <w:r w:rsidRPr="4C8923E4">
              <w:rPr>
                <w:sz w:val="20"/>
                <w:szCs w:val="20"/>
              </w:rPr>
              <w:t>3.60</w:t>
            </w:r>
          </w:p>
        </w:tc>
        <w:tc>
          <w:tcPr>
            <w:tcW w:w="1820" w:type="dxa"/>
            <w:vAlign w:val="center"/>
          </w:tcPr>
          <w:p w:rsidRPr="00AE65B7" w:rsidR="008147BC" w:rsidP="008147BC" w:rsidRDefault="008147BC" w14:paraId="2B68C138" w14:textId="77777777">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4C8923E4">
              <w:rPr>
                <w:sz w:val="20"/>
                <w:szCs w:val="20"/>
              </w:rPr>
              <w:t>1.80</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AE65B7" w:rsidR="008147BC" w:rsidP="008147BC" w:rsidRDefault="008147BC" w14:paraId="6CC94740" w14:textId="77777777">
            <w:pPr>
              <w:spacing w:after="120"/>
              <w:jc w:val="center"/>
              <w:rPr>
                <w:b w:val="0"/>
                <w:bCs w:val="0"/>
                <w:sz w:val="20"/>
                <w:szCs w:val="20"/>
              </w:rPr>
            </w:pPr>
            <w:r w:rsidRPr="4C8923E4">
              <w:rPr>
                <w:b w:val="0"/>
                <w:bCs w:val="0"/>
                <w:sz w:val="20"/>
                <w:szCs w:val="20"/>
              </w:rPr>
              <w:t>1.20</w:t>
            </w:r>
          </w:p>
        </w:tc>
      </w:tr>
      <w:tr w:rsidRPr="00AE65B7" w:rsidR="008147BC" w:rsidTr="4A2B7312" w14:paraId="25E099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4625D0DC" w14:textId="77777777">
            <w:pPr>
              <w:spacing w:after="120"/>
              <w:rPr>
                <w:sz w:val="20"/>
                <w:szCs w:val="20"/>
              </w:rPr>
            </w:pPr>
            <w:proofErr w:type="spellStart"/>
            <w:r w:rsidRPr="4C8923E4">
              <w:rPr>
                <w:sz w:val="20"/>
                <w:szCs w:val="20"/>
              </w:rPr>
              <w:t>Hewenden</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33CA6596" w14:textId="77777777">
            <w:pPr>
              <w:spacing w:after="120"/>
              <w:jc w:val="center"/>
              <w:rPr>
                <w:sz w:val="20"/>
                <w:szCs w:val="20"/>
              </w:rPr>
            </w:pPr>
            <w:proofErr w:type="spellStart"/>
            <w:r w:rsidRPr="4C8923E4">
              <w:rPr>
                <w:sz w:val="20"/>
                <w:szCs w:val="20"/>
              </w:rPr>
              <w:t>Hewenden</w:t>
            </w:r>
            <w:proofErr w:type="spellEnd"/>
            <w:r w:rsidRPr="4C8923E4">
              <w:rPr>
                <w:sz w:val="20"/>
                <w:szCs w:val="20"/>
              </w:rPr>
              <w:t xml:space="preserve"> Beck</w:t>
            </w:r>
          </w:p>
          <w:p w:rsidRPr="00AE65B7" w:rsidR="008147BC" w:rsidP="008147BC" w:rsidRDefault="008147BC" w14:paraId="76A7EC61" w14:textId="77777777">
            <w:pPr>
              <w:spacing w:after="120"/>
              <w:jc w:val="center"/>
              <w:rPr>
                <w:sz w:val="20"/>
                <w:szCs w:val="20"/>
              </w:rPr>
            </w:pPr>
            <w:r w:rsidRPr="4C8923E4">
              <w:rPr>
                <w:sz w:val="20"/>
                <w:szCs w:val="20"/>
              </w:rPr>
              <w:t>River Aire</w:t>
            </w:r>
          </w:p>
        </w:tc>
        <w:tc>
          <w:tcPr>
            <w:tcW w:w="2665" w:type="dxa"/>
            <w:vAlign w:val="center"/>
          </w:tcPr>
          <w:p w:rsidRPr="00AE65B7" w:rsidR="008147BC" w:rsidP="008147BC" w:rsidRDefault="008147BC" w14:paraId="23242A9E" w14:textId="77777777">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4C8923E4">
              <w:rPr>
                <w:color w:val="000000" w:themeColor="text1"/>
                <w:sz w:val="20"/>
                <w:szCs w:val="20"/>
              </w:rPr>
              <w:t>Bradford Waterworks Act 1854</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Pr="00AE65B7" w:rsidR="008147BC" w:rsidP="008147BC" w:rsidRDefault="008147BC" w14:paraId="3D83C019" w14:textId="77777777">
            <w:pPr>
              <w:spacing w:after="120"/>
              <w:jc w:val="center"/>
              <w:rPr>
                <w:sz w:val="20"/>
                <w:szCs w:val="20"/>
              </w:rPr>
            </w:pPr>
            <w:r w:rsidRPr="4C8923E4">
              <w:rPr>
                <w:sz w:val="20"/>
                <w:szCs w:val="20"/>
              </w:rPr>
              <w:t>6.30</w:t>
            </w:r>
          </w:p>
        </w:tc>
        <w:tc>
          <w:tcPr>
            <w:tcW w:w="1820" w:type="dxa"/>
            <w:vAlign w:val="center"/>
          </w:tcPr>
          <w:p w:rsidRPr="00AE65B7" w:rsidR="008147BC" w:rsidP="008147BC" w:rsidRDefault="008147BC" w14:paraId="026D4A9D" w14:textId="1F906B00">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3.15</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AE65B7" w:rsidR="008147BC" w:rsidRDefault="3EFD6924" w14:paraId="35D4201C" w14:textId="6D19AF38">
            <w:pPr>
              <w:spacing w:after="120"/>
              <w:jc w:val="center"/>
              <w:rPr>
                <w:b w:val="0"/>
                <w:bCs w:val="0"/>
                <w:sz w:val="20"/>
                <w:szCs w:val="20"/>
              </w:rPr>
            </w:pPr>
            <w:r w:rsidRPr="339B9088">
              <w:rPr>
                <w:b w:val="0"/>
                <w:bCs w:val="0"/>
                <w:sz w:val="20"/>
                <w:szCs w:val="20"/>
              </w:rPr>
              <w:t>2.10</w:t>
            </w:r>
          </w:p>
        </w:tc>
      </w:tr>
      <w:tr w:rsidRPr="00616430" w:rsidR="008147BC" w:rsidTr="4A2B7312" w14:paraId="4B2F4FC1" w14:textId="77777777">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345C987C" w14:textId="77777777">
            <w:pPr>
              <w:spacing w:after="120"/>
              <w:rPr>
                <w:sz w:val="20"/>
                <w:szCs w:val="20"/>
              </w:rPr>
            </w:pPr>
            <w:proofErr w:type="spellStart"/>
            <w:r w:rsidRPr="4C8923E4">
              <w:rPr>
                <w:sz w:val="20"/>
                <w:szCs w:val="20"/>
              </w:rPr>
              <w:t>Eldwick</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5F52A430" w14:textId="77777777">
            <w:pPr>
              <w:spacing w:after="120"/>
              <w:jc w:val="center"/>
              <w:rPr>
                <w:sz w:val="20"/>
                <w:szCs w:val="20"/>
              </w:rPr>
            </w:pPr>
            <w:proofErr w:type="spellStart"/>
            <w:r w:rsidRPr="4C8923E4">
              <w:rPr>
                <w:sz w:val="20"/>
                <w:szCs w:val="20"/>
              </w:rPr>
              <w:t>Eldwick</w:t>
            </w:r>
            <w:proofErr w:type="spellEnd"/>
            <w:r w:rsidRPr="4C8923E4">
              <w:rPr>
                <w:sz w:val="20"/>
                <w:szCs w:val="20"/>
              </w:rPr>
              <w:t xml:space="preserve"> Beck</w:t>
            </w:r>
          </w:p>
          <w:p w:rsidRPr="00AE65B7" w:rsidR="008147BC" w:rsidP="008147BC" w:rsidRDefault="008147BC" w14:paraId="0071A8CC" w14:textId="77777777">
            <w:pPr>
              <w:spacing w:after="120"/>
              <w:jc w:val="center"/>
              <w:rPr>
                <w:sz w:val="20"/>
                <w:szCs w:val="20"/>
              </w:rPr>
            </w:pPr>
            <w:r w:rsidRPr="4C8923E4">
              <w:rPr>
                <w:sz w:val="20"/>
                <w:szCs w:val="20"/>
              </w:rPr>
              <w:t>River Aire</w:t>
            </w:r>
          </w:p>
        </w:tc>
        <w:tc>
          <w:tcPr>
            <w:tcW w:w="2665" w:type="dxa"/>
            <w:vAlign w:val="center"/>
          </w:tcPr>
          <w:p w:rsidRPr="00AE65B7" w:rsidR="008147BC" w:rsidP="008147BC" w:rsidRDefault="008147BC" w14:paraId="2365480B" w14:textId="77777777">
            <w:pPr>
              <w:spacing w:after="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4C8923E4">
              <w:rPr>
                <w:color w:val="000000" w:themeColor="text1"/>
                <w:sz w:val="20"/>
                <w:szCs w:val="20"/>
              </w:rPr>
              <w:t>Shipley Waterworks and Police Act 1854</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008147BC" w14:paraId="7F898EBB" w14:textId="77777777">
            <w:pPr>
              <w:spacing w:after="120"/>
              <w:jc w:val="center"/>
              <w:rPr>
                <w:sz w:val="20"/>
                <w:szCs w:val="20"/>
              </w:rPr>
            </w:pPr>
            <w:r w:rsidRPr="4C8923E4">
              <w:rPr>
                <w:sz w:val="20"/>
                <w:szCs w:val="20"/>
              </w:rPr>
              <w:t xml:space="preserve">1.00 </w:t>
            </w:r>
          </w:p>
          <w:p w:rsidRPr="00AE65B7" w:rsidR="008147BC" w:rsidP="008147BC" w:rsidRDefault="008147BC" w14:paraId="5B35A53D" w14:textId="77777777">
            <w:pPr>
              <w:spacing w:after="120"/>
              <w:jc w:val="center"/>
              <w:rPr>
                <w:sz w:val="20"/>
                <w:szCs w:val="20"/>
              </w:rPr>
            </w:pPr>
            <w:r w:rsidRPr="4C8923E4">
              <w:rPr>
                <w:sz w:val="20"/>
                <w:szCs w:val="20"/>
              </w:rPr>
              <w:t>Two fifths of the average daily inflow to the reservoir between 05:00 and 20:00 every day except Sunday, Christmas Day and Good Friday.</w:t>
            </w:r>
          </w:p>
        </w:tc>
        <w:tc>
          <w:tcPr>
            <w:tcW w:w="1820" w:type="dxa"/>
            <w:vAlign w:val="center"/>
          </w:tcPr>
          <w:p w:rsidRPr="00AE65B7" w:rsidR="008147BC" w:rsidP="008147BC" w:rsidRDefault="008147BC" w14:paraId="3410FCC9" w14:textId="77777777">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4C8923E4">
              <w:rPr>
                <w:sz w:val="20"/>
                <w:szCs w:val="20"/>
              </w:rPr>
              <w:t>0.50</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616430" w:rsidR="008147BC" w:rsidP="008147BC" w:rsidRDefault="008147BC" w14:paraId="0ABE8CE1" w14:textId="77777777">
            <w:pPr>
              <w:spacing w:after="120"/>
              <w:jc w:val="center"/>
              <w:rPr>
                <w:sz w:val="20"/>
                <w:szCs w:val="20"/>
              </w:rPr>
            </w:pPr>
            <w:r w:rsidRPr="4C8923E4">
              <w:rPr>
                <w:b w:val="0"/>
                <w:bCs w:val="0"/>
                <w:sz w:val="20"/>
                <w:szCs w:val="20"/>
              </w:rPr>
              <w:t>0.33</w:t>
            </w:r>
          </w:p>
        </w:tc>
      </w:tr>
      <w:tr w:rsidRPr="00AE65B7" w:rsidR="008147BC" w:rsidTr="4A2B7312" w14:paraId="2E592E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71138BE8" w14:textId="77777777">
            <w:pPr>
              <w:spacing w:after="120"/>
              <w:rPr>
                <w:sz w:val="20"/>
                <w:szCs w:val="20"/>
              </w:rPr>
            </w:pPr>
            <w:r w:rsidRPr="4C8923E4">
              <w:rPr>
                <w:sz w:val="20"/>
                <w:szCs w:val="20"/>
              </w:rPr>
              <w:t>Reva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15EB3999" w14:textId="77777777">
            <w:pPr>
              <w:spacing w:after="120"/>
              <w:jc w:val="center"/>
              <w:rPr>
                <w:sz w:val="20"/>
                <w:szCs w:val="20"/>
              </w:rPr>
            </w:pPr>
            <w:r w:rsidRPr="4C8923E4">
              <w:rPr>
                <w:sz w:val="20"/>
                <w:szCs w:val="20"/>
              </w:rPr>
              <w:t>Hawksworth Beck</w:t>
            </w:r>
          </w:p>
          <w:p w:rsidRPr="00AE65B7" w:rsidR="008147BC" w:rsidP="008147BC" w:rsidRDefault="008147BC" w14:paraId="7C0D4EDC" w14:textId="77777777">
            <w:pPr>
              <w:spacing w:after="120"/>
              <w:jc w:val="center"/>
              <w:rPr>
                <w:sz w:val="20"/>
                <w:szCs w:val="20"/>
              </w:rPr>
            </w:pPr>
            <w:r w:rsidRPr="4C8923E4">
              <w:rPr>
                <w:sz w:val="20"/>
                <w:szCs w:val="20"/>
              </w:rPr>
              <w:t>River Aire</w:t>
            </w:r>
          </w:p>
        </w:tc>
        <w:tc>
          <w:tcPr>
            <w:tcW w:w="2665" w:type="dxa"/>
            <w:vAlign w:val="center"/>
          </w:tcPr>
          <w:p w:rsidRPr="00AE65B7" w:rsidR="008147BC" w:rsidP="008147BC" w:rsidRDefault="008147BC" w14:paraId="25975B8A" w14:textId="77777777">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4C8923E4">
              <w:rPr>
                <w:color w:val="000000" w:themeColor="text1"/>
                <w:sz w:val="20"/>
                <w:szCs w:val="20"/>
              </w:rPr>
              <w:t>Yeadon Waterworks Act 1916</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Pr="00AE65B7" w:rsidR="008147BC" w:rsidP="008147BC" w:rsidRDefault="008147BC" w14:paraId="3A9F7C4C" w14:textId="77777777">
            <w:pPr>
              <w:spacing w:after="120"/>
              <w:jc w:val="center"/>
              <w:rPr>
                <w:sz w:val="20"/>
                <w:szCs w:val="20"/>
              </w:rPr>
            </w:pPr>
            <w:r w:rsidRPr="4C8923E4">
              <w:rPr>
                <w:sz w:val="20"/>
                <w:szCs w:val="20"/>
              </w:rPr>
              <w:t>0.791</w:t>
            </w:r>
          </w:p>
        </w:tc>
        <w:tc>
          <w:tcPr>
            <w:tcW w:w="1820" w:type="dxa"/>
            <w:vAlign w:val="center"/>
          </w:tcPr>
          <w:p w:rsidRPr="00AE65B7" w:rsidR="008147BC" w:rsidP="008147BC" w:rsidRDefault="008147BC" w14:paraId="13704E2C"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0.396</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AE65B7" w:rsidR="008147BC" w:rsidP="008147BC" w:rsidRDefault="008147BC" w14:paraId="5673AA4D" w14:textId="77777777">
            <w:pPr>
              <w:spacing w:after="120"/>
              <w:jc w:val="center"/>
              <w:rPr>
                <w:b w:val="0"/>
                <w:bCs w:val="0"/>
                <w:sz w:val="20"/>
                <w:szCs w:val="20"/>
              </w:rPr>
            </w:pPr>
            <w:r w:rsidRPr="4C8923E4">
              <w:rPr>
                <w:b w:val="0"/>
                <w:bCs w:val="0"/>
                <w:sz w:val="20"/>
                <w:szCs w:val="20"/>
              </w:rPr>
              <w:t>0.264</w:t>
            </w:r>
          </w:p>
        </w:tc>
      </w:tr>
      <w:tr w:rsidRPr="00AE65B7" w:rsidR="008147BC" w:rsidTr="4A2B7312" w14:paraId="2674CFDE" w14:textId="77777777">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2E513F9F" w14:textId="77777777">
            <w:pPr>
              <w:spacing w:after="120"/>
              <w:rPr>
                <w:sz w:val="20"/>
                <w:szCs w:val="20"/>
              </w:rPr>
            </w:pPr>
            <w:proofErr w:type="spellStart"/>
            <w:r w:rsidRPr="4C8923E4">
              <w:rPr>
                <w:sz w:val="20"/>
                <w:szCs w:val="20"/>
              </w:rPr>
              <w:t>Weecher</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7E028AD4" w14:textId="77777777">
            <w:pPr>
              <w:spacing w:after="120"/>
              <w:jc w:val="center"/>
              <w:rPr>
                <w:sz w:val="20"/>
                <w:szCs w:val="20"/>
              </w:rPr>
            </w:pPr>
            <w:proofErr w:type="spellStart"/>
            <w:r w:rsidRPr="4C8923E4">
              <w:rPr>
                <w:sz w:val="20"/>
                <w:szCs w:val="20"/>
              </w:rPr>
              <w:t>Weecher</w:t>
            </w:r>
            <w:proofErr w:type="spellEnd"/>
            <w:r w:rsidRPr="4C8923E4">
              <w:rPr>
                <w:sz w:val="20"/>
                <w:szCs w:val="20"/>
              </w:rPr>
              <w:t xml:space="preserve"> Brow Beck</w:t>
            </w:r>
          </w:p>
          <w:p w:rsidRPr="00AE65B7" w:rsidR="008147BC" w:rsidP="008147BC" w:rsidRDefault="008147BC" w14:paraId="4294DF93" w14:textId="77777777">
            <w:pPr>
              <w:spacing w:after="120"/>
              <w:jc w:val="center"/>
              <w:rPr>
                <w:sz w:val="20"/>
                <w:szCs w:val="20"/>
              </w:rPr>
            </w:pPr>
            <w:r w:rsidRPr="4C8923E4">
              <w:rPr>
                <w:sz w:val="20"/>
                <w:szCs w:val="20"/>
              </w:rPr>
              <w:t>River Aire</w:t>
            </w:r>
          </w:p>
        </w:tc>
        <w:tc>
          <w:tcPr>
            <w:tcW w:w="2665" w:type="dxa"/>
            <w:vAlign w:val="center"/>
          </w:tcPr>
          <w:p w:rsidRPr="00AE65B7" w:rsidR="008147BC" w:rsidP="008147BC" w:rsidRDefault="008147BC" w14:paraId="6451EE48" w14:textId="77777777">
            <w:pPr>
              <w:spacing w:after="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4C8923E4">
              <w:rPr>
                <w:color w:val="000000" w:themeColor="text1"/>
                <w:sz w:val="20"/>
                <w:szCs w:val="20"/>
              </w:rPr>
              <w:t>Baildon local Water Act 1820</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008147BC" w14:paraId="362F1EDE" w14:textId="77777777">
            <w:pPr>
              <w:spacing w:after="120"/>
              <w:jc w:val="center"/>
              <w:rPr>
                <w:sz w:val="20"/>
                <w:szCs w:val="20"/>
              </w:rPr>
            </w:pPr>
            <w:r w:rsidRPr="4C8923E4">
              <w:rPr>
                <w:sz w:val="20"/>
                <w:szCs w:val="20"/>
              </w:rPr>
              <w:t>0.43</w:t>
            </w:r>
          </w:p>
          <w:p w:rsidRPr="00AE65B7" w:rsidR="008147BC" w:rsidP="008147BC" w:rsidRDefault="008147BC" w14:paraId="48BFF4E7" w14:textId="77777777">
            <w:pPr>
              <w:spacing w:after="120"/>
              <w:jc w:val="center"/>
              <w:rPr>
                <w:sz w:val="20"/>
                <w:szCs w:val="20"/>
              </w:rPr>
            </w:pPr>
            <w:r w:rsidRPr="4C8923E4">
              <w:rPr>
                <w:sz w:val="20"/>
                <w:szCs w:val="20"/>
              </w:rPr>
              <w:t>110,273 gallons per working day (Mon-Sat)</w:t>
            </w:r>
          </w:p>
        </w:tc>
        <w:tc>
          <w:tcPr>
            <w:tcW w:w="1820" w:type="dxa"/>
            <w:vAlign w:val="center"/>
          </w:tcPr>
          <w:p w:rsidRPr="00AE65B7" w:rsidR="008147BC" w:rsidP="008147BC" w:rsidRDefault="008147BC" w14:paraId="07231BFC" w14:textId="77777777">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4C8923E4">
              <w:rPr>
                <w:sz w:val="20"/>
                <w:szCs w:val="20"/>
              </w:rPr>
              <w:t>0.215</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AE65B7" w:rsidR="008147BC" w:rsidP="008147BC" w:rsidRDefault="008147BC" w14:paraId="68F552C2" w14:textId="77777777">
            <w:pPr>
              <w:spacing w:after="120"/>
              <w:jc w:val="center"/>
              <w:rPr>
                <w:b w:val="0"/>
                <w:bCs w:val="0"/>
                <w:sz w:val="20"/>
                <w:szCs w:val="20"/>
              </w:rPr>
            </w:pPr>
            <w:r w:rsidRPr="4C8923E4">
              <w:rPr>
                <w:b w:val="0"/>
                <w:bCs w:val="0"/>
                <w:sz w:val="20"/>
                <w:szCs w:val="20"/>
              </w:rPr>
              <w:t>0.143</w:t>
            </w:r>
          </w:p>
        </w:tc>
      </w:tr>
      <w:tr w:rsidR="008147BC" w:rsidTr="4A2B7312" w14:paraId="3C2CDE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6A5746FF" w14:textId="77777777">
            <w:pPr>
              <w:spacing w:after="120"/>
              <w:rPr>
                <w:sz w:val="20"/>
                <w:szCs w:val="20"/>
              </w:rPr>
            </w:pPr>
            <w:r w:rsidRPr="4C8923E4">
              <w:rPr>
                <w:sz w:val="20"/>
                <w:szCs w:val="20"/>
              </w:rPr>
              <w:t>Silsden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314B8C30" w14:textId="77777777">
            <w:pPr>
              <w:spacing w:after="120"/>
              <w:jc w:val="center"/>
              <w:rPr>
                <w:sz w:val="20"/>
                <w:szCs w:val="20"/>
              </w:rPr>
            </w:pPr>
            <w:r w:rsidRPr="4C8923E4">
              <w:rPr>
                <w:sz w:val="20"/>
                <w:szCs w:val="20"/>
              </w:rPr>
              <w:t>Silsden Beck</w:t>
            </w:r>
          </w:p>
          <w:p w:rsidRPr="00786E0C" w:rsidR="008147BC" w:rsidP="008147BC" w:rsidRDefault="008147BC" w14:paraId="3A4DE854" w14:textId="77777777">
            <w:pPr>
              <w:spacing w:after="120"/>
              <w:jc w:val="center"/>
              <w:rPr>
                <w:sz w:val="20"/>
                <w:szCs w:val="20"/>
              </w:rPr>
            </w:pPr>
            <w:r w:rsidRPr="4C8923E4">
              <w:rPr>
                <w:sz w:val="20"/>
                <w:szCs w:val="20"/>
              </w:rPr>
              <w:t>River Aire</w:t>
            </w:r>
          </w:p>
        </w:tc>
        <w:tc>
          <w:tcPr>
            <w:tcW w:w="2665" w:type="dxa"/>
            <w:vAlign w:val="center"/>
          </w:tcPr>
          <w:p w:rsidRPr="00786E0C" w:rsidR="008147BC" w:rsidP="008147BC" w:rsidRDefault="008147BC" w14:paraId="59D69EA7" w14:textId="77777777">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4C8923E4">
              <w:rPr>
                <w:color w:val="000000" w:themeColor="text1"/>
                <w:sz w:val="20"/>
                <w:szCs w:val="20"/>
              </w:rPr>
              <w:t>Abstraction Licence 2/27/15/149</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008147BC" w14:paraId="19915918" w14:textId="77777777">
            <w:pPr>
              <w:spacing w:after="120"/>
              <w:jc w:val="center"/>
              <w:rPr>
                <w:sz w:val="20"/>
                <w:szCs w:val="20"/>
              </w:rPr>
            </w:pPr>
            <w:r w:rsidRPr="4C8923E4">
              <w:rPr>
                <w:sz w:val="20"/>
                <w:szCs w:val="20"/>
              </w:rPr>
              <w:t xml:space="preserve">2.409 </w:t>
            </w:r>
            <w:proofErr w:type="spellStart"/>
            <w:r w:rsidRPr="4C8923E4">
              <w:rPr>
                <w:sz w:val="20"/>
                <w:szCs w:val="20"/>
              </w:rPr>
              <w:t>Ml</w:t>
            </w:r>
            <w:proofErr w:type="spellEnd"/>
            <w:r w:rsidRPr="4C8923E4">
              <w:rPr>
                <w:sz w:val="20"/>
                <w:szCs w:val="20"/>
              </w:rPr>
              <w:t>/d</w:t>
            </w:r>
          </w:p>
        </w:tc>
        <w:tc>
          <w:tcPr>
            <w:tcW w:w="1820" w:type="dxa"/>
            <w:vAlign w:val="center"/>
          </w:tcPr>
          <w:p w:rsidRPr="00535399" w:rsidR="008147BC" w:rsidP="008147BC" w:rsidRDefault="008147BC" w14:paraId="78139AD3"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1.20</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BA5D19" w:rsidR="008147BC" w:rsidP="008147BC" w:rsidRDefault="008147BC" w14:paraId="232777D5" w14:textId="77777777">
            <w:pPr>
              <w:spacing w:after="120"/>
              <w:jc w:val="center"/>
              <w:rPr>
                <w:b w:val="0"/>
                <w:bCs w:val="0"/>
                <w:sz w:val="20"/>
                <w:szCs w:val="20"/>
              </w:rPr>
            </w:pPr>
            <w:r w:rsidRPr="4C8923E4">
              <w:rPr>
                <w:b w:val="0"/>
                <w:bCs w:val="0"/>
                <w:sz w:val="20"/>
                <w:szCs w:val="20"/>
              </w:rPr>
              <w:t>0.80</w:t>
            </w:r>
          </w:p>
        </w:tc>
      </w:tr>
      <w:tr w:rsidR="008147BC" w:rsidTr="4A2B7312" w14:paraId="46B336C5" w14:textId="77777777">
        <w:trPr>
          <w:trHeight w:val="99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2060B037" w14:textId="77777777">
            <w:pPr>
              <w:spacing w:after="120"/>
              <w:rPr>
                <w:sz w:val="20"/>
                <w:szCs w:val="20"/>
              </w:rPr>
            </w:pPr>
            <w:proofErr w:type="spellStart"/>
            <w:r w:rsidRPr="4C8923E4">
              <w:rPr>
                <w:sz w:val="20"/>
                <w:szCs w:val="20"/>
              </w:rPr>
              <w:t>Embsay</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008147BC" w:rsidP="008147BC" w:rsidRDefault="008147BC" w14:paraId="3854EE0C" w14:textId="77777777">
            <w:pPr>
              <w:spacing w:after="120"/>
              <w:jc w:val="center"/>
              <w:rPr>
                <w:sz w:val="20"/>
                <w:szCs w:val="20"/>
              </w:rPr>
            </w:pPr>
            <w:proofErr w:type="spellStart"/>
            <w:r w:rsidRPr="4C8923E4">
              <w:rPr>
                <w:sz w:val="20"/>
                <w:szCs w:val="20"/>
              </w:rPr>
              <w:t>Embsay</w:t>
            </w:r>
            <w:proofErr w:type="spellEnd"/>
            <w:r w:rsidRPr="4C8923E4">
              <w:rPr>
                <w:sz w:val="20"/>
                <w:szCs w:val="20"/>
              </w:rPr>
              <w:t xml:space="preserve"> Beck</w:t>
            </w:r>
          </w:p>
          <w:p w:rsidRPr="00786E0C" w:rsidR="008147BC" w:rsidP="008147BC" w:rsidRDefault="008147BC" w14:paraId="2D3D0173" w14:textId="77777777">
            <w:pPr>
              <w:spacing w:after="120"/>
              <w:jc w:val="center"/>
              <w:rPr>
                <w:sz w:val="20"/>
                <w:szCs w:val="20"/>
              </w:rPr>
            </w:pPr>
            <w:r w:rsidRPr="4C8923E4">
              <w:rPr>
                <w:sz w:val="20"/>
                <w:szCs w:val="20"/>
              </w:rPr>
              <w:t>River Aire</w:t>
            </w:r>
          </w:p>
        </w:tc>
        <w:tc>
          <w:tcPr>
            <w:tcW w:w="2665" w:type="dxa"/>
            <w:vAlign w:val="center"/>
          </w:tcPr>
          <w:p w:rsidRPr="00786E0C" w:rsidR="008147BC" w:rsidP="008147BC" w:rsidRDefault="008147BC" w14:paraId="186D705F" w14:textId="77777777">
            <w:pPr>
              <w:spacing w:after="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4C8923E4">
              <w:rPr>
                <w:color w:val="000000" w:themeColor="text1"/>
                <w:sz w:val="20"/>
                <w:szCs w:val="20"/>
              </w:rPr>
              <w:t>Skipton Water and Improvement Act 1904 and Abstraction Licence 2/27/15/45</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008147BC" w:rsidP="008147BC" w:rsidRDefault="008147BC" w14:paraId="397CACF3" w14:textId="77777777">
            <w:pPr>
              <w:spacing w:after="120"/>
              <w:jc w:val="center"/>
              <w:rPr>
                <w:sz w:val="20"/>
                <w:szCs w:val="20"/>
              </w:rPr>
            </w:pPr>
            <w:r w:rsidRPr="4C8923E4">
              <w:rPr>
                <w:sz w:val="20"/>
                <w:szCs w:val="20"/>
              </w:rPr>
              <w:t>1.186</w:t>
            </w:r>
          </w:p>
        </w:tc>
        <w:tc>
          <w:tcPr>
            <w:tcW w:w="1820" w:type="dxa"/>
            <w:vAlign w:val="center"/>
          </w:tcPr>
          <w:p w:rsidRPr="00535399" w:rsidR="008147BC" w:rsidP="008147BC" w:rsidRDefault="008147BC" w14:paraId="7F03C835" w14:textId="77777777">
            <w:pPr>
              <w:spacing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4C8923E4">
              <w:rPr>
                <w:sz w:val="20"/>
                <w:szCs w:val="20"/>
              </w:rPr>
              <w:t>0.593</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Pr="004A0B83" w:rsidR="008147BC" w:rsidP="008147BC" w:rsidRDefault="008147BC" w14:paraId="4F24829A" w14:textId="77777777">
            <w:pPr>
              <w:spacing w:after="120"/>
              <w:jc w:val="center"/>
              <w:rPr>
                <w:b w:val="0"/>
                <w:bCs w:val="0"/>
                <w:sz w:val="20"/>
                <w:szCs w:val="20"/>
              </w:rPr>
            </w:pPr>
            <w:r w:rsidRPr="4C8923E4">
              <w:rPr>
                <w:b w:val="0"/>
                <w:bCs w:val="0"/>
                <w:sz w:val="20"/>
                <w:szCs w:val="20"/>
              </w:rPr>
              <w:t>0.395</w:t>
            </w:r>
          </w:p>
        </w:tc>
      </w:tr>
      <w:tr w:rsidR="008147BC" w:rsidTr="4A2B7312" w14:paraId="3C7AAADE" w14:textId="77777777">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1809" w:type="dxa"/>
            <w:vAlign w:val="center"/>
          </w:tcPr>
          <w:p w:rsidR="008147BC" w:rsidP="008147BC" w:rsidRDefault="008147BC" w14:paraId="644901D3" w14:textId="77777777">
            <w:pPr>
              <w:spacing w:after="120"/>
              <w:rPr>
                <w:sz w:val="20"/>
                <w:szCs w:val="20"/>
              </w:rPr>
            </w:pPr>
            <w:proofErr w:type="spellStart"/>
            <w:r w:rsidRPr="4C8923E4">
              <w:rPr>
                <w:sz w:val="20"/>
                <w:szCs w:val="20"/>
              </w:rPr>
              <w:t>Grimwith</w:t>
            </w:r>
            <w:proofErr w:type="spellEnd"/>
            <w:r w:rsidRPr="4C8923E4">
              <w:rPr>
                <w:sz w:val="20"/>
                <w:szCs w:val="20"/>
              </w:rPr>
              <w:t xml:space="preserve"> Reservoir</w:t>
            </w:r>
          </w:p>
        </w:tc>
        <w:tc>
          <w:tcPr>
            <w:cnfStyle w:val="000010000000" w:firstRow="0" w:lastRow="0" w:firstColumn="0" w:lastColumn="0" w:oddVBand="1" w:evenVBand="0" w:oddHBand="0" w:evenHBand="0" w:firstRowFirstColumn="0" w:firstRowLastColumn="0" w:lastRowFirstColumn="0" w:lastRowLastColumn="0"/>
            <w:tcW w:w="2047" w:type="dxa"/>
            <w:vAlign w:val="center"/>
          </w:tcPr>
          <w:p w:rsidRPr="00C66170" w:rsidR="008147BC" w:rsidP="008147BC" w:rsidRDefault="008147BC" w14:paraId="5FD7E8D2" w14:textId="77777777">
            <w:pPr>
              <w:spacing w:after="120"/>
              <w:jc w:val="center"/>
              <w:rPr>
                <w:sz w:val="20"/>
                <w:szCs w:val="20"/>
              </w:rPr>
            </w:pPr>
            <w:r w:rsidRPr="4C8923E4">
              <w:rPr>
                <w:sz w:val="20"/>
                <w:szCs w:val="20"/>
              </w:rPr>
              <w:t>River Wharfe</w:t>
            </w:r>
          </w:p>
        </w:tc>
        <w:tc>
          <w:tcPr>
            <w:tcW w:w="2665" w:type="dxa"/>
            <w:vAlign w:val="center"/>
          </w:tcPr>
          <w:p w:rsidRPr="00C66170" w:rsidR="008147BC" w:rsidP="008147BC" w:rsidRDefault="008147BC" w14:paraId="790BB313" w14:textId="64AFC955">
            <w:pPr>
              <w:spacing w:after="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themeColor="text1"/>
                <w:sz w:val="20"/>
                <w:szCs w:val="20"/>
              </w:rPr>
              <w:t>Abstraction licence NE/027/0019/011</w:t>
            </w:r>
          </w:p>
        </w:tc>
        <w:tc>
          <w:tcPr>
            <w:cnfStyle w:val="000010000000" w:firstRow="0" w:lastRow="0" w:firstColumn="0" w:lastColumn="0" w:oddVBand="1" w:evenVBand="0" w:oddHBand="0" w:evenHBand="0" w:firstRowFirstColumn="0" w:firstRowLastColumn="0" w:lastRowFirstColumn="0" w:lastRowLastColumn="0"/>
            <w:tcW w:w="3368" w:type="dxa"/>
            <w:vAlign w:val="center"/>
          </w:tcPr>
          <w:p w:rsidRPr="00CF077A" w:rsidR="008147BC" w:rsidP="008147BC" w:rsidRDefault="008147BC" w14:paraId="50E1EA98" w14:textId="77777777">
            <w:pPr>
              <w:spacing w:after="120"/>
              <w:jc w:val="center"/>
              <w:rPr>
                <w:sz w:val="20"/>
                <w:szCs w:val="20"/>
              </w:rPr>
            </w:pPr>
            <w:r w:rsidRPr="4C8923E4">
              <w:rPr>
                <w:sz w:val="20"/>
                <w:szCs w:val="20"/>
              </w:rPr>
              <w:t>15.1 from 1</w:t>
            </w:r>
            <w:r w:rsidRPr="4C8923E4">
              <w:rPr>
                <w:sz w:val="20"/>
                <w:szCs w:val="20"/>
                <w:vertAlign w:val="superscript"/>
              </w:rPr>
              <w:t>st</w:t>
            </w:r>
            <w:r w:rsidRPr="4C8923E4">
              <w:rPr>
                <w:sz w:val="20"/>
                <w:szCs w:val="20"/>
              </w:rPr>
              <w:t xml:space="preserve"> Nov to 19</w:t>
            </w:r>
            <w:r w:rsidRPr="4C8923E4">
              <w:rPr>
                <w:sz w:val="20"/>
                <w:szCs w:val="20"/>
                <w:vertAlign w:val="superscript"/>
              </w:rPr>
              <w:t>th</w:t>
            </w:r>
            <w:r w:rsidRPr="4C8923E4">
              <w:rPr>
                <w:sz w:val="20"/>
                <w:szCs w:val="20"/>
              </w:rPr>
              <w:t xml:space="preserve"> Apr</w:t>
            </w:r>
          </w:p>
          <w:p w:rsidR="008147BC" w:rsidP="008147BC" w:rsidRDefault="008147BC" w14:paraId="05F1AB74" w14:textId="77777777">
            <w:pPr>
              <w:spacing w:after="120"/>
              <w:jc w:val="center"/>
              <w:rPr>
                <w:sz w:val="20"/>
                <w:szCs w:val="20"/>
              </w:rPr>
            </w:pPr>
            <w:r w:rsidRPr="4C8923E4">
              <w:rPr>
                <w:sz w:val="20"/>
                <w:szCs w:val="20"/>
              </w:rPr>
              <w:t>7.8 from 20</w:t>
            </w:r>
            <w:r w:rsidRPr="4C8923E4">
              <w:rPr>
                <w:sz w:val="20"/>
                <w:szCs w:val="20"/>
                <w:vertAlign w:val="superscript"/>
              </w:rPr>
              <w:t>th</w:t>
            </w:r>
            <w:r w:rsidRPr="4C8923E4">
              <w:rPr>
                <w:sz w:val="20"/>
                <w:szCs w:val="20"/>
              </w:rPr>
              <w:t xml:space="preserve"> Apr to 10</w:t>
            </w:r>
            <w:r w:rsidRPr="4C8923E4">
              <w:rPr>
                <w:sz w:val="20"/>
                <w:szCs w:val="20"/>
                <w:vertAlign w:val="superscript"/>
              </w:rPr>
              <w:t>th</w:t>
            </w:r>
            <w:r w:rsidRPr="4C8923E4">
              <w:rPr>
                <w:sz w:val="20"/>
                <w:szCs w:val="20"/>
              </w:rPr>
              <w:t xml:space="preserve"> May</w:t>
            </w:r>
          </w:p>
          <w:p w:rsidR="008147BC" w:rsidP="008147BC" w:rsidRDefault="008147BC" w14:paraId="234B39A3" w14:textId="77777777">
            <w:pPr>
              <w:spacing w:after="120"/>
              <w:jc w:val="center"/>
              <w:rPr>
                <w:sz w:val="20"/>
                <w:szCs w:val="20"/>
              </w:rPr>
            </w:pPr>
            <w:r w:rsidRPr="4C8923E4">
              <w:rPr>
                <w:sz w:val="20"/>
                <w:szCs w:val="20"/>
              </w:rPr>
              <w:t>3.8 from 11</w:t>
            </w:r>
            <w:r w:rsidRPr="4C8923E4">
              <w:rPr>
                <w:sz w:val="20"/>
                <w:szCs w:val="20"/>
                <w:vertAlign w:val="superscript"/>
              </w:rPr>
              <w:t>th</w:t>
            </w:r>
            <w:r w:rsidRPr="4C8923E4">
              <w:rPr>
                <w:sz w:val="20"/>
                <w:szCs w:val="20"/>
              </w:rPr>
              <w:t xml:space="preserve"> May to 11</w:t>
            </w:r>
            <w:r w:rsidRPr="4C8923E4">
              <w:rPr>
                <w:sz w:val="20"/>
                <w:szCs w:val="20"/>
                <w:vertAlign w:val="superscript"/>
              </w:rPr>
              <w:t>th</w:t>
            </w:r>
            <w:r w:rsidRPr="4C8923E4">
              <w:rPr>
                <w:sz w:val="20"/>
                <w:szCs w:val="20"/>
              </w:rPr>
              <w:t xml:space="preserve"> Oct</w:t>
            </w:r>
          </w:p>
          <w:p w:rsidRPr="00C66170" w:rsidR="008147BC" w:rsidP="008147BC" w:rsidRDefault="008147BC" w14:paraId="17EEFA69" w14:textId="77777777">
            <w:pPr>
              <w:spacing w:after="120"/>
              <w:jc w:val="center"/>
              <w:rPr>
                <w:sz w:val="20"/>
                <w:szCs w:val="20"/>
              </w:rPr>
            </w:pPr>
            <w:r w:rsidRPr="4C8923E4">
              <w:rPr>
                <w:sz w:val="20"/>
                <w:szCs w:val="20"/>
              </w:rPr>
              <w:t>7.8 from 12</w:t>
            </w:r>
            <w:r w:rsidRPr="4C8923E4">
              <w:rPr>
                <w:sz w:val="20"/>
                <w:szCs w:val="20"/>
                <w:vertAlign w:val="superscript"/>
              </w:rPr>
              <w:t>th</w:t>
            </w:r>
            <w:r w:rsidRPr="4C8923E4">
              <w:rPr>
                <w:sz w:val="20"/>
                <w:szCs w:val="20"/>
              </w:rPr>
              <w:t xml:space="preserve"> to 31</w:t>
            </w:r>
            <w:r w:rsidRPr="4C8923E4">
              <w:rPr>
                <w:sz w:val="20"/>
                <w:szCs w:val="20"/>
                <w:vertAlign w:val="superscript"/>
              </w:rPr>
              <w:t>st</w:t>
            </w:r>
            <w:r w:rsidRPr="4C8923E4">
              <w:rPr>
                <w:sz w:val="20"/>
                <w:szCs w:val="20"/>
              </w:rPr>
              <w:t xml:space="preserve"> Oct</w:t>
            </w:r>
          </w:p>
        </w:tc>
        <w:tc>
          <w:tcPr>
            <w:tcW w:w="1820" w:type="dxa"/>
            <w:vAlign w:val="center"/>
          </w:tcPr>
          <w:p w:rsidR="008147BC" w:rsidP="008147BC" w:rsidRDefault="008147BC" w14:paraId="4609399A"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7.55 Nov-Apr</w:t>
            </w:r>
          </w:p>
          <w:p w:rsidR="008147BC" w:rsidP="008147BC" w:rsidRDefault="008147BC" w14:paraId="6AF3B045"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3.90 Apr-May</w:t>
            </w:r>
          </w:p>
          <w:p w:rsidR="008147BC" w:rsidP="008147BC" w:rsidRDefault="008147BC" w14:paraId="21BE336A"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1.9 May-Oct</w:t>
            </w:r>
          </w:p>
          <w:p w:rsidRPr="00C66170" w:rsidR="008147BC" w:rsidP="008147BC" w:rsidRDefault="008147BC" w14:paraId="18C7362A" w14:textId="77777777">
            <w:pPr>
              <w:spacing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4C8923E4">
              <w:rPr>
                <w:sz w:val="20"/>
                <w:szCs w:val="20"/>
              </w:rPr>
              <w:t>3.90 Oct</w:t>
            </w:r>
          </w:p>
        </w:tc>
        <w:tc>
          <w:tcPr>
            <w:cnfStyle w:val="000100000000" w:firstRow="0" w:lastRow="0" w:firstColumn="0" w:lastColumn="1" w:oddVBand="0" w:evenVBand="0" w:oddHBand="0" w:evenHBand="0" w:firstRowFirstColumn="0" w:firstRowLastColumn="0" w:lastRowFirstColumn="0" w:lastRowLastColumn="0"/>
            <w:tcW w:w="2041" w:type="dxa"/>
            <w:vAlign w:val="center"/>
          </w:tcPr>
          <w:p w:rsidR="008147BC" w:rsidP="008147BC" w:rsidRDefault="008147BC" w14:paraId="2D7595C4" w14:textId="77777777">
            <w:pPr>
              <w:spacing w:after="120"/>
              <w:jc w:val="center"/>
              <w:rPr>
                <w:sz w:val="20"/>
                <w:szCs w:val="20"/>
              </w:rPr>
            </w:pPr>
            <w:r w:rsidRPr="4C8923E4">
              <w:rPr>
                <w:b w:val="0"/>
                <w:bCs w:val="0"/>
                <w:sz w:val="20"/>
                <w:szCs w:val="20"/>
              </w:rPr>
              <w:t>5.03 Nov-Apr</w:t>
            </w:r>
          </w:p>
          <w:p w:rsidR="008147BC" w:rsidP="008147BC" w:rsidRDefault="008147BC" w14:paraId="12FF5600" w14:textId="77777777">
            <w:pPr>
              <w:spacing w:after="120"/>
              <w:jc w:val="center"/>
              <w:rPr>
                <w:sz w:val="20"/>
                <w:szCs w:val="20"/>
              </w:rPr>
            </w:pPr>
            <w:r w:rsidRPr="4C8923E4">
              <w:rPr>
                <w:b w:val="0"/>
                <w:bCs w:val="0"/>
                <w:sz w:val="20"/>
                <w:szCs w:val="20"/>
              </w:rPr>
              <w:t>2.60 Apr-May</w:t>
            </w:r>
          </w:p>
          <w:p w:rsidR="008147BC" w:rsidP="008147BC" w:rsidRDefault="008147BC" w14:paraId="6892F0A6" w14:textId="77777777">
            <w:pPr>
              <w:spacing w:after="120"/>
              <w:jc w:val="center"/>
              <w:rPr>
                <w:sz w:val="20"/>
                <w:szCs w:val="20"/>
              </w:rPr>
            </w:pPr>
            <w:r w:rsidRPr="4C8923E4">
              <w:rPr>
                <w:b w:val="0"/>
                <w:bCs w:val="0"/>
                <w:sz w:val="20"/>
                <w:szCs w:val="20"/>
              </w:rPr>
              <w:t>1.27 May-Oct</w:t>
            </w:r>
          </w:p>
          <w:p w:rsidRPr="000E7B31" w:rsidR="008147BC" w:rsidP="008147BC" w:rsidRDefault="008147BC" w14:paraId="6827086A" w14:textId="77777777">
            <w:pPr>
              <w:spacing w:after="120"/>
              <w:jc w:val="center"/>
              <w:rPr>
                <w:b w:val="0"/>
                <w:bCs w:val="0"/>
                <w:sz w:val="20"/>
                <w:szCs w:val="20"/>
              </w:rPr>
            </w:pPr>
            <w:r w:rsidRPr="4C8923E4">
              <w:rPr>
                <w:b w:val="0"/>
                <w:bCs w:val="0"/>
                <w:sz w:val="20"/>
                <w:szCs w:val="20"/>
              </w:rPr>
              <w:t>2.60 Oct</w:t>
            </w:r>
          </w:p>
        </w:tc>
      </w:tr>
      <w:tr w:rsidR="008147BC" w:rsidTr="4A2B7312" w14:paraId="188AE40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color="8999F1" w:themeColor="accent1" w:themeTint="99" w:sz="4" w:space="0"/>
              <w:bottom w:val="single" w:color="95B3D7" w:sz="4" w:space="0"/>
            </w:tcBorders>
            <w:shd w:val="clear" w:color="auto" w:fill="D7DDFA" w:themeFill="accent1" w:themeFillTint="33"/>
            <w:vAlign w:val="center"/>
          </w:tcPr>
          <w:p w:rsidR="008147BC" w:rsidP="008147BC" w:rsidRDefault="008147BC" w14:paraId="48F9D0C1" w14:textId="77777777">
            <w:pPr>
              <w:spacing w:after="120"/>
              <w:rPr>
                <w:sz w:val="20"/>
                <w:szCs w:val="20"/>
              </w:rPr>
            </w:pPr>
            <w:proofErr w:type="spellStart"/>
            <w:r w:rsidRPr="4C8923E4">
              <w:rPr>
                <w:sz w:val="20"/>
                <w:szCs w:val="20"/>
              </w:rPr>
              <w:t>Carr</w:t>
            </w:r>
            <w:proofErr w:type="spellEnd"/>
            <w:r w:rsidRPr="4C8923E4">
              <w:rPr>
                <w:sz w:val="20"/>
                <w:szCs w:val="20"/>
              </w:rPr>
              <w:t xml:space="preserve"> Bottom</w:t>
            </w:r>
          </w:p>
        </w:tc>
        <w:tc>
          <w:tcPr>
            <w:cnfStyle w:val="000010000000" w:firstRow="0" w:lastRow="0" w:firstColumn="0" w:lastColumn="0" w:oddVBand="1" w:evenVBand="0" w:oddHBand="0" w:evenHBand="0" w:firstRowFirstColumn="0" w:firstRowLastColumn="0" w:lastRowFirstColumn="0" w:lastRowLastColumn="0"/>
            <w:tcW w:w="2047" w:type="dxa"/>
            <w:tcBorders>
              <w:top w:val="single" w:color="8999F1" w:themeColor="accent1" w:themeTint="99" w:sz="4" w:space="0"/>
              <w:bottom w:val="single" w:color="798DDA" w:sz="4" w:space="0"/>
            </w:tcBorders>
            <w:vAlign w:val="center"/>
          </w:tcPr>
          <w:p w:rsidRPr="000E7B31" w:rsidR="008147BC" w:rsidP="008147BC" w:rsidRDefault="008147BC" w14:paraId="32CA483E" w14:textId="77777777">
            <w:pPr>
              <w:spacing w:after="120"/>
              <w:jc w:val="center"/>
              <w:rPr>
                <w:b w:val="0"/>
                <w:bCs w:val="0"/>
                <w:sz w:val="20"/>
                <w:szCs w:val="20"/>
              </w:rPr>
            </w:pPr>
            <w:proofErr w:type="spellStart"/>
            <w:r w:rsidRPr="4C8923E4">
              <w:rPr>
                <w:b w:val="0"/>
                <w:bCs w:val="0"/>
                <w:sz w:val="20"/>
                <w:szCs w:val="20"/>
              </w:rPr>
              <w:t>Carr</w:t>
            </w:r>
            <w:proofErr w:type="spellEnd"/>
            <w:r w:rsidRPr="4C8923E4">
              <w:rPr>
                <w:b w:val="0"/>
                <w:bCs w:val="0"/>
                <w:sz w:val="20"/>
                <w:szCs w:val="20"/>
              </w:rPr>
              <w:t xml:space="preserve"> Beck</w:t>
            </w:r>
          </w:p>
        </w:tc>
        <w:tc>
          <w:tcPr>
            <w:tcW w:w="2665" w:type="dxa"/>
            <w:tcBorders>
              <w:top w:val="single" w:color="8999F1" w:themeColor="accent1" w:themeTint="99" w:sz="4" w:space="0"/>
              <w:bottom w:val="single" w:color="798DDA" w:sz="4" w:space="0"/>
            </w:tcBorders>
            <w:shd w:val="clear" w:color="auto" w:fill="D7DDFA" w:themeFill="accent1" w:themeFillTint="33"/>
            <w:vAlign w:val="center"/>
          </w:tcPr>
          <w:p w:rsidR="008147BC" w:rsidP="008147BC" w:rsidRDefault="008147BC" w14:paraId="15423AFB" w14:textId="77777777">
            <w:pPr>
              <w:spacing w:after="120"/>
              <w:jc w:val="center"/>
              <w:cnfStyle w:val="010000000000" w:firstRow="0" w:lastRow="1" w:firstColumn="0" w:lastColumn="0" w:oddVBand="0" w:evenVBand="0" w:oddHBand="0" w:evenHBand="0" w:firstRowFirstColumn="0" w:firstRowLastColumn="0" w:lastRowFirstColumn="0" w:lastRowLastColumn="0"/>
              <w:rPr>
                <w:b w:val="0"/>
                <w:bCs w:val="0"/>
                <w:color w:val="000000"/>
                <w:sz w:val="20"/>
                <w:szCs w:val="20"/>
              </w:rPr>
            </w:pPr>
            <w:r w:rsidRPr="4C8923E4">
              <w:rPr>
                <w:b w:val="0"/>
                <w:bCs w:val="0"/>
                <w:color w:val="000000" w:themeColor="text1"/>
                <w:sz w:val="20"/>
                <w:szCs w:val="20"/>
              </w:rPr>
              <w:t>Burley-in-Wharfdale Act 1899</w:t>
            </w:r>
          </w:p>
        </w:tc>
        <w:tc>
          <w:tcPr>
            <w:cnfStyle w:val="000010000000" w:firstRow="0" w:lastRow="0" w:firstColumn="0" w:lastColumn="0" w:oddVBand="1" w:evenVBand="0" w:oddHBand="0" w:evenHBand="0" w:firstRowFirstColumn="0" w:firstRowLastColumn="0" w:lastRowFirstColumn="0" w:lastRowLastColumn="0"/>
            <w:tcW w:w="3368" w:type="dxa"/>
            <w:tcBorders>
              <w:top w:val="single" w:color="8999F1" w:themeColor="accent1" w:themeTint="99" w:sz="4" w:space="0"/>
              <w:bottom w:val="single" w:color="798DDA" w:sz="4" w:space="0"/>
            </w:tcBorders>
            <w:vAlign w:val="center"/>
          </w:tcPr>
          <w:p w:rsidR="008147BC" w:rsidP="008147BC" w:rsidRDefault="008147BC" w14:paraId="28DD7B76" w14:textId="77777777">
            <w:pPr>
              <w:spacing w:after="120"/>
              <w:jc w:val="center"/>
              <w:rPr>
                <w:b w:val="0"/>
                <w:bCs w:val="0"/>
                <w:sz w:val="20"/>
                <w:szCs w:val="20"/>
              </w:rPr>
            </w:pPr>
            <w:r w:rsidRPr="4C8923E4">
              <w:rPr>
                <w:b w:val="0"/>
                <w:bCs w:val="0"/>
                <w:sz w:val="20"/>
                <w:szCs w:val="20"/>
              </w:rPr>
              <w:t>0.085</w:t>
            </w:r>
          </w:p>
        </w:tc>
        <w:tc>
          <w:tcPr>
            <w:tcW w:w="1820" w:type="dxa"/>
            <w:tcBorders>
              <w:top w:val="single" w:color="8999F1" w:themeColor="accent1" w:themeTint="99" w:sz="4" w:space="0"/>
              <w:bottom w:val="single" w:color="798DDA" w:sz="4" w:space="0"/>
            </w:tcBorders>
            <w:shd w:val="clear" w:color="auto" w:fill="D7DDFA" w:themeFill="accent1" w:themeFillTint="33"/>
            <w:vAlign w:val="center"/>
          </w:tcPr>
          <w:p w:rsidR="008147BC" w:rsidP="008147BC" w:rsidRDefault="008147BC" w14:paraId="53D63442" w14:textId="17EA0928">
            <w:pPr>
              <w:spacing w:after="120"/>
              <w:jc w:val="center"/>
              <w:cnfStyle w:val="010000000000" w:firstRow="0" w:lastRow="1" w:firstColumn="0" w:lastColumn="0" w:oddVBand="0" w:evenVBand="0" w:oddHBand="0" w:evenHBand="0" w:firstRowFirstColumn="0" w:firstRowLastColumn="0" w:lastRowFirstColumn="0" w:lastRowLastColumn="0"/>
              <w:rPr>
                <w:b w:val="0"/>
                <w:bCs w:val="0"/>
                <w:sz w:val="20"/>
                <w:szCs w:val="20"/>
              </w:rPr>
            </w:pPr>
            <w:r w:rsidRPr="4C8923E4">
              <w:rPr>
                <w:b w:val="0"/>
                <w:bCs w:val="0"/>
                <w:sz w:val="20"/>
                <w:szCs w:val="20"/>
              </w:rPr>
              <w:t>0.</w:t>
            </w:r>
            <w:r w:rsidR="00D128AA">
              <w:rPr>
                <w:b w:val="0"/>
                <w:bCs w:val="0"/>
                <w:sz w:val="20"/>
                <w:szCs w:val="20"/>
              </w:rPr>
              <w:t>0</w:t>
            </w:r>
            <w:r w:rsidR="00B5629D">
              <w:rPr>
                <w:b w:val="0"/>
                <w:bCs w:val="0"/>
                <w:sz w:val="20"/>
                <w:szCs w:val="20"/>
              </w:rPr>
              <w:t xml:space="preserve">     </w:t>
            </w:r>
            <w:r w:rsidRPr="4C8923E4">
              <w:rPr>
                <w:b w:val="0"/>
                <w:bCs w:val="0"/>
                <w:sz w:val="20"/>
                <w:szCs w:val="20"/>
              </w:rPr>
              <w:t>425</w:t>
            </w:r>
          </w:p>
        </w:tc>
        <w:tc>
          <w:tcPr>
            <w:cnfStyle w:val="000100000000" w:firstRow="0" w:lastRow="0" w:firstColumn="0" w:lastColumn="1" w:oddVBand="0" w:evenVBand="0" w:oddHBand="0" w:evenHBand="0" w:firstRowFirstColumn="0" w:firstRowLastColumn="0" w:lastRowFirstColumn="0" w:lastRowLastColumn="0"/>
            <w:tcW w:w="2041" w:type="dxa"/>
            <w:tcBorders>
              <w:top w:val="single" w:color="8999F1" w:themeColor="accent1" w:themeTint="99" w:sz="4" w:space="0"/>
              <w:bottom w:val="single" w:color="798DDA" w:sz="4" w:space="0"/>
            </w:tcBorders>
            <w:shd w:val="clear" w:color="auto" w:fill="D7DDFA" w:themeFill="accent1" w:themeFillTint="33"/>
            <w:vAlign w:val="center"/>
          </w:tcPr>
          <w:p w:rsidR="008147BC" w:rsidP="008147BC" w:rsidRDefault="008147BC" w14:paraId="5B9FB260" w14:textId="77777777">
            <w:pPr>
              <w:spacing w:after="120"/>
              <w:jc w:val="center"/>
              <w:rPr>
                <w:b w:val="0"/>
                <w:bCs w:val="0"/>
                <w:sz w:val="20"/>
                <w:szCs w:val="20"/>
              </w:rPr>
            </w:pPr>
            <w:r w:rsidRPr="4C8923E4">
              <w:rPr>
                <w:b w:val="0"/>
                <w:bCs w:val="0"/>
                <w:sz w:val="20"/>
                <w:szCs w:val="20"/>
              </w:rPr>
              <w:t>0.028</w:t>
            </w:r>
          </w:p>
        </w:tc>
      </w:tr>
    </w:tbl>
    <w:p w:rsidRPr="008C5B50" w:rsidR="00803DCD" w:rsidP="00803DCD" w:rsidRDefault="00803DCD" w14:paraId="13898F3E" w14:textId="5D67D9FF">
      <w:pPr>
        <w:pStyle w:val="Caption"/>
      </w:pPr>
      <w:bookmarkStart w:name="_Ref111818047" w:id="57"/>
      <w:r>
        <w:t xml:space="preserve">Table </w:t>
      </w:r>
      <w:r>
        <w:fldChar w:fldCharType="begin"/>
      </w:r>
      <w:r>
        <w:instrText>SEQ Table \* ARABIC</w:instrText>
      </w:r>
      <w:r>
        <w:fldChar w:fldCharType="separate"/>
      </w:r>
      <w:r w:rsidR="0068107E">
        <w:rPr>
          <w:noProof/>
        </w:rPr>
        <w:t>2</w:t>
      </w:r>
      <w:r>
        <w:fldChar w:fldCharType="end"/>
      </w:r>
      <w:bookmarkEnd w:id="57"/>
      <w:r>
        <w:t xml:space="preserve"> </w:t>
      </w:r>
      <w:r w:rsidRPr="008C5B50">
        <w:t xml:space="preserve">Summary of </w:t>
      </w:r>
      <w:r>
        <w:t>drought permit p</w:t>
      </w:r>
      <w:r w:rsidRPr="008C5B50">
        <w:t xml:space="preserve">roposals and </w:t>
      </w:r>
      <w:r>
        <w:t>relevant l</w:t>
      </w:r>
      <w:r w:rsidRPr="008C5B50">
        <w:t>icences</w:t>
      </w:r>
    </w:p>
    <w:p w:rsidR="00803DCD" w:rsidP="00803DCD" w:rsidRDefault="00803DCD" w14:paraId="2D51665C" w14:textId="77777777">
      <w:pPr>
        <w:pStyle w:val="BodyText"/>
        <w:sectPr w:rsidR="00803DCD" w:rsidSect="00803DCD">
          <w:pgSz w:w="16840" w:h="11900" w:orient="landscape"/>
          <w:pgMar w:top="1361" w:right="1701" w:bottom="1304" w:left="1247" w:header="720" w:footer="720" w:gutter="0"/>
          <w:cols w:space="454"/>
          <w:docGrid w:linePitch="360"/>
        </w:sectPr>
      </w:pPr>
    </w:p>
    <w:p w:rsidRPr="00853380" w:rsidR="00803DCD" w:rsidP="00853380" w:rsidRDefault="47BBD8E4" w14:paraId="686AF41F" w14:textId="3A4A69FC">
      <w:pPr>
        <w:pStyle w:val="BodyText0"/>
      </w:pPr>
      <w:r>
        <w:t xml:space="preserve">Reservoir levels across our region are currently lower than normal due to below average rainfall during </w:t>
      </w:r>
      <w:r w:rsidR="47411AF8">
        <w:t>2022</w:t>
      </w:r>
      <w:r w:rsidR="00C814E5">
        <w:t>, as well as periods of</w:t>
      </w:r>
      <w:r>
        <w:t xml:space="preserve"> high summer demand, particularly in June and July, during prolonged hot dry weather. In most years, we receive sufficient rainfall for our reservoirs to refill over winter, which ensures we have sufficient stocks to meet customer demand and maintain compensation releases over the </w:t>
      </w:r>
      <w:r w:rsidR="663F55C5">
        <w:t>autumn</w:t>
      </w:r>
      <w:r>
        <w:t xml:space="preserve">. </w:t>
      </w:r>
      <w:r w:rsidR="00406300">
        <w:t>However, i</w:t>
      </w:r>
      <w:r w:rsidR="663F55C5">
        <w:t>f</w:t>
      </w:r>
      <w:r>
        <w:t xml:space="preserve"> the dry weather continue</w:t>
      </w:r>
      <w:r w:rsidR="663F55C5">
        <w:t>s</w:t>
      </w:r>
      <w:r>
        <w:t xml:space="preserve"> into autumn, there is a risk our reservoirs will not refill over winter.</w:t>
      </w:r>
    </w:p>
    <w:p w:rsidRPr="00853380" w:rsidR="00803DCD" w:rsidP="00853380" w:rsidRDefault="47BBD8E4" w14:paraId="6A24451E" w14:textId="7366B2C2">
      <w:pPr>
        <w:pStyle w:val="BodyText0"/>
      </w:pPr>
      <w:r>
        <w:t xml:space="preserve">If granted, the permits will help conserve reservoir supplies in the North West Area and increase our chances of returning to normal reservoir stocks by </w:t>
      </w:r>
      <w:r w:rsidR="663F55C5">
        <w:t xml:space="preserve">April 2023. </w:t>
      </w:r>
      <w:r>
        <w:t>This will increase the volume of water available for meeting public supply during</w:t>
      </w:r>
      <w:r w:rsidR="663F55C5">
        <w:t xml:space="preserve"> the autumn and winter</w:t>
      </w:r>
      <w:bookmarkStart w:name="_Int_XUUHEC1y" w:id="58"/>
      <w:r>
        <w:t xml:space="preserve">. </w:t>
      </w:r>
      <w:bookmarkEnd w:id="58"/>
      <w:r>
        <w:t xml:space="preserve">It will temporarily reduce the flow to the receiving watercourses, which has potential to impact on the downstream environment. However, conserving supplies to aid winter refill will put us in a better position to maintain compensation releases during the </w:t>
      </w:r>
      <w:r w:rsidR="07E407CB">
        <w:t>coming months</w:t>
      </w:r>
      <w:bookmarkStart w:name="_Int_c5uIWv6z" w:id="59"/>
      <w:r>
        <w:t xml:space="preserve">. </w:t>
      </w:r>
      <w:bookmarkEnd w:id="59"/>
      <w:r>
        <w:t>Environmental assessments and monitoring plans for each site have been submitted as part of each application and mitigation measures identified to reduce the environmental impacts.</w:t>
      </w:r>
    </w:p>
    <w:p w:rsidR="00507134" w:rsidP="003878CE" w:rsidRDefault="07B30019" w14:paraId="0EE4195A" w14:textId="269F8BED">
      <w:pPr>
        <w:pStyle w:val="BodyText"/>
        <w:rPr>
          <w:rFonts w:ascii="Poppins" w:hAnsi="Poppins" w:cs="Times New Roman (Body CS)" w:eastAsiaTheme="minorEastAsia"/>
          <w:sz w:val="18"/>
          <w:lang w:eastAsia="en-US"/>
        </w:rPr>
      </w:pPr>
      <w:r w:rsidRPr="4DC16B2B">
        <w:rPr>
          <w:rFonts w:ascii="Poppins" w:hAnsi="Poppins" w:cs="Times New Roman (Body CS)" w:eastAsiaTheme="minorEastAsia"/>
          <w:sz w:val="18"/>
          <w:lang w:eastAsia="en-US"/>
        </w:rPr>
        <w:t xml:space="preserve">Graphs showing the reservoirs stocks in </w:t>
      </w:r>
      <w:bookmarkStart w:name="_Int_Dy9YBHaO" w:id="60"/>
      <w:r w:rsidRPr="4DC16B2B">
        <w:rPr>
          <w:rFonts w:ascii="Poppins" w:hAnsi="Poppins" w:cs="Times New Roman (Body CS)" w:eastAsiaTheme="minorEastAsia"/>
          <w:sz w:val="18"/>
          <w:lang w:eastAsia="en-US"/>
        </w:rPr>
        <w:t>all</w:t>
      </w:r>
      <w:bookmarkEnd w:id="60"/>
      <w:r w:rsidRPr="4DC16B2B">
        <w:rPr>
          <w:rFonts w:ascii="Poppins" w:hAnsi="Poppins" w:cs="Times New Roman (Body CS)" w:eastAsiaTheme="minorEastAsia"/>
          <w:sz w:val="18"/>
          <w:lang w:eastAsia="en-US"/>
        </w:rPr>
        <w:t xml:space="preserve"> these groups are shown in</w:t>
      </w:r>
      <w:r w:rsidR="007E6B34">
        <w:rPr>
          <w:rFonts w:ascii="Poppins" w:hAnsi="Poppins" w:cs="Times New Roman (Body CS)" w:eastAsiaTheme="minorEastAsia"/>
          <w:sz w:val="18"/>
          <w:lang w:eastAsia="en-US"/>
        </w:rPr>
        <w:t xml:space="preserve"> section </w:t>
      </w:r>
      <w:r w:rsidR="007E6B34">
        <w:rPr>
          <w:rFonts w:ascii="Poppins" w:hAnsi="Poppins" w:cs="Times New Roman (Body CS)" w:eastAsiaTheme="minorEastAsia"/>
          <w:sz w:val="18"/>
          <w:lang w:eastAsia="en-US"/>
        </w:rPr>
        <w:fldChar w:fldCharType="begin"/>
      </w:r>
      <w:r w:rsidR="007E6B34">
        <w:rPr>
          <w:rFonts w:ascii="Poppins" w:hAnsi="Poppins" w:cs="Times New Roman (Body CS)" w:eastAsiaTheme="minorEastAsia"/>
          <w:sz w:val="18"/>
          <w:lang w:eastAsia="en-US"/>
        </w:rPr>
        <w:instrText xml:space="preserve"> REF _Ref111818449 \r \h </w:instrText>
      </w:r>
      <w:r w:rsidR="007E6B34">
        <w:rPr>
          <w:rFonts w:ascii="Poppins" w:hAnsi="Poppins" w:cs="Times New Roman (Body CS)" w:eastAsiaTheme="minorEastAsia"/>
          <w:sz w:val="18"/>
          <w:lang w:eastAsia="en-US"/>
        </w:rPr>
      </w:r>
      <w:r w:rsidR="007E6B34">
        <w:rPr>
          <w:rFonts w:ascii="Poppins" w:hAnsi="Poppins" w:cs="Times New Roman (Body CS)" w:eastAsiaTheme="minorEastAsia"/>
          <w:sz w:val="18"/>
          <w:lang w:eastAsia="en-US"/>
        </w:rPr>
        <w:fldChar w:fldCharType="separate"/>
      </w:r>
      <w:r w:rsidR="007E6B34">
        <w:rPr>
          <w:rFonts w:ascii="Poppins" w:hAnsi="Poppins" w:cs="Times New Roman (Body CS)" w:eastAsiaTheme="minorEastAsia"/>
          <w:sz w:val="18"/>
          <w:lang w:eastAsia="en-US"/>
        </w:rPr>
        <w:t>3.4</w:t>
      </w:r>
      <w:r w:rsidR="007E6B34">
        <w:rPr>
          <w:rFonts w:ascii="Poppins" w:hAnsi="Poppins" w:cs="Times New Roman (Body CS)" w:eastAsiaTheme="minorEastAsia"/>
          <w:sz w:val="18"/>
          <w:lang w:eastAsia="en-US"/>
        </w:rPr>
        <w:fldChar w:fldCharType="end"/>
      </w:r>
      <w:r w:rsidRPr="4DC16B2B">
        <w:rPr>
          <w:rFonts w:ascii="Poppins" w:hAnsi="Poppins" w:cs="Times New Roman (Body CS)" w:eastAsiaTheme="minorEastAsia"/>
          <w:sz w:val="18"/>
          <w:lang w:eastAsia="en-US"/>
        </w:rPr>
        <w:t xml:space="preserve">.  The benefits of these drought permit proposals are described and evaluated in </w:t>
      </w:r>
      <w:r w:rsidR="007E6B34">
        <w:rPr>
          <w:rFonts w:ascii="Poppins" w:hAnsi="Poppins" w:cs="Times New Roman (Body CS)" w:eastAsiaTheme="minorEastAsia"/>
          <w:sz w:val="18"/>
          <w:lang w:eastAsia="en-US"/>
        </w:rPr>
        <w:t>s</w:t>
      </w:r>
      <w:r w:rsidRPr="4DC16B2B">
        <w:rPr>
          <w:rFonts w:ascii="Poppins" w:hAnsi="Poppins" w:cs="Times New Roman (Body CS)" w:eastAsiaTheme="minorEastAsia"/>
          <w:sz w:val="18"/>
          <w:lang w:eastAsia="en-US"/>
        </w:rPr>
        <w:t>ection</w:t>
      </w:r>
      <w:r w:rsidR="007E6B34">
        <w:rPr>
          <w:rFonts w:ascii="Poppins" w:hAnsi="Poppins" w:cs="Times New Roman (Body CS)" w:eastAsiaTheme="minorEastAsia"/>
          <w:sz w:val="18"/>
          <w:lang w:eastAsia="en-US"/>
        </w:rPr>
        <w:t xml:space="preserve"> </w:t>
      </w:r>
      <w:r w:rsidR="007E6B34">
        <w:rPr>
          <w:rFonts w:ascii="Poppins" w:hAnsi="Poppins" w:cs="Times New Roman (Body CS)" w:eastAsiaTheme="minorEastAsia"/>
          <w:sz w:val="18"/>
          <w:lang w:eastAsia="en-US"/>
        </w:rPr>
        <w:fldChar w:fldCharType="begin"/>
      </w:r>
      <w:r w:rsidR="007E6B34">
        <w:rPr>
          <w:rFonts w:ascii="Poppins" w:hAnsi="Poppins" w:cs="Times New Roman (Body CS)" w:eastAsiaTheme="minorEastAsia"/>
          <w:sz w:val="18"/>
          <w:lang w:eastAsia="en-US"/>
        </w:rPr>
        <w:instrText xml:space="preserve"> REF _Ref111818467 \r \h </w:instrText>
      </w:r>
      <w:r w:rsidR="007E6B34">
        <w:rPr>
          <w:rFonts w:ascii="Poppins" w:hAnsi="Poppins" w:cs="Times New Roman (Body CS)" w:eastAsiaTheme="minorEastAsia"/>
          <w:sz w:val="18"/>
          <w:lang w:eastAsia="en-US"/>
        </w:rPr>
      </w:r>
      <w:r w:rsidR="007E6B34">
        <w:rPr>
          <w:rFonts w:ascii="Poppins" w:hAnsi="Poppins" w:cs="Times New Roman (Body CS)" w:eastAsiaTheme="minorEastAsia"/>
          <w:sz w:val="18"/>
          <w:lang w:eastAsia="en-US"/>
        </w:rPr>
        <w:fldChar w:fldCharType="separate"/>
      </w:r>
      <w:r w:rsidR="007E6B34">
        <w:rPr>
          <w:rFonts w:ascii="Poppins" w:hAnsi="Poppins" w:cs="Times New Roman (Body CS)" w:eastAsiaTheme="minorEastAsia"/>
          <w:sz w:val="18"/>
          <w:lang w:eastAsia="en-US"/>
        </w:rPr>
        <w:t>3.2</w:t>
      </w:r>
      <w:r w:rsidR="007E6B34">
        <w:rPr>
          <w:rFonts w:ascii="Poppins" w:hAnsi="Poppins" w:cs="Times New Roman (Body CS)" w:eastAsiaTheme="minorEastAsia"/>
          <w:sz w:val="18"/>
          <w:lang w:eastAsia="en-US"/>
        </w:rPr>
        <w:fldChar w:fldCharType="end"/>
      </w:r>
      <w:r w:rsidRPr="4DC16B2B">
        <w:rPr>
          <w:rFonts w:ascii="Poppins" w:hAnsi="Poppins" w:cs="Times New Roman (Body CS)" w:eastAsiaTheme="minorEastAsia"/>
          <w:sz w:val="18"/>
          <w:lang w:eastAsia="en-US"/>
        </w:rPr>
        <w:t>.</w:t>
      </w:r>
    </w:p>
    <w:p w:rsidRPr="00507134" w:rsidR="003878CE" w:rsidP="003878CE" w:rsidRDefault="003878CE" w14:paraId="76606F50" w14:textId="77777777">
      <w:pPr>
        <w:pStyle w:val="BodyText"/>
      </w:pPr>
    </w:p>
    <w:p w:rsidRPr="005F62FB" w:rsidR="00627698" w:rsidP="00500328" w:rsidRDefault="00627698" w14:paraId="73FC3518" w14:textId="77777777">
      <w:pPr>
        <w:pStyle w:val="Heading1"/>
        <w:numPr>
          <w:ilvl w:val="0"/>
          <w:numId w:val="11"/>
        </w:numPr>
      </w:pPr>
      <w:bookmarkStart w:name="_Toc528164712" w:id="61"/>
      <w:bookmarkStart w:name="_Toc528490994" w:id="62"/>
      <w:bookmarkStart w:name="_Toc528491039" w:id="63"/>
      <w:bookmarkStart w:name="_Toc531867011" w:id="64"/>
      <w:bookmarkStart w:name="_Toc22806028" w:id="65"/>
      <w:bookmarkStart w:name="_Ref111818381" w:id="66"/>
      <w:bookmarkStart w:name="_Toc112354333" w:id="67"/>
      <w:r w:rsidRPr="005F62FB">
        <w:t xml:space="preserve">Drought </w:t>
      </w:r>
      <w:bookmarkEnd w:id="61"/>
      <w:bookmarkEnd w:id="62"/>
      <w:bookmarkEnd w:id="63"/>
      <w:r w:rsidRPr="005F62FB">
        <w:t>permit justification</w:t>
      </w:r>
      <w:bookmarkEnd w:id="64"/>
      <w:bookmarkEnd w:id="65"/>
      <w:bookmarkEnd w:id="66"/>
      <w:bookmarkEnd w:id="67"/>
    </w:p>
    <w:p w:rsidR="00627698" w:rsidP="00FF19AA" w:rsidRDefault="00627698" w14:paraId="1B2C948A" w14:textId="3787C0F7">
      <w:pPr>
        <w:pStyle w:val="BodyText0"/>
      </w:pPr>
      <w:bookmarkStart w:name="_Hlk529267785" w:id="68"/>
      <w:r>
        <w:t xml:space="preserve">This drought permit application is necessary due to an exceptional shortage of rain threatening a serious deficiency of supplies of water in the area supplied by Yorkshire Water. Evidence to demonstrate the exceptional shortage of rain is </w:t>
      </w:r>
      <w:r w:rsidR="007944AA">
        <w:t>shown</w:t>
      </w:r>
      <w:r>
        <w:t xml:space="preserve"> in the separate document on ‘</w:t>
      </w:r>
      <w:bookmarkStart w:name="_Hlk529626963" w:id="69"/>
      <w:r>
        <w:t>Exceptional shortage of rain 2022’</w:t>
      </w:r>
      <w:bookmarkEnd w:id="69"/>
      <w:r>
        <w:t>, provided in support of this application.</w:t>
      </w:r>
    </w:p>
    <w:p w:rsidR="004B4229" w:rsidP="004B4229" w:rsidRDefault="7763D1AA" w14:paraId="5E42772B" w14:textId="4906AEE0">
      <w:pPr>
        <w:pStyle w:val="BodyText0"/>
      </w:pPr>
      <w:r>
        <w:t>We are applying for drought permits in the North West Area to reduce the rate of decline in reservoir stocks, and to aid the recovery of reservoir stocks during the winter</w:t>
      </w:r>
      <w:bookmarkStart w:name="_Int_imi266s5" w:id="70"/>
      <w:r>
        <w:t xml:space="preserve">. </w:t>
      </w:r>
      <w:bookmarkEnd w:id="70"/>
      <w:r>
        <w:t>Furthermore, by maximising our prospects for winter recovery, we will decrease the likelihood of requiring drought permits in 2023 during the more environmentally sensitive spring and summer periods.</w:t>
      </w:r>
      <w:bookmarkStart w:name="_Toc531867012" w:id="71"/>
      <w:bookmarkStart w:name="_Toc22806029" w:id="72"/>
    </w:p>
    <w:p w:rsidR="00627698" w:rsidP="00500328" w:rsidRDefault="00627698" w14:paraId="06D70AD5" w14:textId="087B50C3">
      <w:pPr>
        <w:pStyle w:val="Heading1"/>
        <w:pageBreakBefore w:val="0"/>
        <w:numPr>
          <w:ilvl w:val="1"/>
          <w:numId w:val="11"/>
        </w:numPr>
        <w:ind w:left="788" w:hanging="431"/>
      </w:pPr>
      <w:bookmarkStart w:name="_Toc112354334" w:id="73"/>
      <w:r>
        <w:t>Why we need a drought permit</w:t>
      </w:r>
      <w:bookmarkEnd w:id="71"/>
      <w:bookmarkEnd w:id="72"/>
      <w:bookmarkEnd w:id="73"/>
    </w:p>
    <w:bookmarkEnd w:id="68"/>
    <w:p w:rsidR="00627698" w:rsidP="00627698" w:rsidRDefault="00627698" w14:paraId="02C73A7D" w14:textId="3F66615A">
      <w:r>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w:t>
      </w:r>
      <w:r w:rsidR="00653E05">
        <w:t xml:space="preserve">low rainfall as well as periods of very </w:t>
      </w:r>
      <w:r>
        <w:t>high demand</w:t>
      </w:r>
      <w:r w:rsidR="00653E05">
        <w:t>;</w:t>
      </w:r>
      <w:r>
        <w:t xml:space="preserve"> </w:t>
      </w:r>
      <w:r w:rsidR="00653E05">
        <w:t xml:space="preserve">this </w:t>
      </w:r>
      <w:r>
        <w:t xml:space="preserve">has led to greater draw down of reservoirs, and </w:t>
      </w:r>
      <w:r w:rsidR="00653E05">
        <w:t xml:space="preserve">the </w:t>
      </w:r>
      <w:r>
        <w:t xml:space="preserve">below average rainfall has meant reservoirs have not refilled. </w:t>
      </w:r>
    </w:p>
    <w:p w:rsidR="00627698" w:rsidP="00627698" w:rsidRDefault="78B359EF" w14:paraId="301B8E39" w14:textId="366076E1">
      <w:r>
        <w:t>Rainfall over the winter period of 2021/22 was very variable, it was dry until January with reservoir stocks at 87% full at the start of the year. A very wet February meant that stocks recovered to 95% full by the end of February 2022</w:t>
      </w:r>
      <w:bookmarkStart w:name="_Int_Jrp3415m" w:id="74"/>
      <w:r>
        <w:t xml:space="preserve">. </w:t>
      </w:r>
      <w:bookmarkEnd w:id="74"/>
      <w:r w:rsidR="0988F0DA">
        <w:t>However, r</w:t>
      </w:r>
      <w:r>
        <w:t xml:space="preserve">ainfall </w:t>
      </w:r>
      <w:r w:rsidR="6D50167B">
        <w:t xml:space="preserve">was </w:t>
      </w:r>
      <w:r>
        <w:t xml:space="preserve">significantly below long term average (LTA) in March and April, with stocks falling to 87% at the end of April. </w:t>
      </w:r>
    </w:p>
    <w:p w:rsidR="00627698" w:rsidP="00627698" w:rsidRDefault="78B359EF" w14:paraId="2C2BFF1F" w14:textId="395FDD9A">
      <w:r>
        <w:t xml:space="preserve">Reservoir stocks crossed our ‘Normal Control Line’ in mid-March 2022. This triggered additional activity to manage water resources and </w:t>
      </w:r>
      <w:bookmarkStart w:name="_Int_tVzFqKY0" w:id="75"/>
      <w:r>
        <w:t>to</w:t>
      </w:r>
      <w:bookmarkEnd w:id="75"/>
      <w:r>
        <w:t xml:space="preserve"> abstract, treat and distribute more water from rivers </w:t>
      </w:r>
      <w:bookmarkStart w:name="_Int_pHXBsKnr" w:id="76"/>
      <w:r>
        <w:t>to</w:t>
      </w:r>
      <w:bookmarkEnd w:id="76"/>
      <w:r>
        <w:t xml:space="preserve">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w:t>
      </w:r>
    </w:p>
    <w:p w:rsidRPr="00E10412" w:rsidR="00627698" w:rsidP="00627698" w:rsidRDefault="78B359EF" w14:paraId="2EE70DA6" w14:textId="488C859A">
      <w:r>
        <w:t xml:space="preserve">In June and July, we experienced high customer demand due to </w:t>
      </w:r>
      <w:r w:rsidR="6D50167B">
        <w:t xml:space="preserve">ongoing </w:t>
      </w:r>
      <w:r>
        <w:t xml:space="preserve">dry weather </w:t>
      </w:r>
      <w:r w:rsidR="6D50167B">
        <w:t xml:space="preserve">coupled with a period of </w:t>
      </w:r>
      <w:r>
        <w:t xml:space="preserve">high </w:t>
      </w:r>
      <w:r w:rsidR="6D50167B">
        <w:t xml:space="preserve">(and very high) </w:t>
      </w:r>
      <w:r>
        <w:t>temperatures</w:t>
      </w:r>
      <w:bookmarkStart w:name="_Int_riAoJ4nC" w:id="77"/>
      <w:r>
        <w:t xml:space="preserve">. </w:t>
      </w:r>
      <w:bookmarkEnd w:id="77"/>
      <w:r w:rsidR="692FF78A">
        <w:t xml:space="preserve">The </w:t>
      </w:r>
      <w:r w:rsidR="3D9CBABF">
        <w:t xml:space="preserve">very </w:t>
      </w:r>
      <w:r w:rsidR="692FF78A">
        <w:t xml:space="preserve">high temperatures were unprecedented, with the highest temperatures ever </w:t>
      </w:r>
      <w:r w:rsidR="0F2F2D16">
        <w:t xml:space="preserve">being </w:t>
      </w:r>
      <w:r w:rsidR="692FF78A">
        <w:t xml:space="preserve">recorded </w:t>
      </w:r>
      <w:r w:rsidR="4A83BC52">
        <w:t>across the UK</w:t>
      </w:r>
      <w:r w:rsidR="692FF78A">
        <w:t>, and the first Met Office Red weather warning for heat being issued.</w:t>
      </w:r>
      <w:r>
        <w:t xml:space="preserve"> At times we had to maximise use of rivers and reservoirs simultaneously </w:t>
      </w:r>
      <w:bookmarkStart w:name="_Int_a4k345Mm" w:id="78"/>
      <w:r w:rsidR="3D9CBABF">
        <w:t>to</w:t>
      </w:r>
      <w:bookmarkEnd w:id="78"/>
      <w:r w:rsidR="3D9CBABF">
        <w:t xml:space="preserve"> meet customer demand, </w:t>
      </w:r>
      <w:r>
        <w:t>and during periods of low river flow we had to rely on reservoir supplies</w:t>
      </w:r>
      <w:r w:rsidR="30A15B9A">
        <w:t xml:space="preserve"> more than would normally be the case</w:t>
      </w:r>
      <w:r>
        <w:t xml:space="preserve">. </w:t>
      </w:r>
    </w:p>
    <w:p w:rsidR="00627698" w:rsidP="4DC16B2B" w:rsidRDefault="108545FF" w14:paraId="7103546C" w14:textId="582D041E">
      <w:r>
        <w:t>This led to our reservoir stocks depleting at a much faster rate and if the dry weather continues there is a risk, we will not</w:t>
      </w:r>
      <w:r w:rsidR="7A41C4EC">
        <w:t xml:space="preserve"> be able to maintain supplies in some areas, or</w:t>
      </w:r>
      <w:r>
        <w:t xml:space="preserve"> receive sufficient refill for levels to return to normal in the autumn</w:t>
      </w:r>
      <w:bookmarkStart w:name="_Int_veZ30Mnx" w:id="79"/>
      <w:r>
        <w:t xml:space="preserve">. </w:t>
      </w:r>
      <w:bookmarkEnd w:id="79"/>
      <w:r w:rsidR="14FE5561">
        <w:t>Areas of our north west reservoir group are particularly vulnerable, with the Worth Valley being a particular area of concern.</w:t>
      </w:r>
      <w:r w:rsidR="08F0E124">
        <w:t xml:space="preserve">  Stocks in the Worth Valley reservoirs are extremely low, and if no significant rainfall occurs, there is a risk of being unable to continue to meet demand and make compensation releases.   Stocks in the Worth Valley have </w:t>
      </w:r>
      <w:r w:rsidR="4FB75DCE">
        <w:t>declined</w:t>
      </w:r>
      <w:r w:rsidR="08F0E124">
        <w:t xml:space="preserve"> more </w:t>
      </w:r>
      <w:r w:rsidR="577B2A4B">
        <w:t xml:space="preserve">rapidly than in previous drought </w:t>
      </w:r>
      <w:r w:rsidR="4A988BA0">
        <w:t>scenarios</w:t>
      </w:r>
      <w:r w:rsidR="08F0E124">
        <w:t>.</w:t>
      </w:r>
    </w:p>
    <w:p w:rsidR="007944AA" w:rsidP="007944AA" w:rsidRDefault="27A881FB" w14:paraId="784193A6" w14:textId="11C0C763">
      <w:pPr>
        <w:pStyle w:val="BodyText0"/>
      </w:pPr>
      <w:r>
        <w:t xml:space="preserve">A temporary reduction in the compensation releases across the North West Area will help preserve stocks so that any risk to public water supplies is </w:t>
      </w:r>
      <w:r w:rsidR="3A613D05">
        <w:t>r</w:t>
      </w:r>
      <w:r>
        <w:t>educed.</w:t>
      </w:r>
    </w:p>
    <w:p w:rsidR="00627698" w:rsidP="00500328" w:rsidRDefault="00627698" w14:paraId="01266E11" w14:textId="3A2E970F">
      <w:pPr>
        <w:pStyle w:val="Heading1"/>
        <w:pageBreakBefore w:val="0"/>
        <w:numPr>
          <w:ilvl w:val="1"/>
          <w:numId w:val="11"/>
        </w:numPr>
        <w:ind w:left="788" w:hanging="431"/>
      </w:pPr>
      <w:bookmarkStart w:name="_Ref528228109" w:id="80"/>
      <w:bookmarkStart w:name="_Toc528490995" w:id="81"/>
      <w:bookmarkStart w:name="_Toc528491040" w:id="82"/>
      <w:bookmarkStart w:name="_Toc531867013" w:id="83"/>
      <w:bookmarkStart w:name="_Toc22806030" w:id="84"/>
      <w:bookmarkStart w:name="_Ref111818467" w:id="85"/>
      <w:bookmarkStart w:name="_Toc112354335" w:id="86"/>
      <w:r>
        <w:t xml:space="preserve">Benefits </w:t>
      </w:r>
      <w:bookmarkEnd w:id="80"/>
      <w:bookmarkEnd w:id="81"/>
      <w:bookmarkEnd w:id="82"/>
      <w:r>
        <w:t>of th</w:t>
      </w:r>
      <w:r w:rsidR="00255346">
        <w:t>e</w:t>
      </w:r>
      <w:r>
        <w:t>s</w:t>
      </w:r>
      <w:r w:rsidR="00255346">
        <w:t>e</w:t>
      </w:r>
      <w:r>
        <w:t xml:space="preserve"> drought permit</w:t>
      </w:r>
      <w:bookmarkEnd w:id="83"/>
      <w:bookmarkEnd w:id="84"/>
      <w:r w:rsidR="00255346">
        <w:t>s</w:t>
      </w:r>
      <w:bookmarkEnd w:id="85"/>
      <w:bookmarkEnd w:id="86"/>
    </w:p>
    <w:p w:rsidRPr="00943B7F" w:rsidR="00072911" w:rsidP="00072911" w:rsidRDefault="00072911" w14:paraId="39A7D752" w14:textId="6A53BF06">
      <w:pPr>
        <w:pStyle w:val="BodyText0"/>
      </w:pPr>
      <w:r>
        <w:t>The drought permit applications are all to reduce the compensation flows released to rivers from reservoirs</w:t>
      </w:r>
      <w:bookmarkStart w:name="_Int_vrGSNgyc" w:id="87"/>
      <w:r>
        <w:t xml:space="preserve">. </w:t>
      </w:r>
      <w:bookmarkEnd w:id="87"/>
      <w:r>
        <w:t>The sum of the benefits in these applications is up to an additional 1</w:t>
      </w:r>
      <w:r w:rsidR="009762B4">
        <w:t>7</w:t>
      </w:r>
      <w:r>
        <w:t xml:space="preserve">Ml/d or 32Ml/d which will be retained in reservoirs in the North West Area, depending on whether the reduction in flows is to half or one third of the normal compensation. </w:t>
      </w:r>
      <w:r w:rsidR="00482EBD">
        <w:t xml:space="preserve">The actual benefits will depend on the </w:t>
      </w:r>
      <w:r w:rsidR="008521CA">
        <w:t>timing of implementation. However, a</w:t>
      </w:r>
      <w:r>
        <w:t xml:space="preserve">ssuming these permits are implemented in late summer or early autumn, the benefits of a 50% reduction in compensation flows could be about 17 </w:t>
      </w:r>
      <w:proofErr w:type="spellStart"/>
      <w:r>
        <w:t>Ml</w:t>
      </w:r>
      <w:proofErr w:type="spellEnd"/>
      <w:r>
        <w:t xml:space="preserve">/d, which would give a benefit of 500 </w:t>
      </w:r>
      <w:proofErr w:type="spellStart"/>
      <w:r>
        <w:t>Ml</w:t>
      </w:r>
      <w:proofErr w:type="spellEnd"/>
      <w:r>
        <w:t xml:space="preserve"> per month, which is about 1% of North West Area stocks and 0.3% of regional stocks per month</w:t>
      </w:r>
      <w:bookmarkStart w:name="_Int_qLvcBfbb" w:id="88"/>
      <w:r>
        <w:t xml:space="preserve">. </w:t>
      </w:r>
      <w:bookmarkEnd w:id="88"/>
      <w:r>
        <w:t>If compensation flows were reduced to one third, the benefit could be up to 635Ml per month, which is 1.3% of North West Area stocks and 0.35% of regional stocks per month. However, the main benefit of reducing these compensation flows is preserving reservoir stocks to enable a compensation flow to be maintained, thereby protecting the downstream environment.</w:t>
      </w:r>
    </w:p>
    <w:p w:rsidRPr="00943B7F" w:rsidR="00072911" w:rsidP="00072911" w:rsidRDefault="00072911" w14:paraId="76FC4272" w14:textId="20022006">
      <w:pPr>
        <w:pStyle w:val="BodyText0"/>
      </w:pPr>
      <w:r>
        <w:t>The North West area forms part of our Grid SWZ and we can provide support to it from our Grid system. However, there are limitations on how much support can be provided and for how long. Our Grid system is also used to support other areas of our Grid SWZ and we balance supplies to try to ensure stocks in each area of our region are drawn down evenly</w:t>
      </w:r>
      <w:bookmarkStart w:name="_Int_Ob7c6zcm" w:id="89"/>
      <w:r>
        <w:t xml:space="preserve">. </w:t>
      </w:r>
      <w:bookmarkEnd w:id="89"/>
      <w:r>
        <w:t>If Grid supplies to the North West area are increased for a prolonged period, we may be increasing the risk in other areas of our region</w:t>
      </w:r>
      <w:bookmarkStart w:name="_Int_uoSDVjqa" w:id="90"/>
      <w:r>
        <w:t xml:space="preserve">. </w:t>
      </w:r>
      <w:bookmarkEnd w:id="90"/>
    </w:p>
    <w:p w:rsidRPr="008E4405" w:rsidR="00072911" w:rsidP="00072911" w:rsidRDefault="00072911" w14:paraId="468E1190" w14:textId="77777777">
      <w:pPr>
        <w:pStyle w:val="BodyText0"/>
      </w:pPr>
      <w:r w:rsidRPr="009C3107">
        <w:t>The reservoirs in the North West area are used in conjunction with river abstraction from the River Wharfe.</w:t>
      </w:r>
      <w:r w:rsidRPr="00943B7F">
        <w:t xml:space="preserve"> </w:t>
      </w:r>
      <w:r>
        <w:t>W</w:t>
      </w:r>
      <w:r w:rsidRPr="008E4405">
        <w:t xml:space="preserve">hilst we can provide support to </w:t>
      </w:r>
      <w:r>
        <w:t>the area</w:t>
      </w:r>
      <w:r w:rsidRPr="008E4405">
        <w:t>, we are reliant on winter recharge of reservoir stocks to ensure supply resilience into the spring.</w:t>
      </w:r>
    </w:p>
    <w:p w:rsidRPr="007759B2" w:rsidR="00627698" w:rsidP="007759B2" w:rsidRDefault="00072911" w14:paraId="52B2F634" w14:textId="0969FF43">
      <w:pPr>
        <w:pStyle w:val="BodyText0"/>
      </w:pPr>
      <w:r>
        <w:t>Lowering compensation flows will allow us to protect reservoir stocks. Lower flows from the compensation only reservoirs will minimise the support required from the supply reservoirs</w:t>
      </w:r>
      <w:bookmarkStart w:name="_Int_DsVdFBh9" w:id="91"/>
      <w:r>
        <w:t xml:space="preserve">. </w:t>
      </w:r>
      <w:bookmarkEnd w:id="91"/>
      <w:r>
        <w:t>The lowering of compensation flows should have less environmental impact in the winter and will give reservoirs a greater chance of recovery over the winter period</w:t>
      </w:r>
      <w:bookmarkStart w:name="_Int_9pBrWQ9i" w:id="92"/>
      <w:r>
        <w:t xml:space="preserve">. </w:t>
      </w:r>
      <w:bookmarkEnd w:id="92"/>
      <w:r>
        <w:t>During this time, we will maximise our use of river abstractions and grid transfers.</w:t>
      </w:r>
    </w:p>
    <w:p w:rsidR="00627698" w:rsidP="00500328" w:rsidRDefault="00627698" w14:paraId="30502177" w14:textId="4BCDD4C4">
      <w:pPr>
        <w:pStyle w:val="Heading1"/>
        <w:pageBreakBefore w:val="0"/>
        <w:numPr>
          <w:ilvl w:val="1"/>
          <w:numId w:val="11"/>
        </w:numPr>
        <w:ind w:left="788" w:hanging="431"/>
      </w:pPr>
      <w:bookmarkStart w:name="_Toc528164713" w:id="93"/>
      <w:bookmarkStart w:name="_Ref528225593" w:id="94"/>
      <w:bookmarkStart w:name="_Toc528490996" w:id="95"/>
      <w:bookmarkStart w:name="_Toc528491041" w:id="96"/>
      <w:bookmarkStart w:name="_Ref528738396" w:id="97"/>
      <w:bookmarkStart w:name="_Ref528739562" w:id="98"/>
      <w:bookmarkStart w:name="_Ref529696174" w:id="99"/>
      <w:bookmarkStart w:name="_Toc531867014" w:id="100"/>
      <w:bookmarkStart w:name="_Toc22806031" w:id="101"/>
      <w:bookmarkStart w:name="_Toc112354336" w:id="102"/>
      <w:r>
        <w:t xml:space="preserve">Deficiency of supplies due to an </w:t>
      </w:r>
      <w:bookmarkEnd w:id="93"/>
      <w:bookmarkEnd w:id="94"/>
      <w:bookmarkEnd w:id="95"/>
      <w:bookmarkEnd w:id="96"/>
      <w:bookmarkEnd w:id="97"/>
      <w:bookmarkEnd w:id="98"/>
      <w:r>
        <w:t>exceptional shortage of rain</w:t>
      </w:r>
      <w:bookmarkEnd w:id="99"/>
      <w:bookmarkEnd w:id="100"/>
      <w:bookmarkEnd w:id="101"/>
      <w:bookmarkEnd w:id="102"/>
    </w:p>
    <w:p w:rsidR="00CC03B5" w:rsidP="00627698" w:rsidRDefault="00627698" w14:paraId="02207725" w14:textId="09F6EB07">
      <w:r>
        <w:t xml:space="preserve">Our drought triggers include data from a number of sources – rainfall, river flows, ground water levels and reservoir levels. Our report ‘Exceptional shortage of rainfall 2022’ provides a regional overview of conditions across the Yorkshire Water area and details the analyses we have carried out on rainfall and climate data in Yorkshire. This document is presented in support of our application. </w:t>
      </w:r>
      <w:r w:rsidR="00CC03B5">
        <w:t>The following analyses are included in our rainfall and climate analyses in our separate report</w:t>
      </w:r>
      <w:r w:rsidR="004B11BA">
        <w:t>:</w:t>
      </w:r>
    </w:p>
    <w:p w:rsidR="00CC03B5" w:rsidP="00500328" w:rsidRDefault="00CC03B5" w14:paraId="324A1261" w14:textId="1610B177">
      <w:pPr>
        <w:pStyle w:val="ListParagraph"/>
        <w:numPr>
          <w:ilvl w:val="0"/>
          <w:numId w:val="8"/>
        </w:numPr>
      </w:pPr>
      <w:r>
        <w:t>Standardised Precipitation Index (SPI) calculations</w:t>
      </w:r>
    </w:p>
    <w:p w:rsidR="00CC03B5" w:rsidP="00500328" w:rsidRDefault="00CC03B5" w14:paraId="1974CF31" w14:textId="43F37E4A">
      <w:pPr>
        <w:pStyle w:val="ListParagraph"/>
        <w:numPr>
          <w:ilvl w:val="0"/>
          <w:numId w:val="8"/>
        </w:numPr>
      </w:pPr>
      <w:r>
        <w:t>Rainfall ranking</w:t>
      </w:r>
    </w:p>
    <w:p w:rsidR="00CC03B5" w:rsidP="00500328" w:rsidRDefault="00CC03B5" w14:paraId="6F40B632" w14:textId="73A9FE1C">
      <w:pPr>
        <w:pStyle w:val="ListParagraph"/>
        <w:numPr>
          <w:ilvl w:val="0"/>
          <w:numId w:val="8"/>
        </w:numPr>
      </w:pPr>
      <w:r>
        <w:t>Rainfall probability bands</w:t>
      </w:r>
    </w:p>
    <w:p w:rsidR="00CC03B5" w:rsidP="00500328" w:rsidRDefault="7493351D" w14:paraId="5B866D5C" w14:textId="476F760B">
      <w:pPr>
        <w:pStyle w:val="ListParagraph"/>
        <w:numPr>
          <w:ilvl w:val="0"/>
          <w:numId w:val="8"/>
        </w:numPr>
      </w:pPr>
      <w:r>
        <w:t>Rainfall percentage of Long term average</w:t>
      </w:r>
    </w:p>
    <w:p w:rsidR="00CC03B5" w:rsidP="00500328" w:rsidRDefault="00CC03B5" w14:paraId="1A105632" w14:textId="7042F2F1">
      <w:pPr>
        <w:pStyle w:val="ListParagraph"/>
        <w:numPr>
          <w:ilvl w:val="0"/>
          <w:numId w:val="8"/>
        </w:numPr>
      </w:pPr>
      <w:r>
        <w:t>Soil Moisture Deficit</w:t>
      </w:r>
      <w:r w:rsidR="004E095A">
        <w:t xml:space="preserve"> (SMD)</w:t>
      </w:r>
    </w:p>
    <w:p w:rsidR="00EE75E6" w:rsidP="4DC16B2B" w:rsidRDefault="0017782B" w14:paraId="194FA457" w14:textId="4485BB99">
      <w:r>
        <w:t xml:space="preserve">We have analysed rainfall for the Yorkshire river catchments, and </w:t>
      </w:r>
      <w:r w:rsidR="00612F98">
        <w:t>7</w:t>
      </w:r>
      <w:r>
        <w:t xml:space="preserve"> reservoir </w:t>
      </w:r>
      <w:r w:rsidR="00612F98">
        <w:t xml:space="preserve">group </w:t>
      </w:r>
      <w:r>
        <w:t>catchments</w:t>
      </w:r>
      <w:bookmarkStart w:name="_Int_yuJ3f6Oz" w:id="103"/>
      <w:r>
        <w:t xml:space="preserve">. </w:t>
      </w:r>
      <w:bookmarkEnd w:id="103"/>
      <w:r>
        <w:t>The</w:t>
      </w:r>
      <w:r w:rsidR="004D1DAC">
        <w:t xml:space="preserve"> Nidd</w:t>
      </w:r>
      <w:r w:rsidR="00612F98">
        <w:t xml:space="preserve">, Ponden and Lower </w:t>
      </w:r>
      <w:proofErr w:type="spellStart"/>
      <w:r w:rsidR="00612F98">
        <w:t>Laithe</w:t>
      </w:r>
      <w:proofErr w:type="spellEnd"/>
      <w:r w:rsidR="00612F98">
        <w:t xml:space="preserve">, Leeming and </w:t>
      </w:r>
      <w:proofErr w:type="spellStart"/>
      <w:r w:rsidR="00612F98">
        <w:t>Leeshaw</w:t>
      </w:r>
      <w:proofErr w:type="spellEnd"/>
      <w:r w:rsidR="00612F98">
        <w:t>,</w:t>
      </w:r>
      <w:r w:rsidR="004D1DAC">
        <w:t xml:space="preserve"> and</w:t>
      </w:r>
      <w:r w:rsidR="00612F98">
        <w:t xml:space="preserve"> </w:t>
      </w:r>
      <w:proofErr w:type="spellStart"/>
      <w:r w:rsidR="00612F98">
        <w:t>Grimwith</w:t>
      </w:r>
      <w:proofErr w:type="spellEnd"/>
      <w:r w:rsidR="00612F98">
        <w:t xml:space="preserve"> catchments are all in the north west area, so </w:t>
      </w:r>
      <w:r w:rsidR="004D1DAC">
        <w:t>are the most relevant to this application</w:t>
      </w:r>
      <w:r w:rsidR="00612F98">
        <w:t>.</w:t>
      </w:r>
      <w:r w:rsidR="004D1DAC">
        <w:t xml:space="preserve"> </w:t>
      </w:r>
      <w:r w:rsidR="00612F98">
        <w:t>These catchments all</w:t>
      </w:r>
      <w:r w:rsidR="004D1DAC">
        <w:t xml:space="preserve"> show</w:t>
      </w:r>
      <w:r w:rsidR="00026EC1">
        <w:t xml:space="preserve"> that </w:t>
      </w:r>
      <w:r w:rsidR="00F134D8">
        <w:t>rainfall has been</w:t>
      </w:r>
      <w:r w:rsidR="00026EC1">
        <w:t xml:space="preserve"> low</w:t>
      </w:r>
      <w:r w:rsidR="00705586">
        <w:t>.</w:t>
      </w:r>
      <w:r w:rsidR="00F134D8">
        <w:t xml:space="preserve"> </w:t>
      </w:r>
      <w:r w:rsidR="00705586">
        <w:t xml:space="preserve"> </w:t>
      </w:r>
    </w:p>
    <w:p w:rsidR="00500DBC" w:rsidP="4DC16B2B" w:rsidRDefault="00500DBC" w14:paraId="597AB36C" w14:textId="7CD8C735">
      <w:r>
        <w:t>The results are summarised below</w:t>
      </w:r>
      <w:r w:rsidR="004E095A">
        <w:t>, but can be found in greater detail in the separate report</w:t>
      </w:r>
      <w:r w:rsidR="006D6EF3">
        <w:t>:</w:t>
      </w:r>
    </w:p>
    <w:p w:rsidR="00500DBC" w:rsidP="00500DBC" w:rsidRDefault="00500DBC" w14:paraId="1B6EA672" w14:textId="44F9BA90">
      <w:pPr>
        <w:pStyle w:val="ListParagraph"/>
        <w:numPr>
          <w:ilvl w:val="0"/>
          <w:numId w:val="35"/>
        </w:numPr>
      </w:pPr>
      <w:r>
        <w:t>1 month SPIs are moderately dry or severely dry</w:t>
      </w:r>
    </w:p>
    <w:p w:rsidR="00500DBC" w:rsidP="00500DBC" w:rsidRDefault="00500DBC" w14:paraId="292854DD" w14:textId="6CA07CD0">
      <w:pPr>
        <w:pStyle w:val="ListParagraph"/>
        <w:numPr>
          <w:ilvl w:val="0"/>
          <w:numId w:val="35"/>
        </w:numPr>
      </w:pPr>
      <w:r>
        <w:t>3 month SPIs</w:t>
      </w:r>
      <w:r w:rsidRPr="00500DBC">
        <w:t xml:space="preserve"> </w:t>
      </w:r>
      <w:r>
        <w:t>moderately, severely or extremely dry</w:t>
      </w:r>
    </w:p>
    <w:p w:rsidR="00500DBC" w:rsidP="00500DBC" w:rsidRDefault="00500DBC" w14:paraId="75E0CA19" w14:textId="63E13B36">
      <w:pPr>
        <w:pStyle w:val="ListParagraph"/>
        <w:numPr>
          <w:ilvl w:val="0"/>
          <w:numId w:val="35"/>
        </w:numPr>
      </w:pPr>
      <w:r>
        <w:t>6 month SPIs are severely or extremely dry</w:t>
      </w:r>
    </w:p>
    <w:p w:rsidR="00500DBC" w:rsidP="00500DBC" w:rsidRDefault="00500DBC" w14:paraId="52A96600" w14:textId="2AA5C425">
      <w:pPr>
        <w:pStyle w:val="ListParagraph"/>
        <w:numPr>
          <w:ilvl w:val="0"/>
          <w:numId w:val="35"/>
        </w:numPr>
      </w:pPr>
      <w:r>
        <w:t xml:space="preserve">The 6 months March-August is ranked 2-6 for relevant catchments, with between </w:t>
      </w:r>
      <w:r w:rsidR="004E095A">
        <w:t>54% and 65% of the LTA over this period.  These are all classified as exceptionally low according to the Cunnane classification.</w:t>
      </w:r>
    </w:p>
    <w:p w:rsidR="004E095A" w:rsidP="00500DBC" w:rsidRDefault="004E095A" w14:paraId="1D8DEDD6" w14:textId="7EF63C52">
      <w:pPr>
        <w:pStyle w:val="ListParagraph"/>
        <w:numPr>
          <w:ilvl w:val="0"/>
          <w:numId w:val="35"/>
        </w:numPr>
      </w:pPr>
      <w:r>
        <w:t xml:space="preserve">Ponden and Lower </w:t>
      </w:r>
      <w:proofErr w:type="spellStart"/>
      <w:r>
        <w:t>Laithe</w:t>
      </w:r>
      <w:proofErr w:type="spellEnd"/>
      <w:r>
        <w:t xml:space="preserve"> (54%) and Leeming and </w:t>
      </w:r>
      <w:proofErr w:type="spellStart"/>
      <w:r>
        <w:t>Leeshaw</w:t>
      </w:r>
      <w:proofErr w:type="spellEnd"/>
      <w:r>
        <w:t xml:space="preserve"> (55%) have the lowest LTAs, and are both the 2</w:t>
      </w:r>
      <w:r w:rsidRPr="004E095A">
        <w:rPr>
          <w:vertAlign w:val="superscript"/>
        </w:rPr>
        <w:t>nd</w:t>
      </w:r>
      <w:r>
        <w:t xml:space="preserve"> driest 6 months ending in August in the period of record, with only 1995 being drier</w:t>
      </w:r>
    </w:p>
    <w:p w:rsidR="004E095A" w:rsidP="00500DBC" w:rsidRDefault="004E095A" w14:paraId="123051B2" w14:textId="52A46199">
      <w:pPr>
        <w:pStyle w:val="ListParagraph"/>
        <w:numPr>
          <w:ilvl w:val="0"/>
          <w:numId w:val="35"/>
        </w:numPr>
      </w:pPr>
      <w:r>
        <w:t>The SMD analyses show high SMDs for most areas of Yorkshire from early July, with SMDs especially high in the east of the county, and</w:t>
      </w:r>
      <w:r w:rsidR="00F91E24">
        <w:t xml:space="preserve"> only remaining below 100 in the north and west areas.</w:t>
      </w:r>
    </w:p>
    <w:p w:rsidRPr="008C5B50" w:rsidR="00612F98" w:rsidP="00500DBC" w:rsidRDefault="00EE75E6" w14:paraId="15BC8A62" w14:textId="7E5A8EC2">
      <w:r>
        <w:t>Plots of monthly rainfall as percentage of the 1961-1990 LTA are shown in the Exceptional Shortage of Rainfall report</w:t>
      </w:r>
      <w:r w:rsidR="00F91E24">
        <w:t>, as are the SPI values and the results of rainfall ranking analyses.</w:t>
      </w:r>
    </w:p>
    <w:p w:rsidR="00CC03B5" w:rsidP="00627698" w:rsidRDefault="00CC03B5" w14:paraId="0D65C420" w14:textId="68433F0F">
      <w:r>
        <w:t xml:space="preserve">River flows and reservoir stocks and their use as an indicator for a deficiency of supplies are discussed in </w:t>
      </w:r>
      <w:r w:rsidR="00B60064">
        <w:t xml:space="preserve">the next sections of </w:t>
      </w:r>
      <w:r>
        <w:t>this document.</w:t>
      </w:r>
    </w:p>
    <w:p w:rsidRPr="00E819A5" w:rsidR="00627698" w:rsidP="00500328" w:rsidRDefault="00627698" w14:paraId="15991BB7" w14:textId="77777777">
      <w:pPr>
        <w:pStyle w:val="Heading1"/>
        <w:pageBreakBefore w:val="0"/>
        <w:numPr>
          <w:ilvl w:val="1"/>
          <w:numId w:val="11"/>
        </w:numPr>
        <w:ind w:left="788" w:hanging="431"/>
      </w:pPr>
      <w:bookmarkStart w:name="_Toc531867015" w:id="104"/>
      <w:bookmarkStart w:name="_Ref22804292" w:id="105"/>
      <w:bookmarkStart w:name="_Toc22806032" w:id="106"/>
      <w:bookmarkStart w:name="_Ref111818449" w:id="107"/>
      <w:bookmarkStart w:name="_Toc112354337" w:id="108"/>
      <w:r>
        <w:t>Reservoir Stocks</w:t>
      </w:r>
      <w:bookmarkEnd w:id="104"/>
      <w:bookmarkEnd w:id="105"/>
      <w:bookmarkEnd w:id="106"/>
      <w:bookmarkEnd w:id="107"/>
      <w:bookmarkEnd w:id="108"/>
    </w:p>
    <w:p w:rsidRPr="001E7FC6" w:rsidR="00627698" w:rsidP="00627698" w:rsidRDefault="004367A2" w14:paraId="2DC8ECC9" w14:textId="563FD0AC">
      <w:r>
        <w:t xml:space="preserve">Our reservoir </w:t>
      </w:r>
      <w:r w:rsidRPr="001E7FC6" w:rsidR="00627698">
        <w:t>control lines represent the value of reservoir storage that is required to guarantee a continuous rate of supply (equivalent to yield) such that the reservoir storage never falls below a critical storage line given the minimum historical inflows.</w:t>
      </w:r>
    </w:p>
    <w:p w:rsidRPr="00552D23" w:rsidR="00627698" w:rsidP="00627698" w:rsidRDefault="00627698" w14:paraId="1030A26E" w14:textId="77777777">
      <w:r w:rsidRPr="001E7FC6">
        <w:t xml:space="preserve">We calculate two </w:t>
      </w:r>
      <w:r w:rsidRPr="00552D23">
        <w:t>sets of control lines:</w:t>
      </w:r>
    </w:p>
    <w:p w:rsidRPr="00552D23" w:rsidR="00627698" w:rsidP="00627698" w:rsidRDefault="00627698" w14:paraId="34D40D69" w14:textId="77777777">
      <w:r w:rsidRPr="00552D23">
        <w:t>Drought Control Line (DCL) - the DCL is designed such that stocks will never fall below marginal storage when the reservoirs supply 85% of their calculated yield.</w:t>
      </w:r>
    </w:p>
    <w:p w:rsidRPr="00552D23" w:rsidR="00627698" w:rsidP="00627698" w:rsidRDefault="00627698" w14:paraId="46133881" w14:textId="77777777">
      <w:r w:rsidRPr="00552D23">
        <w:t>Normal Control Line (NCL) - the NCL is designed such that stocks will never fall below the DCL when the reservoirs supply their calculated yield.  </w:t>
      </w:r>
    </w:p>
    <w:p w:rsidRPr="001E7FC6" w:rsidR="00627698" w:rsidP="00627698" w:rsidRDefault="00627698" w14:paraId="3BCD8589" w14:textId="5C2B9E53">
      <w:r w:rsidRPr="00552D23">
        <w:t>Once we have calculated the NCL and DCL, we linearly interpolate between the 100% full level and the NCL, the NCL and DCL, and the DCL and emergency storage level</w:t>
      </w:r>
      <w:r w:rsidRPr="001E7FC6">
        <w:t>, to obtain the ten control lines (CLs) used in our modelling and reservoir stocks monitoring. The NCL is control line (CL) 3, the DCL is CL7, and we use CL4 as the Environment Agency trigger</w:t>
      </w:r>
      <w:r>
        <w:t xml:space="preserve"> line. This is the trigger for Yorkshire Water and the Environment Agency to initiate communications</w:t>
      </w:r>
      <w:r w:rsidR="002043A1">
        <w:t xml:space="preserve"> around a potential emerging dry weather </w:t>
      </w:r>
      <w:r w:rsidR="00D63AB4">
        <w:t>situation</w:t>
      </w:r>
      <w:r>
        <w:t xml:space="preserve">. </w:t>
      </w:r>
      <w:r w:rsidRPr="003003D9">
        <w:t xml:space="preserve">The control lines are the grey curves shown in </w:t>
      </w:r>
      <w:r>
        <w:rPr>
          <w:color w:val="2B579A"/>
          <w:shd w:val="clear" w:color="auto" w:fill="E6E6E6"/>
        </w:rPr>
        <w:fldChar w:fldCharType="begin"/>
      </w:r>
      <w:r>
        <w:instrText xml:space="preserve"> REF _Ref528844372 \h  \* MERGEFORMAT </w:instrText>
      </w:r>
      <w:r>
        <w:rPr>
          <w:color w:val="2B579A"/>
          <w:shd w:val="clear" w:color="auto" w:fill="E6E6E6"/>
        </w:rPr>
      </w:r>
      <w:r>
        <w:rPr>
          <w:color w:val="2B579A"/>
          <w:shd w:val="clear" w:color="auto" w:fill="E6E6E6"/>
        </w:rPr>
        <w:fldChar w:fldCharType="separate"/>
      </w:r>
      <w:r w:rsidR="00DC56B7">
        <w:t xml:space="preserve">Figure </w:t>
      </w:r>
      <w:r w:rsidR="00DC56B7">
        <w:rPr>
          <w:noProof/>
        </w:rPr>
        <w:t>3.1</w:t>
      </w:r>
      <w:r>
        <w:rPr>
          <w:color w:val="2B579A"/>
          <w:shd w:val="clear" w:color="auto" w:fill="E6E6E6"/>
        </w:rPr>
        <w:fldChar w:fldCharType="end"/>
      </w:r>
      <w:r w:rsidR="00D63AB4">
        <w:rPr>
          <w:color w:val="2B579A"/>
          <w:shd w:val="clear" w:color="auto" w:fill="E6E6E6"/>
        </w:rPr>
        <w:t>;</w:t>
      </w:r>
      <w:r w:rsidRPr="003003D9" w:rsidR="000C4B90">
        <w:t xml:space="preserve"> </w:t>
      </w:r>
      <w:r w:rsidRPr="003003D9">
        <w:t>these provide Yorkshire Water’s internal control lines, used to help manage the reservoirs.</w:t>
      </w:r>
      <w:r w:rsidRPr="001E7FC6">
        <w:t> </w:t>
      </w:r>
    </w:p>
    <w:p w:rsidRPr="00BA1782" w:rsidR="00627698" w:rsidP="015D3D98" w:rsidRDefault="00627698" w14:paraId="53E2CBBC" w14:textId="05A952B0">
      <w:r>
        <w:t>The control lines are updated on a regular basis and were last updated in 20</w:t>
      </w:r>
      <w:r w:rsidR="00CC03B5">
        <w:t>2</w:t>
      </w:r>
      <w:r>
        <w:t>2 based on minimum inflows from 19</w:t>
      </w:r>
      <w:r w:rsidR="00CC03B5">
        <w:t>0</w:t>
      </w:r>
      <w:r>
        <w:t>0 to 20</w:t>
      </w:r>
      <w:r w:rsidR="00CC03B5">
        <w:t>20</w:t>
      </w:r>
      <w:bookmarkStart w:name="_Int_OyEDqRjP" w:id="109"/>
      <w:r>
        <w:t xml:space="preserve">. </w:t>
      </w:r>
      <w:bookmarkEnd w:id="109"/>
      <w:r w:rsidR="00CC03B5">
        <w:t>We have remodelled our historic inflows using GR6J rainfall runoff models and extended our historic record back to 1900</w:t>
      </w:r>
      <w:r w:rsidR="00671FD3">
        <w:t>.</w:t>
      </w:r>
    </w:p>
    <w:p w:rsidRPr="00BA1782" w:rsidR="00627698" w:rsidP="015D3D98" w:rsidRDefault="00627698" w14:paraId="3EAEBC5F" w14:textId="739C9B78">
      <w:r>
        <w:t>Control lines ha</w:t>
      </w:r>
      <w:r w:rsidR="00BA1782">
        <w:t>ve</w:t>
      </w:r>
      <w:r>
        <w:t xml:space="preserve"> been revised </w:t>
      </w:r>
      <w:r w:rsidR="00BA1782">
        <w:t>since</w:t>
      </w:r>
      <w:r w:rsidR="00CC03B5">
        <w:t xml:space="preserve"> </w:t>
      </w:r>
      <w:r>
        <w:t>our most recent drought plan</w:t>
      </w:r>
      <w:r w:rsidR="00CC03B5">
        <w:t xml:space="preserve">, but the triggers </w:t>
      </w:r>
      <w:r w:rsidR="00BA1782">
        <w:t xml:space="preserve">in our drought plan related to </w:t>
      </w:r>
      <w:r w:rsidR="00CC03B5">
        <w:t>control lines a</w:t>
      </w:r>
      <w:r w:rsidR="00BA1782">
        <w:t>re still applicable to the updated control lines</w:t>
      </w:r>
      <w:bookmarkStart w:name="_Int_uCii4peJ" w:id="110"/>
      <w:r>
        <w:t xml:space="preserve">. </w:t>
      </w:r>
      <w:bookmarkEnd w:id="110"/>
      <w:r w:rsidR="00BA1782">
        <w:t>W</w:t>
      </w:r>
      <w:r>
        <w:t>e will carry out a further review of our control lines after the current drought period has ended</w:t>
      </w:r>
      <w:r w:rsidR="00BA1782">
        <w:t>, and when inflows are updated to include this current period</w:t>
      </w:r>
      <w:r>
        <w:t>.</w:t>
      </w:r>
    </w:p>
    <w:p w:rsidR="00627698" w:rsidP="00627698" w:rsidRDefault="00627698" w14:paraId="507D5084" w14:textId="2AA487F5">
      <w:r>
        <w:t>In the operation of our reservoirs, we aim to abstract the reservoir yield when stocks fall below the NCL, but at times of high demands or in response to other system constraints we will often use a source above its yield for periods of time</w:t>
      </w:r>
      <w:r w:rsidR="00BA1782">
        <w:t>, and</w:t>
      </w:r>
      <w:r>
        <w:t xml:space="preserve"> then reduce to below yield later in the year to compensate.</w:t>
      </w:r>
    </w:p>
    <w:p w:rsidRPr="001E7FC6" w:rsidR="00627698" w:rsidP="00627698" w:rsidRDefault="00627698" w14:paraId="7286C725" w14:textId="77777777">
      <w:r>
        <w:t>The figures below show regional and area reservoir stocks for this year compared to the last few years and selected dry years.</w:t>
      </w:r>
    </w:p>
    <w:p w:rsidR="015D3D98" w:rsidP="015D3D98" w:rsidRDefault="00627698" w14:paraId="049B4EC8" w14:textId="3ADA5528">
      <w:r>
        <w:rPr>
          <w:color w:val="2B579A"/>
          <w:shd w:val="clear" w:color="auto" w:fill="E6E6E6"/>
        </w:rPr>
        <w:fldChar w:fldCharType="begin"/>
      </w:r>
      <w:r>
        <w:instrText xml:space="preserve"> REF _Ref528844372 \h  \* MERGEFORMAT </w:instrText>
      </w:r>
      <w:r>
        <w:rPr>
          <w:color w:val="2B579A"/>
          <w:shd w:val="clear" w:color="auto" w:fill="E6E6E6"/>
        </w:rPr>
      </w:r>
      <w:r>
        <w:rPr>
          <w:color w:val="2B579A"/>
          <w:shd w:val="clear" w:color="auto" w:fill="E6E6E6"/>
        </w:rPr>
        <w:fldChar w:fldCharType="separate"/>
      </w:r>
      <w:r w:rsidR="00AB3032">
        <w:t xml:space="preserve">Figure </w:t>
      </w:r>
      <w:r w:rsidR="00AB3032">
        <w:rPr>
          <w:noProof/>
        </w:rPr>
        <w:t>3.1</w:t>
      </w:r>
      <w:r>
        <w:rPr>
          <w:color w:val="2B579A"/>
          <w:shd w:val="clear" w:color="auto" w:fill="E6E6E6"/>
        </w:rPr>
        <w:fldChar w:fldCharType="end"/>
      </w:r>
      <w:r w:rsidR="3195AED0">
        <w:t xml:space="preserve"> shows the regional reservoir stocks as shown in our weekly water situation report</w:t>
      </w:r>
      <w:bookmarkStart w:name="_Int_F10JZfW0" w:id="111"/>
      <w:r w:rsidR="3195AED0">
        <w:t xml:space="preserve">. </w:t>
      </w:r>
      <w:bookmarkEnd w:id="111"/>
      <w:r w:rsidRPr="0AD4D42F" w:rsidR="3195AED0">
        <w:t>It shows that stocks in 2022 have been very low. In recent times, o</w:t>
      </w:r>
      <w:r w:rsidRPr="4DC16B2B" w:rsidR="3195AED0">
        <w:t xml:space="preserve">nly 1995 and </w:t>
      </w:r>
      <w:r w:rsidR="4553BEBA">
        <w:t>the start of 2020</w:t>
      </w:r>
      <w:r w:rsidR="3195AED0">
        <w:t xml:space="preserve"> have been drier during parts of the year</w:t>
      </w:r>
      <w:bookmarkStart w:name="_Int_1kWlFC8z" w:id="112"/>
      <w:r w:rsidR="3195AED0">
        <w:t xml:space="preserve">. </w:t>
      </w:r>
      <w:bookmarkEnd w:id="112"/>
    </w:p>
    <w:p w:rsidR="00F84D49" w:rsidP="015D3D98" w:rsidRDefault="00F84D49" w14:paraId="27481680" w14:textId="141C9DDB">
      <w:r>
        <w:rPr>
          <w:noProof/>
        </w:rPr>
        <w:drawing>
          <wp:inline distT="0" distB="0" distL="0" distR="0" wp14:anchorId="67E5495A" wp14:editId="2EABD86F">
            <wp:extent cx="5791200" cy="3391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935" cy="3397408"/>
                    </a:xfrm>
                    <a:prstGeom prst="rect">
                      <a:avLst/>
                    </a:prstGeom>
                    <a:noFill/>
                  </pic:spPr>
                </pic:pic>
              </a:graphicData>
            </a:graphic>
          </wp:inline>
        </w:drawing>
      </w:r>
    </w:p>
    <w:p w:rsidRPr="002A6D8A" w:rsidR="00627698" w:rsidP="00627698" w:rsidRDefault="00627698" w14:paraId="7BBA1488" w14:textId="7DF9FB54">
      <w:pPr>
        <w:pStyle w:val="Caption"/>
      </w:pPr>
      <w:bookmarkStart w:name="_Ref528844372" w:id="113"/>
      <w:r>
        <w:t xml:space="preserve">Figure </w:t>
      </w:r>
      <w:r w:rsidR="00B577B8">
        <w:t>3.</w:t>
      </w:r>
      <w:r>
        <w:rPr>
          <w:noProof/>
          <w:color w:val="2B579A"/>
          <w:shd w:val="clear" w:color="auto" w:fill="E6E6E6"/>
        </w:rPr>
        <w:fldChar w:fldCharType="begin"/>
      </w:r>
      <w:r>
        <w:rPr>
          <w:noProof/>
        </w:rPr>
        <w:instrText xml:space="preserve"> SEQ Figure \* ARABIC \s 1 </w:instrText>
      </w:r>
      <w:r>
        <w:rPr>
          <w:noProof/>
          <w:color w:val="2B579A"/>
          <w:shd w:val="clear" w:color="auto" w:fill="E6E6E6"/>
        </w:rPr>
        <w:fldChar w:fldCharType="separate"/>
      </w:r>
      <w:r w:rsidR="00303CD9">
        <w:rPr>
          <w:noProof/>
        </w:rPr>
        <w:t>1</w:t>
      </w:r>
      <w:r>
        <w:rPr>
          <w:noProof/>
          <w:color w:val="2B579A"/>
          <w:shd w:val="clear" w:color="auto" w:fill="E6E6E6"/>
        </w:rPr>
        <w:fldChar w:fldCharType="end"/>
      </w:r>
      <w:bookmarkEnd w:id="113"/>
      <w:r>
        <w:t xml:space="preserve"> – Regional Reservoir Group stocks (from Water Situation Report)</w:t>
      </w:r>
    </w:p>
    <w:p w:rsidR="00627698" w:rsidP="00627698" w:rsidRDefault="00627698" w14:paraId="0E521823" w14:textId="7CCB6FE6">
      <w:r>
        <w:rPr>
          <w:color w:val="2B579A"/>
          <w:shd w:val="clear" w:color="auto" w:fill="E6E6E6"/>
        </w:rPr>
        <w:fldChar w:fldCharType="begin"/>
      </w:r>
      <w:r>
        <w:instrText xml:space="preserve"> REF _Ref528844704 \h  \* MERGEFORMAT </w:instrText>
      </w:r>
      <w:r>
        <w:rPr>
          <w:color w:val="2B579A"/>
          <w:shd w:val="clear" w:color="auto" w:fill="E6E6E6"/>
        </w:rPr>
      </w:r>
      <w:r>
        <w:rPr>
          <w:color w:val="2B579A"/>
          <w:shd w:val="clear" w:color="auto" w:fill="E6E6E6"/>
        </w:rPr>
        <w:fldChar w:fldCharType="separate"/>
      </w:r>
      <w:r w:rsidR="00320AB0">
        <w:t>Figure 3.2</w:t>
      </w:r>
      <w:r>
        <w:rPr>
          <w:color w:val="2B579A"/>
          <w:shd w:val="clear" w:color="auto" w:fill="E6E6E6"/>
        </w:rPr>
        <w:fldChar w:fldCharType="end"/>
      </w:r>
      <w:r>
        <w:t xml:space="preserve"> shows the area stocks for the North West Group of reservoirs supplying Skipton, Keighley and Bradford. This area can be supported by the Moor Monkton abstraction by the transfer from </w:t>
      </w:r>
      <w:proofErr w:type="spellStart"/>
      <w:r>
        <w:t>Eccup</w:t>
      </w:r>
      <w:proofErr w:type="spellEnd"/>
      <w:r>
        <w:t xml:space="preserve"> in the North to </w:t>
      </w:r>
      <w:proofErr w:type="spellStart"/>
      <w:r>
        <w:t>Graincliffe</w:t>
      </w:r>
      <w:proofErr w:type="spellEnd"/>
      <w:r>
        <w:t xml:space="preserve"> in the North West.</w:t>
      </w:r>
    </w:p>
    <w:p w:rsidR="00627698" w:rsidP="015D3D98" w:rsidRDefault="00627698" w14:paraId="402A1398" w14:textId="1674AD8B"/>
    <w:p w:rsidR="003B34FD" w:rsidP="015D3D98" w:rsidRDefault="003B34FD" w14:paraId="3F8F2A3E" w14:textId="6CE42A10">
      <w:r>
        <w:rPr>
          <w:noProof/>
        </w:rPr>
        <w:drawing>
          <wp:inline distT="0" distB="0" distL="0" distR="0" wp14:anchorId="2A01D9CE" wp14:editId="2F34C4F5">
            <wp:extent cx="5981700" cy="353818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4155" cy="3545548"/>
                    </a:xfrm>
                    <a:prstGeom prst="rect">
                      <a:avLst/>
                    </a:prstGeom>
                    <a:noFill/>
                  </pic:spPr>
                </pic:pic>
              </a:graphicData>
            </a:graphic>
          </wp:inline>
        </w:drawing>
      </w:r>
    </w:p>
    <w:p w:rsidR="00E65FED" w:rsidP="00453D54" w:rsidRDefault="00627698" w14:paraId="433882D4" w14:textId="7E363B1E">
      <w:pPr>
        <w:pStyle w:val="Caption"/>
      </w:pPr>
      <w:bookmarkStart w:name="_Ref528844704" w:id="114"/>
      <w:r>
        <w:t>Figure</w:t>
      </w:r>
      <w:r w:rsidR="00B577B8">
        <w:rPr>
          <w:noProof/>
          <w:color w:val="2B579A"/>
          <w:shd w:val="clear" w:color="auto" w:fill="E6E6E6"/>
        </w:rPr>
        <w:t xml:space="preserve"> 3</w:t>
      </w:r>
      <w:r>
        <w:t>.</w:t>
      </w:r>
      <w:r>
        <w:rPr>
          <w:noProof/>
          <w:color w:val="2B579A"/>
          <w:shd w:val="clear" w:color="auto" w:fill="E6E6E6"/>
        </w:rPr>
        <w:fldChar w:fldCharType="begin"/>
      </w:r>
      <w:r>
        <w:rPr>
          <w:noProof/>
        </w:rPr>
        <w:instrText xml:space="preserve"> SEQ Figure \* ARABIC \s 1 </w:instrText>
      </w:r>
      <w:r>
        <w:rPr>
          <w:noProof/>
          <w:color w:val="2B579A"/>
          <w:shd w:val="clear" w:color="auto" w:fill="E6E6E6"/>
        </w:rPr>
        <w:fldChar w:fldCharType="separate"/>
      </w:r>
      <w:r w:rsidR="00303CD9">
        <w:rPr>
          <w:noProof/>
        </w:rPr>
        <w:t>2</w:t>
      </w:r>
      <w:r>
        <w:rPr>
          <w:noProof/>
          <w:color w:val="2B579A"/>
          <w:shd w:val="clear" w:color="auto" w:fill="E6E6E6"/>
        </w:rPr>
        <w:fldChar w:fldCharType="end"/>
      </w:r>
      <w:bookmarkEnd w:id="114"/>
      <w:r>
        <w:t xml:space="preserve"> – North West Area Reservoir stocks</w:t>
      </w:r>
    </w:p>
    <w:p w:rsidR="00453D54" w:rsidP="00072911" w:rsidRDefault="00453D54" w14:paraId="6797CF09" w14:textId="4B31557B">
      <w:r w:rsidRPr="00453D54">
        <w:rPr>
          <w:noProof/>
        </w:rPr>
        <w:drawing>
          <wp:inline distT="0" distB="0" distL="0" distR="0" wp14:anchorId="013E805E" wp14:editId="5FCEE7B2">
            <wp:extent cx="5864225" cy="396748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4225" cy="3967480"/>
                    </a:xfrm>
                    <a:prstGeom prst="rect">
                      <a:avLst/>
                    </a:prstGeom>
                    <a:noFill/>
                    <a:ln>
                      <a:noFill/>
                    </a:ln>
                  </pic:spPr>
                </pic:pic>
              </a:graphicData>
            </a:graphic>
          </wp:inline>
        </w:drawing>
      </w:r>
    </w:p>
    <w:p w:rsidR="00DB1D38" w:rsidP="00DB1D38" w:rsidRDefault="00DB1D38" w14:paraId="3898B3CA" w14:textId="74B2EF01">
      <w:pPr>
        <w:pStyle w:val="Caption"/>
      </w:pPr>
      <w:bookmarkStart w:name="_Ref111647784" w:id="115"/>
      <w:r>
        <w:t xml:space="preserve">Figure </w:t>
      </w:r>
      <w:r w:rsidR="00B577B8">
        <w:rPr>
          <w:noProof/>
          <w:color w:val="2B579A"/>
          <w:shd w:val="clear" w:color="auto" w:fill="E6E6E6"/>
        </w:rPr>
        <w:t>3.</w:t>
      </w:r>
      <w:r w:rsidRPr="015D3D98">
        <w:rPr>
          <w:noProof/>
          <w:color w:val="2B579A"/>
          <w:shd w:val="clear" w:color="auto" w:fill="E6E6E6"/>
        </w:rPr>
        <w:fldChar w:fldCharType="begin"/>
      </w:r>
      <w:r w:rsidRPr="015D3D98">
        <w:rPr>
          <w:noProof/>
        </w:rPr>
        <w:instrText xml:space="preserve"> SEQ Figure \* ARABIC \s 1 </w:instrText>
      </w:r>
      <w:r w:rsidRPr="015D3D98">
        <w:rPr>
          <w:noProof/>
          <w:color w:val="2B579A"/>
          <w:shd w:val="clear" w:color="auto" w:fill="E6E6E6"/>
        </w:rPr>
        <w:fldChar w:fldCharType="separate"/>
      </w:r>
      <w:r w:rsidR="00303CD9">
        <w:rPr>
          <w:noProof/>
        </w:rPr>
        <w:t>3</w:t>
      </w:r>
      <w:r w:rsidRPr="015D3D98">
        <w:rPr>
          <w:noProof/>
          <w:color w:val="2B579A"/>
          <w:shd w:val="clear" w:color="auto" w:fill="E6E6E6"/>
        </w:rPr>
        <w:fldChar w:fldCharType="end"/>
      </w:r>
      <w:bookmarkEnd w:id="115"/>
      <w:r>
        <w:t xml:space="preserve"> – Nidd/Barden group reservoir stocks</w:t>
      </w:r>
    </w:p>
    <w:p w:rsidR="000712C0" w:rsidP="000712C0" w:rsidRDefault="000712C0" w14:paraId="35274B28" w14:textId="77777777">
      <w:r>
        <w:rPr>
          <w:color w:val="2B579A"/>
          <w:shd w:val="clear" w:color="auto" w:fill="E6E6E6"/>
        </w:rPr>
        <w:fldChar w:fldCharType="begin"/>
      </w:r>
      <w:r>
        <w:rPr>
          <w:color w:val="2B579A"/>
          <w:shd w:val="clear" w:color="auto" w:fill="E6E6E6"/>
        </w:rPr>
        <w:instrText xml:space="preserve"> REF _Ref111647784 \h </w:instrText>
      </w:r>
      <w:r>
        <w:rPr>
          <w:color w:val="2B579A"/>
          <w:shd w:val="clear" w:color="auto" w:fill="E6E6E6"/>
        </w:rPr>
      </w:r>
      <w:r>
        <w:rPr>
          <w:color w:val="2B579A"/>
          <w:shd w:val="clear" w:color="auto" w:fill="E6E6E6"/>
        </w:rPr>
        <w:fldChar w:fldCharType="separate"/>
      </w:r>
      <w:r>
        <w:t xml:space="preserve">Figure </w:t>
      </w:r>
      <w:r>
        <w:rPr>
          <w:noProof/>
        </w:rPr>
        <w:t>3</w:t>
      </w:r>
      <w:r>
        <w:t>.</w:t>
      </w:r>
      <w:r>
        <w:rPr>
          <w:noProof/>
        </w:rPr>
        <w:t>3</w:t>
      </w:r>
      <w:r>
        <w:rPr>
          <w:color w:val="2B579A"/>
          <w:shd w:val="clear" w:color="auto" w:fill="E6E6E6"/>
        </w:rPr>
        <w:fldChar w:fldCharType="end"/>
      </w:r>
      <w:r>
        <w:fldChar w:fldCharType="begin"/>
      </w:r>
      <w:r>
        <w:instrText xml:space="preserve"> REF _Ref531806040 \h  \* MERGEFORMAT </w:instrText>
      </w:r>
      <w:r w:rsidR="007A7AB2">
        <w:fldChar w:fldCharType="separate"/>
      </w:r>
      <w:r>
        <w:fldChar w:fldCharType="end"/>
      </w:r>
      <w:r>
        <w:t xml:space="preserve"> shows the area stocks for the North Nidd/Barden group of reservoirs.</w:t>
      </w:r>
    </w:p>
    <w:p w:rsidR="00262A49" w:rsidP="00262A49" w:rsidRDefault="00320AB0" w14:paraId="29241E88" w14:textId="056D3CDE">
      <w:r>
        <w:fldChar w:fldCharType="begin"/>
      </w:r>
      <w:r>
        <w:instrText xml:space="preserve"> REF _Ref531807276 \h </w:instrText>
      </w:r>
      <w:r>
        <w:fldChar w:fldCharType="separate"/>
      </w:r>
      <w:r>
        <w:t xml:space="preserve">Figure </w:t>
      </w:r>
      <w:r>
        <w:rPr>
          <w:noProof/>
        </w:rPr>
        <w:t>3.4</w:t>
      </w:r>
      <w:r>
        <w:fldChar w:fldCharType="end"/>
      </w:r>
      <w:r>
        <w:t xml:space="preserve"> </w:t>
      </w:r>
      <w:r w:rsidRPr="001209B2" w:rsidR="003C3BFB">
        <w:t>shows the stocks for the Thornton/</w:t>
      </w:r>
      <w:proofErr w:type="spellStart"/>
      <w:r w:rsidRPr="001209B2" w:rsidR="003C3BFB">
        <w:t>Stubden</w:t>
      </w:r>
      <w:proofErr w:type="spellEnd"/>
      <w:r w:rsidRPr="001209B2" w:rsidR="003C3BFB">
        <w:t xml:space="preserve"> Reservoir group.  </w:t>
      </w:r>
      <w:r w:rsidRPr="001209B2" w:rsidR="00676D31">
        <w:t xml:space="preserve">Stocks in this group are relatively high because </w:t>
      </w:r>
      <w:r w:rsidRPr="001209B2" w:rsidR="00262A49">
        <w:t xml:space="preserve">we have committed to the DWI to keep </w:t>
      </w:r>
      <w:proofErr w:type="spellStart"/>
      <w:r w:rsidRPr="001209B2" w:rsidR="00262A49">
        <w:t>Stubden</w:t>
      </w:r>
      <w:proofErr w:type="spellEnd"/>
      <w:r w:rsidRPr="001209B2" w:rsidR="00262A49">
        <w:t xml:space="preserve"> at a higher level (by topping it up from Thornton Moor) to reduce the risk of taste and odour failures at </w:t>
      </w:r>
      <w:proofErr w:type="spellStart"/>
      <w:r w:rsidRPr="001209B2" w:rsidR="00262A49">
        <w:t>Chellow</w:t>
      </w:r>
      <w:proofErr w:type="spellEnd"/>
      <w:r w:rsidRPr="001209B2" w:rsidR="00262A49">
        <w:t xml:space="preserve"> Heights WTWs.  The ro</w:t>
      </w:r>
      <w:r w:rsidR="009B0549">
        <w:t>ot</w:t>
      </w:r>
      <w:r w:rsidRPr="001209B2" w:rsidR="00262A49">
        <w:t xml:space="preserve"> cause analysis into the taste and odour issues concluded that low levels at </w:t>
      </w:r>
      <w:proofErr w:type="spellStart"/>
      <w:r w:rsidRPr="001209B2" w:rsidR="00262A49">
        <w:t>Stubden</w:t>
      </w:r>
      <w:proofErr w:type="spellEnd"/>
      <w:r w:rsidRPr="001209B2" w:rsidR="00262A49">
        <w:t xml:space="preserve"> resulted in algae drying on the reservoir banks.  When the reservoir refilled, algae was then washed into supply.  </w:t>
      </w:r>
      <w:proofErr w:type="spellStart"/>
      <w:r w:rsidRPr="001209B2" w:rsidR="00262A49">
        <w:t>Stubden</w:t>
      </w:r>
      <w:proofErr w:type="spellEnd"/>
      <w:r w:rsidRPr="001209B2" w:rsidR="00262A49">
        <w:t xml:space="preserve"> has again developed an algal bloom, </w:t>
      </w:r>
      <w:r w:rsidRPr="001209B2" w:rsidR="00290BD9">
        <w:t xml:space="preserve"> so is currently unable to be used </w:t>
      </w:r>
      <w:r w:rsidRPr="001209B2" w:rsidR="00262A49">
        <w:t xml:space="preserve">for supply or </w:t>
      </w:r>
      <w:r w:rsidRPr="001209B2" w:rsidR="00290BD9">
        <w:t>to support compensation reservoirs until mitigation can be put in place</w:t>
      </w:r>
      <w:r w:rsidRPr="001209B2" w:rsidR="00262A49">
        <w:t>.</w:t>
      </w:r>
      <w:r w:rsidRPr="001209B2" w:rsidR="3EE5A1E1">
        <w:t xml:space="preserve"> </w:t>
      </w:r>
    </w:p>
    <w:p w:rsidR="00262A49" w:rsidP="4DC16B2B" w:rsidRDefault="00262A49" w14:paraId="2F7DD178" w14:textId="77777777">
      <w:pPr>
        <w:rPr>
          <w:highlight w:val="cyan"/>
        </w:rPr>
      </w:pPr>
    </w:p>
    <w:p w:rsidR="015D3D98" w:rsidP="015D3D98" w:rsidRDefault="00AA64E3" w14:paraId="50274419" w14:textId="09746BDB">
      <w:r w:rsidRPr="00AA64E3">
        <w:rPr>
          <w:noProof/>
        </w:rPr>
        <w:drawing>
          <wp:inline distT="0" distB="0" distL="0" distR="0" wp14:anchorId="7F0F849E" wp14:editId="634DE337">
            <wp:extent cx="5724525" cy="3872965"/>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633" cy="3875068"/>
                    </a:xfrm>
                    <a:prstGeom prst="rect">
                      <a:avLst/>
                    </a:prstGeom>
                    <a:noFill/>
                    <a:ln>
                      <a:noFill/>
                    </a:ln>
                  </pic:spPr>
                </pic:pic>
              </a:graphicData>
            </a:graphic>
          </wp:inline>
        </w:drawing>
      </w:r>
    </w:p>
    <w:p w:rsidR="00627698" w:rsidP="00627698" w:rsidRDefault="00627698" w14:paraId="057801CB" w14:textId="7799E049">
      <w:pPr>
        <w:pStyle w:val="Caption"/>
      </w:pPr>
      <w:bookmarkStart w:name="_Ref531807276" w:id="116"/>
      <w:r>
        <w:t xml:space="preserve">Figure </w:t>
      </w:r>
      <w:r w:rsidRPr="015D3D98">
        <w:rPr>
          <w:noProof/>
          <w:color w:val="2B579A"/>
          <w:shd w:val="clear" w:color="auto" w:fill="E6E6E6"/>
        </w:rPr>
        <w:fldChar w:fldCharType="begin"/>
      </w:r>
      <w:r w:rsidRPr="015D3D98">
        <w:rPr>
          <w:noProof/>
        </w:rPr>
        <w:instrText xml:space="preserve"> STYLEREF 1 \s </w:instrText>
      </w:r>
      <w:r w:rsidRPr="015D3D98">
        <w:rPr>
          <w:noProof/>
          <w:color w:val="2B579A"/>
          <w:shd w:val="clear" w:color="auto" w:fill="E6E6E6"/>
        </w:rPr>
        <w:fldChar w:fldCharType="separate"/>
      </w:r>
      <w:r w:rsidR="00303CD9">
        <w:rPr>
          <w:noProof/>
        </w:rPr>
        <w:t>3.4</w:t>
      </w:r>
      <w:r w:rsidRPr="015D3D98">
        <w:rPr>
          <w:noProof/>
          <w:color w:val="2B579A"/>
          <w:shd w:val="clear" w:color="auto" w:fill="E6E6E6"/>
        </w:rPr>
        <w:fldChar w:fldCharType="end"/>
      </w:r>
      <w:bookmarkEnd w:id="116"/>
      <w:r>
        <w:t xml:space="preserve"> – </w:t>
      </w:r>
      <w:r w:rsidR="00881A1E">
        <w:t>Thornton/</w:t>
      </w:r>
      <w:proofErr w:type="spellStart"/>
      <w:r w:rsidR="00881A1E">
        <w:t>Stubden</w:t>
      </w:r>
      <w:proofErr w:type="spellEnd"/>
      <w:r>
        <w:t xml:space="preserve"> Reservoir stocks</w:t>
      </w:r>
    </w:p>
    <w:p w:rsidR="015D3D98" w:rsidP="015D3D98" w:rsidRDefault="015D3D98" w14:paraId="3797AA9A" w14:textId="2D491CC6"/>
    <w:p w:rsidR="003C3BFB" w:rsidP="015D3D98" w:rsidRDefault="003C3BFB" w14:paraId="0B8841D2" w14:textId="77777777"/>
    <w:p w:rsidR="003C3BFB" w:rsidP="015D3D98" w:rsidRDefault="003C3BFB" w14:paraId="2CB562B5" w14:textId="77777777"/>
    <w:p w:rsidR="003C3BFB" w:rsidP="015D3D98" w:rsidRDefault="003C3BFB" w14:paraId="04837806" w14:textId="77777777"/>
    <w:p w:rsidR="003C3BFB" w:rsidP="015D3D98" w:rsidRDefault="003C3BFB" w14:paraId="145EE592" w14:textId="77777777"/>
    <w:p w:rsidR="003C3BFB" w:rsidP="015D3D98" w:rsidRDefault="003C3BFB" w14:paraId="03F2CB55" w14:textId="77777777"/>
    <w:p w:rsidR="003C3BFB" w:rsidP="015D3D98" w:rsidRDefault="003C3BFB" w14:paraId="613E7974" w14:textId="77777777"/>
    <w:p w:rsidR="003C3BFB" w:rsidP="015D3D98" w:rsidRDefault="003C3BFB" w14:paraId="3714A806" w14:textId="77777777"/>
    <w:p w:rsidR="003C3BFB" w:rsidP="015D3D98" w:rsidRDefault="003C3BFB" w14:paraId="4D961E7A" w14:textId="77777777"/>
    <w:p w:rsidR="015D3D98" w:rsidP="015D3D98" w:rsidRDefault="015D3D98" w14:paraId="4507FC8E" w14:textId="41CFE52A"/>
    <w:p w:rsidR="00A8154A" w:rsidP="015D3D98" w:rsidRDefault="00A8154A" w14:paraId="600D0B9C" w14:textId="6A0786C8">
      <w:r w:rsidRPr="00A8154A">
        <w:rPr>
          <w:noProof/>
        </w:rPr>
        <w:drawing>
          <wp:inline distT="0" distB="0" distL="0" distR="0" wp14:anchorId="79BB24D9" wp14:editId="3200C81E">
            <wp:extent cx="5657850" cy="382785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4935" cy="3832649"/>
                    </a:xfrm>
                    <a:prstGeom prst="rect">
                      <a:avLst/>
                    </a:prstGeom>
                    <a:noFill/>
                    <a:ln>
                      <a:noFill/>
                    </a:ln>
                  </pic:spPr>
                </pic:pic>
              </a:graphicData>
            </a:graphic>
          </wp:inline>
        </w:drawing>
      </w:r>
    </w:p>
    <w:p w:rsidR="00627698" w:rsidP="00627698" w:rsidRDefault="00627698" w14:paraId="307A1D86" w14:textId="3B58D2E9">
      <w:pPr>
        <w:pStyle w:val="Caption"/>
      </w:pPr>
      <w:bookmarkStart w:name="_Ref531807665" w:id="117"/>
      <w:r>
        <w:t xml:space="preserve">Figure </w:t>
      </w:r>
      <w:r w:rsidR="00F8700B">
        <w:t>3.</w:t>
      </w:r>
      <w:r>
        <w:rPr>
          <w:noProof/>
          <w:color w:val="2B579A"/>
          <w:shd w:val="clear" w:color="auto" w:fill="E6E6E6"/>
        </w:rPr>
        <w:fldChar w:fldCharType="begin"/>
      </w:r>
      <w:r>
        <w:rPr>
          <w:noProof/>
        </w:rPr>
        <w:instrText xml:space="preserve"> SEQ Figure \* ARABIC \s 1 </w:instrText>
      </w:r>
      <w:r>
        <w:rPr>
          <w:noProof/>
          <w:color w:val="2B579A"/>
          <w:shd w:val="clear" w:color="auto" w:fill="E6E6E6"/>
        </w:rPr>
        <w:fldChar w:fldCharType="separate"/>
      </w:r>
      <w:r w:rsidR="00303CD9">
        <w:rPr>
          <w:noProof/>
        </w:rPr>
        <w:t>5</w:t>
      </w:r>
      <w:r>
        <w:rPr>
          <w:noProof/>
          <w:color w:val="2B579A"/>
          <w:shd w:val="clear" w:color="auto" w:fill="E6E6E6"/>
        </w:rPr>
        <w:fldChar w:fldCharType="end"/>
      </w:r>
      <w:bookmarkEnd w:id="117"/>
      <w:r>
        <w:t xml:space="preserve"> – </w:t>
      </w:r>
      <w:r w:rsidR="00881A1E">
        <w:t xml:space="preserve">Worth Valley group </w:t>
      </w:r>
      <w:r>
        <w:t xml:space="preserve"> Reservoir stocks</w:t>
      </w:r>
    </w:p>
    <w:p w:rsidR="00627698" w:rsidP="015D3D98" w:rsidRDefault="00627698" w14:paraId="41AD8327" w14:textId="5C5016FF">
      <w:r>
        <w:t xml:space="preserve">Reservoir stocks </w:t>
      </w:r>
      <w:r w:rsidR="00881A1E">
        <w:t>for the Worth</w:t>
      </w:r>
      <w:r>
        <w:t xml:space="preserve"> </w:t>
      </w:r>
      <w:r w:rsidR="00881A1E">
        <w:t>Valley</w:t>
      </w:r>
      <w:r>
        <w:t xml:space="preserve"> Group are shown in </w:t>
      </w:r>
      <w:r>
        <w:rPr>
          <w:color w:val="2B579A"/>
          <w:shd w:val="clear" w:color="auto" w:fill="E6E6E6"/>
        </w:rPr>
        <w:fldChar w:fldCharType="begin"/>
      </w:r>
      <w:r>
        <w:instrText xml:space="preserve"> REF _Ref531807665 \h  \* MERGEFORMAT </w:instrText>
      </w:r>
      <w:r>
        <w:rPr>
          <w:color w:val="2B579A"/>
          <w:shd w:val="clear" w:color="auto" w:fill="E6E6E6"/>
        </w:rPr>
      </w:r>
      <w:r>
        <w:rPr>
          <w:color w:val="2B579A"/>
          <w:shd w:val="clear" w:color="auto" w:fill="E6E6E6"/>
        </w:rPr>
        <w:fldChar w:fldCharType="separate"/>
      </w:r>
      <w:r w:rsidR="00DC56B7">
        <w:t>Figure 3.5</w:t>
      </w:r>
      <w:r>
        <w:rPr>
          <w:color w:val="2B579A"/>
          <w:shd w:val="clear" w:color="auto" w:fill="E6E6E6"/>
        </w:rPr>
        <w:fldChar w:fldCharType="end"/>
      </w:r>
      <w:r>
        <w:t>.  Th</w:t>
      </w:r>
      <w:r w:rsidR="00881A1E">
        <w:t>ese reservoirs</w:t>
      </w:r>
      <w:r>
        <w:t xml:space="preserve"> </w:t>
      </w:r>
      <w:r w:rsidR="00881A1E">
        <w:t>supply Keighley,</w:t>
      </w:r>
      <w:r w:rsidR="00060D09">
        <w:t xml:space="preserve"> as well as providing compensation flows to the River Worth,</w:t>
      </w:r>
      <w:r w:rsidR="00881A1E">
        <w:t xml:space="preserve"> and stocks have fallen particularly rapidly this year</w:t>
      </w:r>
      <w:r w:rsidR="00060D09">
        <w:t>.</w:t>
      </w:r>
    </w:p>
    <w:p w:rsidR="00EF7492" w:rsidP="015D3D98" w:rsidRDefault="00EF7492" w14:paraId="3EE7507F" w14:textId="00425D2E">
      <w:r w:rsidRPr="00EF7492">
        <w:rPr>
          <w:noProof/>
        </w:rPr>
        <w:drawing>
          <wp:inline distT="0" distB="0" distL="0" distR="0" wp14:anchorId="0A386B51" wp14:editId="12889E21">
            <wp:extent cx="5603301" cy="3790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6168" cy="3792890"/>
                    </a:xfrm>
                    <a:prstGeom prst="rect">
                      <a:avLst/>
                    </a:prstGeom>
                    <a:noFill/>
                    <a:ln>
                      <a:noFill/>
                    </a:ln>
                  </pic:spPr>
                </pic:pic>
              </a:graphicData>
            </a:graphic>
          </wp:inline>
        </w:drawing>
      </w:r>
    </w:p>
    <w:p w:rsidR="00627698" w:rsidP="00627698" w:rsidRDefault="00627698" w14:paraId="3F10ECB7" w14:textId="55415B1E">
      <w:pPr>
        <w:pStyle w:val="Caption"/>
      </w:pPr>
      <w:bookmarkStart w:name="_Ref531807773" w:id="118"/>
      <w:r>
        <w:t xml:space="preserve">Figure </w:t>
      </w:r>
      <w:r w:rsidR="00F8700B">
        <w:t>3.</w:t>
      </w:r>
      <w:r>
        <w:rPr>
          <w:noProof/>
          <w:color w:val="2B579A"/>
          <w:shd w:val="clear" w:color="auto" w:fill="E6E6E6"/>
        </w:rPr>
        <w:fldChar w:fldCharType="begin"/>
      </w:r>
      <w:r>
        <w:rPr>
          <w:noProof/>
        </w:rPr>
        <w:instrText xml:space="preserve"> SEQ Figure \* ARABIC \s 1 </w:instrText>
      </w:r>
      <w:r>
        <w:rPr>
          <w:noProof/>
          <w:color w:val="2B579A"/>
          <w:shd w:val="clear" w:color="auto" w:fill="E6E6E6"/>
        </w:rPr>
        <w:fldChar w:fldCharType="separate"/>
      </w:r>
      <w:r w:rsidR="00303CD9">
        <w:rPr>
          <w:noProof/>
        </w:rPr>
        <w:t>6</w:t>
      </w:r>
      <w:r>
        <w:rPr>
          <w:noProof/>
          <w:color w:val="2B579A"/>
          <w:shd w:val="clear" w:color="auto" w:fill="E6E6E6"/>
        </w:rPr>
        <w:fldChar w:fldCharType="end"/>
      </w:r>
      <w:bookmarkEnd w:id="118"/>
      <w:r>
        <w:t xml:space="preserve"> –</w:t>
      </w:r>
      <w:proofErr w:type="spellStart"/>
      <w:r w:rsidR="00881A1E">
        <w:t>Grimwith</w:t>
      </w:r>
      <w:proofErr w:type="spellEnd"/>
      <w:r w:rsidR="00881A1E">
        <w:t xml:space="preserve"> Reservoir</w:t>
      </w:r>
      <w:r>
        <w:t xml:space="preserve"> stocks</w:t>
      </w:r>
    </w:p>
    <w:p w:rsidR="007D71EE" w:rsidP="007D71EE" w:rsidRDefault="007D71EE" w14:paraId="2074B2FF" w14:textId="76ADDEA8">
      <w:r>
        <w:rPr>
          <w:color w:val="2B579A"/>
          <w:shd w:val="clear" w:color="auto" w:fill="E6E6E6"/>
        </w:rPr>
        <w:fldChar w:fldCharType="begin"/>
      </w:r>
      <w:r>
        <w:instrText xml:space="preserve"> REF _Ref531807773 \h  \* MERGEFORMAT </w:instrText>
      </w:r>
      <w:r>
        <w:rPr>
          <w:color w:val="2B579A"/>
          <w:shd w:val="clear" w:color="auto" w:fill="E6E6E6"/>
        </w:rPr>
      </w:r>
      <w:r>
        <w:rPr>
          <w:color w:val="2B579A"/>
          <w:shd w:val="clear" w:color="auto" w:fill="E6E6E6"/>
        </w:rPr>
        <w:fldChar w:fldCharType="separate"/>
      </w:r>
      <w:r w:rsidR="00AB3032">
        <w:t>Figure 3.6</w:t>
      </w:r>
      <w:r>
        <w:rPr>
          <w:color w:val="2B579A"/>
          <w:shd w:val="clear" w:color="auto" w:fill="E6E6E6"/>
        </w:rPr>
        <w:fldChar w:fldCharType="end"/>
      </w:r>
      <w:r>
        <w:t xml:space="preserve"> shows the stocks for </w:t>
      </w:r>
      <w:proofErr w:type="spellStart"/>
      <w:r>
        <w:t>Grimwith</w:t>
      </w:r>
      <w:proofErr w:type="spellEnd"/>
      <w:r>
        <w:t xml:space="preserve"> Reservoir</w:t>
      </w:r>
      <w:bookmarkStart w:name="_Int_rrhjvo4F" w:id="119"/>
      <w:r w:rsidR="00060D09">
        <w:t xml:space="preserve">. </w:t>
      </w:r>
      <w:bookmarkEnd w:id="119"/>
      <w:r w:rsidR="00060D09">
        <w:t xml:space="preserve">Stocks are lower in </w:t>
      </w:r>
      <w:proofErr w:type="spellStart"/>
      <w:r w:rsidR="00060D09">
        <w:t>Grimwith</w:t>
      </w:r>
      <w:proofErr w:type="spellEnd"/>
      <w:r w:rsidR="00060D09">
        <w:t xml:space="preserve"> than they have been at this time of year in the past 8 years.</w:t>
      </w:r>
      <w:r>
        <w:t xml:space="preserve"> </w:t>
      </w:r>
    </w:p>
    <w:p w:rsidR="00627698" w:rsidP="00920F61" w:rsidRDefault="00627698" w14:paraId="6C895823" w14:textId="028F142D">
      <w:pPr>
        <w:pStyle w:val="BodyText0"/>
      </w:pPr>
      <w:r>
        <w:t>We have shown that regional stocks</w:t>
      </w:r>
      <w:r w:rsidR="00676D31">
        <w:t xml:space="preserve">, north west </w:t>
      </w:r>
      <w:r>
        <w:t xml:space="preserve">area stocks </w:t>
      </w:r>
      <w:r w:rsidR="00676D31">
        <w:t xml:space="preserve">and stocks in </w:t>
      </w:r>
      <w:r w:rsidR="00060D09">
        <w:t>some of the subgroups in the north west area are well below the NCL and rapidly approaching the DCL.</w:t>
      </w:r>
      <w:r w:rsidR="008169D7">
        <w:t xml:space="preserve">  The low reservoir stocks, at an earlier stage of the year than we have previously seen them (except for our most severe drought) result in an increased risk position and are reflective of an exceptional shortage of rainfall</w:t>
      </w:r>
      <w:bookmarkStart w:name="_Int_gaXpUEam" w:id="120"/>
      <w:r w:rsidR="008169D7">
        <w:t xml:space="preserve">. </w:t>
      </w:r>
      <w:bookmarkEnd w:id="120"/>
    </w:p>
    <w:p w:rsidR="00627698" w:rsidP="00500328" w:rsidRDefault="00627698" w14:paraId="089CC8E0" w14:textId="470993F9">
      <w:pPr>
        <w:pStyle w:val="Heading1"/>
        <w:pageBreakBefore w:val="0"/>
        <w:numPr>
          <w:ilvl w:val="1"/>
          <w:numId w:val="11"/>
        </w:numPr>
        <w:ind w:left="788" w:hanging="431"/>
      </w:pPr>
      <w:bookmarkStart w:name="_Toc528164714" w:id="121"/>
      <w:bookmarkStart w:name="_Toc528490997" w:id="122"/>
      <w:bookmarkStart w:name="_Toc528491042" w:id="123"/>
      <w:bookmarkStart w:name="_Toc531867016" w:id="124"/>
      <w:bookmarkStart w:name="_Toc22806033" w:id="125"/>
      <w:bookmarkStart w:name="_Toc112354338" w:id="126"/>
      <w:r>
        <w:t>The effects of the current water shortage</w:t>
      </w:r>
      <w:bookmarkEnd w:id="121"/>
      <w:bookmarkEnd w:id="122"/>
      <w:bookmarkEnd w:id="123"/>
      <w:bookmarkEnd w:id="124"/>
      <w:bookmarkEnd w:id="125"/>
      <w:bookmarkEnd w:id="126"/>
    </w:p>
    <w:p w:rsidRPr="001E7FC6" w:rsidR="00627698" w:rsidP="0AD4D42F" w:rsidRDefault="3195AED0" w14:paraId="532B7284" w14:textId="2085BF5F">
      <w:r>
        <w:t>The current water supply situation is a result of the exceptional shortage of rainfall described in the associated</w:t>
      </w:r>
      <w:r w:rsidR="6D662E69">
        <w:t xml:space="preserve"> report (</w:t>
      </w:r>
      <w:r w:rsidR="0C946C12">
        <w:t>Exceptional Shortage of Rainfall evidence, August 22</w:t>
      </w:r>
      <w:r w:rsidR="6D662E69">
        <w:t>)</w:t>
      </w:r>
      <w:r>
        <w:t xml:space="preserve">. As well as the exceptional shortage of rain, the water stocks situation has been exacerbated by exceptionally high temperatures, which resulted in very high demand for water during summer 2022 (demonstrated in Sections </w:t>
      </w:r>
      <w:r w:rsidR="00627698">
        <w:rPr>
          <w:color w:val="2B579A"/>
          <w:shd w:val="clear" w:color="auto" w:fill="E6E6E6"/>
        </w:rPr>
        <w:fldChar w:fldCharType="begin"/>
      </w:r>
      <w:r w:rsidR="00627698">
        <w:instrText xml:space="preserve"> REF _Ref529698419 \r \h  \* MERGEFORMAT </w:instrText>
      </w:r>
      <w:r w:rsidR="00627698">
        <w:rPr>
          <w:color w:val="2B579A"/>
          <w:shd w:val="clear" w:color="auto" w:fill="E6E6E6"/>
        </w:rPr>
      </w:r>
      <w:r w:rsidR="00627698">
        <w:rPr>
          <w:color w:val="2B579A"/>
          <w:shd w:val="clear" w:color="auto" w:fill="E6E6E6"/>
        </w:rPr>
        <w:fldChar w:fldCharType="separate"/>
      </w:r>
      <w:r w:rsidR="43CCB41D">
        <w:t>6</w:t>
      </w:r>
      <w:r w:rsidR="00627698">
        <w:rPr>
          <w:color w:val="2B579A"/>
          <w:shd w:val="clear" w:color="auto" w:fill="E6E6E6"/>
        </w:rPr>
        <w:fldChar w:fldCharType="end"/>
      </w:r>
      <w:r>
        <w:t xml:space="preserve">). </w:t>
      </w:r>
      <w:r w:rsidRPr="4DC16B2B">
        <w:t xml:space="preserve">Reservoir stocks are depleted and to </w:t>
      </w:r>
      <w:r w:rsidRPr="4DC16B2B" w:rsidR="49C280C1">
        <w:t>reduce</w:t>
      </w:r>
      <w:r w:rsidRPr="4DC16B2B">
        <w:t xml:space="preserve"> the risk to supplies and the environment, we are preparing for the possibility of continued dry weather by taking actions in line with our drought plan</w:t>
      </w:r>
      <w:bookmarkStart w:name="_Int_0jaWXw6F" w:id="127"/>
      <w:r w:rsidRPr="4DC16B2B">
        <w:t xml:space="preserve">. </w:t>
      </w:r>
      <w:bookmarkEnd w:id="127"/>
      <w:r w:rsidRPr="4DC16B2B">
        <w:t>There are specific hot-spots (e.g. Worth valley), where stock levels are d</w:t>
      </w:r>
      <w:r w:rsidRPr="4DC16B2B" w:rsidR="78FBE1F6">
        <w:t>eclining</w:t>
      </w:r>
      <w:r w:rsidRPr="4DC16B2B">
        <w:t xml:space="preserve"> more rapidly than the average regional level and this is resulting in </w:t>
      </w:r>
      <w:bookmarkStart w:name="_Int_VjW3mo0C" w:id="128"/>
      <w:r w:rsidRPr="4DC16B2B">
        <w:t>higher</w:t>
      </w:r>
      <w:bookmarkEnd w:id="128"/>
      <w:r w:rsidRPr="4DC16B2B">
        <w:t xml:space="preserve"> levels of risk which are a cause for</w:t>
      </w:r>
      <w:r w:rsidRPr="4DC16B2B" w:rsidR="1D63CB8B">
        <w:t xml:space="preserve"> increased</w:t>
      </w:r>
      <w:r w:rsidRPr="4DC16B2B">
        <w:t xml:space="preserve"> concern.</w:t>
      </w:r>
      <w:r>
        <w:t xml:space="preserve">  </w:t>
      </w:r>
    </w:p>
    <w:p w:rsidRPr="001E7FC6" w:rsidR="00627698" w:rsidP="4DC16B2B" w:rsidRDefault="3195AED0" w14:paraId="149E6FD1" w14:textId="18955AC4">
      <w:r>
        <w:t>Throughout the</w:t>
      </w:r>
      <w:r w:rsidR="43CCB41D">
        <w:t xml:space="preserve"> spring and</w:t>
      </w:r>
      <w:r>
        <w:t xml:space="preserve"> summer, we </w:t>
      </w:r>
      <w:r w:rsidR="6D662E69">
        <w:t xml:space="preserve">have </w:t>
      </w:r>
      <w:r>
        <w:t xml:space="preserve">continually modelled and monitored our water resources situation, including estimates of the projected </w:t>
      </w:r>
      <w:bookmarkStart w:name="_Int_T5p824nm" w:id="129"/>
      <w:r>
        <w:t>dates</w:t>
      </w:r>
      <w:bookmarkEnd w:id="129"/>
      <w:r>
        <w:t xml:space="preserve"> that temporary use bans (TUBs) and drought permit triggers could have been crossed</w:t>
      </w:r>
      <w:bookmarkStart w:name="_Int_wBrZgvA1" w:id="130"/>
      <w:r>
        <w:t xml:space="preserve">. </w:t>
      </w:r>
      <w:bookmarkEnd w:id="130"/>
      <w:r w:rsidR="44CA24FD">
        <w:t xml:space="preserve">Since early </w:t>
      </w:r>
      <w:bookmarkStart w:name="_Int_M4bzKWDo" w:id="131"/>
      <w:r w:rsidR="44CA24FD">
        <w:t>June,</w:t>
      </w:r>
      <w:bookmarkEnd w:id="131"/>
      <w:r w:rsidR="44CA24FD">
        <w:t xml:space="preserve"> o</w:t>
      </w:r>
      <w:r>
        <w:t xml:space="preserve">ur modelling </w:t>
      </w:r>
      <w:r w:rsidR="44CA24FD">
        <w:t>has consistently shown</w:t>
      </w:r>
      <w:r w:rsidR="3EA39214">
        <w:t xml:space="preserve"> </w:t>
      </w:r>
      <w:r>
        <w:t xml:space="preserve">that if we had a repeat of 1995/96 inflows, we would expect to cross </w:t>
      </w:r>
      <w:r w:rsidR="022974D0">
        <w:t xml:space="preserve">TUBS triggers in late August </w:t>
      </w:r>
      <w:r w:rsidR="3EA39214">
        <w:t xml:space="preserve">or early September </w:t>
      </w:r>
      <w:r w:rsidR="022974D0">
        <w:t xml:space="preserve">2022, and </w:t>
      </w:r>
      <w:r>
        <w:t xml:space="preserve">drought permit triggers (our drought control line) </w:t>
      </w:r>
      <w:r w:rsidR="475F1AFB">
        <w:t xml:space="preserve">regionally </w:t>
      </w:r>
      <w:r w:rsidR="022974D0">
        <w:t>in the winter</w:t>
      </w:r>
      <w:r>
        <w:t xml:space="preserve">. Although our modelling shows that in most scenarios these permits will not be required, the fact that the rainfall patterns for 2022 are similar to those in 1995 and the rainfall quantities for the </w:t>
      </w:r>
      <w:r w:rsidR="6D662E69">
        <w:t>January</w:t>
      </w:r>
      <w:r>
        <w:t xml:space="preserve"> to </w:t>
      </w:r>
      <w:r w:rsidR="6D662E69">
        <w:t>July</w:t>
      </w:r>
      <w:r>
        <w:t xml:space="preserve"> period </w:t>
      </w:r>
      <w:r w:rsidR="6D662E69">
        <w:t>have been</w:t>
      </w:r>
      <w:r>
        <w:t xml:space="preserve"> similar, means that we need to plan for this worst</w:t>
      </w:r>
      <w:r w:rsidR="51C79C79">
        <w:t>-</w:t>
      </w:r>
      <w:r>
        <w:t>case scenario.</w:t>
      </w:r>
    </w:p>
    <w:p w:rsidRPr="001E7FC6" w:rsidR="00627698" w:rsidP="00627698" w:rsidRDefault="3195AED0" w14:paraId="7EE2310D" w14:textId="614EE0DF">
      <w:r>
        <w:t xml:space="preserve">We have operated according to the high-level strategy outlined in our drought plan, increasing the use of river sources as reservoir stocks fell through control lines. The </w:t>
      </w:r>
      <w:r w:rsidR="022974D0">
        <w:t xml:space="preserve">continued </w:t>
      </w:r>
      <w:r>
        <w:t>low reservoir stocks ha</w:t>
      </w:r>
      <w:r w:rsidR="01520CED">
        <w:t>ve</w:t>
      </w:r>
      <w:r>
        <w:t xml:space="preserve"> led us to plan for th</w:t>
      </w:r>
      <w:r w:rsidR="3E478B39">
        <w:t>ese</w:t>
      </w:r>
      <w:r>
        <w:t xml:space="preserve"> permit</w:t>
      </w:r>
      <w:r w:rsidR="3E478B39">
        <w:t>s</w:t>
      </w:r>
      <w:r>
        <w:t xml:space="preserve"> to </w:t>
      </w:r>
      <w:r w:rsidR="3E478B39">
        <w:t>reduce compensation flows in order to reduce the rate of reservoir decline</w:t>
      </w:r>
      <w:r>
        <w:t xml:space="preserve">. </w:t>
      </w:r>
    </w:p>
    <w:p w:rsidRPr="001E7FC6" w:rsidR="00627698" w:rsidP="00627698" w:rsidRDefault="00627698" w14:paraId="4680BECD" w14:textId="31626CEA">
      <w:r>
        <w:t xml:space="preserve">The </w:t>
      </w:r>
      <w:r w:rsidR="006211E5">
        <w:t xml:space="preserve">potential </w:t>
      </w:r>
      <w:r>
        <w:t xml:space="preserve">threat to water supplies is a direct result of the weather conditions during this </w:t>
      </w:r>
      <w:r w:rsidR="008416AB">
        <w:t xml:space="preserve">spring and </w:t>
      </w:r>
      <w:r>
        <w:t>summer</w:t>
      </w:r>
      <w:bookmarkStart w:name="_Int_20furACH" w:id="132"/>
      <w:r>
        <w:t xml:space="preserve">. </w:t>
      </w:r>
      <w:bookmarkEnd w:id="132"/>
      <w:r>
        <w:t>The threat will only occur if the conditions continue to be dry, or if we experience a prolonged period of high demand</w:t>
      </w:r>
      <w:bookmarkStart w:name="_Int_I88Uiola" w:id="133"/>
      <w:r>
        <w:t xml:space="preserve">. </w:t>
      </w:r>
      <w:bookmarkEnd w:id="133"/>
      <w:r>
        <w:t>We have acted in line with our drought plan triggers, preparing for TUBs in the summer when models suggested they would be required</w:t>
      </w:r>
      <w:r w:rsidR="00A145E2">
        <w:t>, and</w:t>
      </w:r>
      <w:r w:rsidR="007C566A">
        <w:t xml:space="preserve"> </w:t>
      </w:r>
      <w:r w:rsidR="00A145E2">
        <w:t>implement</w:t>
      </w:r>
      <w:r w:rsidR="009458E0">
        <w:t>ing</w:t>
      </w:r>
      <w:r w:rsidR="00A145E2">
        <w:t xml:space="preserve"> TUBs</w:t>
      </w:r>
      <w:r w:rsidR="009458E0">
        <w:t xml:space="preserve">, in line with our drought plan and model forecasts, </w:t>
      </w:r>
      <w:r w:rsidR="00A145E2">
        <w:t>from 26</w:t>
      </w:r>
      <w:r w:rsidRPr="0AD4D42F" w:rsidR="00A145E2">
        <w:rPr>
          <w:vertAlign w:val="superscript"/>
        </w:rPr>
        <w:t>th</w:t>
      </w:r>
      <w:r w:rsidR="00A145E2">
        <w:t xml:space="preserve"> August 2022</w:t>
      </w:r>
      <w:r>
        <w:t>.</w:t>
      </w:r>
    </w:p>
    <w:p w:rsidR="00627698" w:rsidP="00627698" w:rsidRDefault="00627698" w14:paraId="54249AB5" w14:textId="1314EA8D">
      <w:r>
        <w:t>We have modelled many scenarios for both inflows and demands and selected the permits which we think will give the most benefit and put us in the best position we can be for</w:t>
      </w:r>
      <w:r w:rsidR="00C82B97">
        <w:t xml:space="preserve"> winter 2022 and for</w:t>
      </w:r>
      <w:r>
        <w:t xml:space="preserve"> 2023 if the dry weather continues.</w:t>
      </w:r>
    </w:p>
    <w:p w:rsidR="00627698" w:rsidP="00627698" w:rsidRDefault="00627698" w14:paraId="607521C1" w14:textId="7ACE351E">
      <w:pPr>
        <w:rPr>
          <w:noProof/>
        </w:rPr>
      </w:pPr>
    </w:p>
    <w:p w:rsidR="00662599" w:rsidP="00627698" w:rsidRDefault="00662599" w14:paraId="70653593" w14:textId="5A1DB5A4">
      <w:pPr>
        <w:rPr>
          <w:noProof/>
        </w:rPr>
      </w:pPr>
    </w:p>
    <w:p w:rsidR="0090526A" w:rsidP="00627698" w:rsidRDefault="0090526A" w14:paraId="0A205C5E" w14:textId="3D289D0C">
      <w:pPr>
        <w:rPr>
          <w:noProof/>
        </w:rPr>
      </w:pPr>
      <w:r>
        <w:rPr>
          <w:noProof/>
        </w:rPr>
        <w:drawing>
          <wp:inline distT="0" distB="0" distL="0" distR="0" wp14:anchorId="66E225A0" wp14:editId="259E18C2">
            <wp:extent cx="5590540" cy="36518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540" cy="3651885"/>
                    </a:xfrm>
                    <a:prstGeom prst="rect">
                      <a:avLst/>
                    </a:prstGeom>
                    <a:noFill/>
                  </pic:spPr>
                </pic:pic>
              </a:graphicData>
            </a:graphic>
          </wp:inline>
        </w:drawing>
      </w:r>
    </w:p>
    <w:p w:rsidR="00627698" w:rsidP="00627698" w:rsidRDefault="00627698" w14:paraId="4A763F1D" w14:textId="2C238871">
      <w:pPr>
        <w:pStyle w:val="Caption"/>
      </w:pPr>
      <w:bookmarkStart w:name="_Ref528846503" w:id="134"/>
      <w:r>
        <w:t>Figure</w:t>
      </w:r>
      <w:r>
        <w:rPr>
          <w:color w:val="2B579A"/>
          <w:shd w:val="clear" w:color="auto" w:fill="E6E6E6"/>
        </w:rPr>
        <w:t xml:space="preserve"> </w:t>
      </w:r>
      <w:bookmarkEnd w:id="134"/>
      <w:r w:rsidR="00F8700B">
        <w:rPr>
          <w:noProof/>
          <w:color w:val="2B579A"/>
          <w:shd w:val="clear" w:color="auto" w:fill="E6E6E6"/>
        </w:rPr>
        <w:t>3.7</w:t>
      </w:r>
      <w:r>
        <w:t>: Actual and forecast Reservoir stocks</w:t>
      </w:r>
    </w:p>
    <w:p w:rsidR="00627698" w:rsidP="00627698" w:rsidRDefault="00F8700B" w14:paraId="217C9B62" w14:textId="6C6CE90F">
      <w:r w:rsidRPr="00F8700B">
        <w:t>Figure 3.7</w:t>
      </w:r>
      <w:r w:rsidRPr="002E638D" w:rsidR="00627698">
        <w:t>shows regional reservoir stocks as part of the output of our Water Resources Planning Report (WRPR) which we generally produce monthly during the summer but</w:t>
      </w:r>
      <w:r w:rsidR="00A145E2">
        <w:t xml:space="preserve"> </w:t>
      </w:r>
      <w:r w:rsidRPr="002E638D" w:rsidR="00627698">
        <w:t>have been producing weekly this year as drought conditions have continued</w:t>
      </w:r>
      <w:bookmarkStart w:name="_Int_aNd99roY" w:id="135"/>
      <w:r w:rsidRPr="002E638D" w:rsidR="00627698">
        <w:t xml:space="preserve">. </w:t>
      </w:r>
      <w:bookmarkEnd w:id="135"/>
      <w:r w:rsidRPr="002E638D" w:rsidR="00627698">
        <w:t>We use it to forecast expected reservoir stocks based on current and future asset availability</w:t>
      </w:r>
      <w:bookmarkStart w:name="_Int_C8iAF3iI" w:id="136"/>
      <w:r w:rsidRPr="002E638D" w:rsidR="00627698">
        <w:t xml:space="preserve">. </w:t>
      </w:r>
      <w:bookmarkEnd w:id="136"/>
      <w:r w:rsidRPr="002E638D" w:rsidR="00627698">
        <w:t xml:space="preserve">This shows the results for a repeat of 1995/96 inflows, at </w:t>
      </w:r>
      <w:r w:rsidR="00920F61">
        <w:t>an annual average demand of 1295Ml/</w:t>
      </w:r>
      <w:bookmarkStart w:name="_Int_Pma7f2sP" w:id="137"/>
      <w:r w:rsidR="00920F61">
        <w:t xml:space="preserve">d. </w:t>
      </w:r>
      <w:bookmarkEnd w:id="137"/>
      <w:r w:rsidRPr="002E638D" w:rsidR="00627698">
        <w:t>As well as the regional picture, we also produce graphs of area stocks, and predict WTW outputs which we use to inform our weekly production planning process</w:t>
      </w:r>
      <w:bookmarkStart w:name="_Int_UIyuCl1W" w:id="138"/>
      <w:r w:rsidRPr="002E638D" w:rsidR="00627698">
        <w:t xml:space="preserve">. </w:t>
      </w:r>
      <w:bookmarkEnd w:id="138"/>
      <w:r w:rsidR="00310808">
        <w:t xml:space="preserve"> This forecast does not show regional stocks crossing the drought control line, but stocks do fall below the DCL in some areas, and some of our previous model runs showed regional stocks falling below the DCL.</w:t>
      </w:r>
    </w:p>
    <w:p w:rsidRPr="007F722C" w:rsidR="00627698" w:rsidP="00500328" w:rsidRDefault="00627698" w14:paraId="77691F3A" w14:textId="77777777">
      <w:pPr>
        <w:pStyle w:val="Heading1"/>
        <w:pageBreakBefore w:val="0"/>
        <w:numPr>
          <w:ilvl w:val="1"/>
          <w:numId w:val="11"/>
        </w:numPr>
        <w:ind w:left="788" w:hanging="431"/>
      </w:pPr>
      <w:bookmarkStart w:name="_Toc528490998" w:id="139"/>
      <w:bookmarkStart w:name="_Toc528491043" w:id="140"/>
      <w:bookmarkStart w:name="_Toc531867017" w:id="141"/>
      <w:bookmarkStart w:name="_Toc22806034" w:id="142"/>
      <w:bookmarkStart w:name="_Toc112354339" w:id="143"/>
      <w:r>
        <w:t>Population affected by the drought permit</w:t>
      </w:r>
      <w:bookmarkEnd w:id="139"/>
      <w:bookmarkEnd w:id="140"/>
      <w:bookmarkEnd w:id="141"/>
      <w:bookmarkEnd w:id="142"/>
      <w:bookmarkEnd w:id="143"/>
    </w:p>
    <w:p w:rsidRPr="008E41CE" w:rsidR="008E41CE" w:rsidP="00920F61" w:rsidRDefault="00920F61" w14:paraId="42A74FC7" w14:textId="0E7A9BF6">
      <w:pPr>
        <w:pStyle w:val="BodyText0"/>
      </w:pPr>
      <w:r>
        <w:t xml:space="preserve">This drought permit application will alter how we operate our reservoirs in our North West Area operating zone. The North West Area is connected to our conjunctive use grid system and we are also applying for drought permits in other parts of our region. The population affected by the water shortage is that of our Grid SWZ </w:t>
      </w:r>
      <w:r w:rsidR="00627698">
        <w:t>(5,</w:t>
      </w:r>
      <w:r w:rsidR="00C42F50">
        <w:t>316,740</w:t>
      </w:r>
      <w:r w:rsidR="00627698">
        <w:t xml:space="preserve"> for 20</w:t>
      </w:r>
      <w:r w:rsidR="00C42F50">
        <w:t>2</w:t>
      </w:r>
      <w:r w:rsidR="00627698">
        <w:t>1/</w:t>
      </w:r>
      <w:r w:rsidR="00C42F50">
        <w:t>22</w:t>
      </w:r>
      <w:r w:rsidR="00627698">
        <w:t xml:space="preserve"> as estimated population from our </w:t>
      </w:r>
      <w:r w:rsidR="00C42F50">
        <w:t xml:space="preserve">final </w:t>
      </w:r>
      <w:r w:rsidR="00627698">
        <w:t>WRMP 2019</w:t>
      </w:r>
      <w:r w:rsidR="00060D09">
        <w:t>)</w:t>
      </w:r>
      <w:bookmarkStart w:name="_Int_tRmcsfm7" w:id="144"/>
      <w:r w:rsidR="008E41CE">
        <w:t xml:space="preserve">. </w:t>
      </w:r>
      <w:bookmarkEnd w:id="144"/>
      <w:r w:rsidR="008E41CE">
        <w:t>The proposed permit applications will enhance our ability to supply potable water to customers and conserve water for maintaining compensation flows for longer, although at a reduced level, if the dry weather continues.</w:t>
      </w:r>
    </w:p>
    <w:p w:rsidRPr="008E41CE" w:rsidR="008E41CE" w:rsidP="00920F61" w:rsidRDefault="008E41CE" w14:paraId="27AC5BFD" w14:textId="1C7ED57C">
      <w:pPr>
        <w:pStyle w:val="BodyText0"/>
      </w:pPr>
      <w:r w:rsidRPr="008E41CE">
        <w:t>The North West Area reservoir groups supply our Bradford and Skipton forecasting zones (FCZs), which includes Ilkley and Keighley. The Skipton forecasting zone (FCZ) population is approximately 15,000 and the Bradford FCZ population 535,000 based on most recent census data.</w:t>
      </w:r>
    </w:p>
    <w:p w:rsidRPr="00484AE9" w:rsidR="00627698" w:rsidP="00500328" w:rsidRDefault="00627698" w14:paraId="2E3514F9" w14:textId="5774CA0C">
      <w:pPr>
        <w:pStyle w:val="Heading1"/>
        <w:pageBreakBefore w:val="0"/>
        <w:numPr>
          <w:ilvl w:val="1"/>
          <w:numId w:val="11"/>
        </w:numPr>
        <w:ind w:left="788" w:hanging="431"/>
      </w:pPr>
      <w:bookmarkStart w:name="_Toc528491000" w:id="145"/>
      <w:bookmarkStart w:name="_Toc528491045" w:id="146"/>
      <w:bookmarkStart w:name="_Ref529824003" w:id="147"/>
      <w:bookmarkStart w:name="_Toc531867018" w:id="148"/>
      <w:bookmarkStart w:name="_Toc22806035" w:id="149"/>
      <w:bookmarkStart w:name="_Toc112354340" w:id="150"/>
      <w:r>
        <w:t>Summer 2022 demand</w:t>
      </w:r>
      <w:bookmarkEnd w:id="145"/>
      <w:bookmarkEnd w:id="146"/>
      <w:bookmarkEnd w:id="147"/>
      <w:bookmarkEnd w:id="148"/>
      <w:bookmarkEnd w:id="149"/>
      <w:bookmarkEnd w:id="150"/>
    </w:p>
    <w:p w:rsidR="00627698" w:rsidP="00627698" w:rsidRDefault="00627698" w14:paraId="45727244" w14:textId="01BF7445">
      <w:r>
        <w:t>Customer water use tends to increase in summer as a result of increased garden watering, jet washing, showering and use of paddling pools</w:t>
      </w:r>
      <w:r w:rsidR="00CB773B">
        <w:t xml:space="preserve"> and hot tubs</w:t>
      </w:r>
      <w:r>
        <w:t xml:space="preserve">. In the summer of 2022, we </w:t>
      </w:r>
      <w:r w:rsidR="00BC1942">
        <w:t>saw</w:t>
      </w:r>
      <w:r>
        <w:t xml:space="preserve"> a </w:t>
      </w:r>
      <w:r w:rsidR="00310808">
        <w:t>large</w:t>
      </w:r>
      <w:r>
        <w:t xml:space="preserve"> uplift in water use.</w:t>
      </w:r>
    </w:p>
    <w:p w:rsidR="00331B39" w:rsidP="015D3D98" w:rsidRDefault="00331B39" w14:paraId="6C7F1CF1" w14:textId="0A1D7546"/>
    <w:p w:rsidR="00A23A3E" w:rsidP="015D3D98" w:rsidRDefault="00A23A3E" w14:paraId="5247AD2B" w14:textId="18BB184F">
      <w:r>
        <w:rPr>
          <w:noProof/>
        </w:rPr>
        <w:drawing>
          <wp:inline distT="0" distB="0" distL="0" distR="0" wp14:anchorId="6A5183E9" wp14:editId="5CA03BA8">
            <wp:extent cx="5367600" cy="3265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7600" cy="3265200"/>
                    </a:xfrm>
                    <a:prstGeom prst="rect">
                      <a:avLst/>
                    </a:prstGeom>
                    <a:noFill/>
                  </pic:spPr>
                </pic:pic>
              </a:graphicData>
            </a:graphic>
          </wp:inline>
        </w:drawing>
      </w:r>
    </w:p>
    <w:p w:rsidR="00627698" w:rsidP="00627698" w:rsidRDefault="00627698" w14:paraId="4FFA85D6" w14:textId="095CCDD0">
      <w:pPr>
        <w:pStyle w:val="Caption"/>
      </w:pPr>
      <w:bookmarkStart w:name="_Ref528227836" w:id="151"/>
      <w:r>
        <w:t>Figure</w:t>
      </w:r>
      <w:r>
        <w:rPr>
          <w:color w:val="2B579A"/>
          <w:shd w:val="clear" w:color="auto" w:fill="E6E6E6"/>
        </w:rPr>
        <w:t xml:space="preserve"> </w:t>
      </w:r>
      <w:bookmarkEnd w:id="151"/>
      <w:r w:rsidR="00F8700B">
        <w:rPr>
          <w:noProof/>
          <w:color w:val="2B579A"/>
          <w:shd w:val="clear" w:color="auto" w:fill="E6E6E6"/>
        </w:rPr>
        <w:t>3.8</w:t>
      </w:r>
      <w:r>
        <w:t>: Regional Weekly Demand (from Weekly Water Situation Report)</w:t>
      </w:r>
    </w:p>
    <w:p w:rsidRPr="00DA26D9" w:rsidR="00627698" w:rsidP="00627698" w:rsidRDefault="00F8700B" w14:paraId="696844A6" w14:textId="28DC3942">
      <w:pPr>
        <w:rPr>
          <w:i/>
          <w:iCs/>
        </w:rPr>
      </w:pPr>
      <w:r w:rsidRPr="00F8700B">
        <w:t>Figure 3.8</w:t>
      </w:r>
      <w:r w:rsidR="00627698">
        <w:t xml:space="preserve"> shows the high demands experienced in 2022</w:t>
      </w:r>
      <w:r w:rsidRPr="000B72B4" w:rsidR="00627698">
        <w:t xml:space="preserve"> compared to the </w:t>
      </w:r>
      <w:r w:rsidR="00627698">
        <w:t>preceding</w:t>
      </w:r>
      <w:r w:rsidRPr="000B72B4" w:rsidR="00627698">
        <w:t xml:space="preserve"> five years and </w:t>
      </w:r>
      <w:r w:rsidR="00E5514A">
        <w:t xml:space="preserve">other </w:t>
      </w:r>
      <w:r w:rsidRPr="000B72B4" w:rsidR="00627698">
        <w:t>years selected to represent previous high demand years</w:t>
      </w:r>
      <w:r w:rsidR="00627698">
        <w:t xml:space="preserve">. </w:t>
      </w:r>
      <w:bookmarkStart w:name="_Hlk111654947" w:id="152"/>
      <w:r w:rsidR="00627698">
        <w:t>This shows</w:t>
      </w:r>
      <w:r w:rsidR="00A51B68">
        <w:t xml:space="preserve"> </w:t>
      </w:r>
      <w:r w:rsidR="00D306E9">
        <w:t>that in 2022 we had</w:t>
      </w:r>
      <w:r w:rsidR="00310808">
        <w:t xml:space="preserve"> one of</w:t>
      </w:r>
      <w:r w:rsidR="00D306E9">
        <w:t xml:space="preserve"> the </w:t>
      </w:r>
      <w:r w:rsidR="00A51B68">
        <w:t>highest weekly</w:t>
      </w:r>
      <w:r w:rsidR="00627698">
        <w:t xml:space="preserve"> </w:t>
      </w:r>
      <w:r w:rsidR="00A51B68">
        <w:t xml:space="preserve">summer </w:t>
      </w:r>
      <w:r w:rsidR="00627698">
        <w:t>peak demand</w:t>
      </w:r>
      <w:r w:rsidR="00310808">
        <w:t>s</w:t>
      </w:r>
      <w:r w:rsidR="00627698">
        <w:t xml:space="preserve"> </w:t>
      </w:r>
      <w:r w:rsidR="00A51B68">
        <w:t xml:space="preserve">we have </w:t>
      </w:r>
      <w:r w:rsidR="007E063D">
        <w:t xml:space="preserve">ever </w:t>
      </w:r>
      <w:r w:rsidR="00A51B68">
        <w:t>seen</w:t>
      </w:r>
      <w:r w:rsidR="00627698">
        <w:t xml:space="preserve">, except for 1996, although it should be noted that a higher proportion of the 1996 demand was due </w:t>
      </w:r>
      <w:r w:rsidRPr="00060D09" w:rsidR="00627698">
        <w:t>to leakage</w:t>
      </w:r>
      <w:bookmarkStart w:name="_Int_SMJcYAq3" w:id="153"/>
      <w:r w:rsidRPr="00060D09" w:rsidR="00627698">
        <w:t xml:space="preserve">. </w:t>
      </w:r>
      <w:bookmarkEnd w:id="153"/>
      <w:r w:rsidRPr="00060D09" w:rsidR="00627698">
        <w:t xml:space="preserve">Demand </w:t>
      </w:r>
      <w:r w:rsidRPr="00060D09" w:rsidR="00CD264D">
        <w:t xml:space="preserve">was close to levels seen in 2018, but high demand did not occur for as </w:t>
      </w:r>
      <w:bookmarkStart w:name="_Int_YHCB2DKF" w:id="154"/>
      <w:r w:rsidRPr="00060D09" w:rsidR="00CD264D">
        <w:t xml:space="preserve">long. </w:t>
      </w:r>
      <w:bookmarkEnd w:id="154"/>
      <w:r w:rsidRPr="00060D09" w:rsidR="00CD264D">
        <w:t xml:space="preserve">We had </w:t>
      </w:r>
      <w:r w:rsidRPr="00060D09" w:rsidR="00627698">
        <w:t>a weekly peak demand of 14</w:t>
      </w:r>
      <w:r w:rsidRPr="00060D09" w:rsidR="00897601">
        <w:t xml:space="preserve">80 </w:t>
      </w:r>
      <w:proofErr w:type="spellStart"/>
      <w:r w:rsidRPr="00060D09" w:rsidR="00627698">
        <w:t>Ml</w:t>
      </w:r>
      <w:proofErr w:type="spellEnd"/>
      <w:r w:rsidRPr="00060D09" w:rsidR="00627698">
        <w:t>/d</w:t>
      </w:r>
      <w:r w:rsidRPr="00060D09" w:rsidR="00060D09">
        <w:t xml:space="preserve"> in the week of 20</w:t>
      </w:r>
      <w:r w:rsidRPr="00060D09" w:rsidR="00060D09">
        <w:rPr>
          <w:vertAlign w:val="superscript"/>
        </w:rPr>
        <w:t>th</w:t>
      </w:r>
      <w:r w:rsidRPr="00060D09" w:rsidR="00060D09">
        <w:t xml:space="preserve"> July,</w:t>
      </w:r>
      <w:r w:rsidRPr="00060D09" w:rsidR="00627698">
        <w:t xml:space="preserve"> and peak day demand of 15</w:t>
      </w:r>
      <w:r w:rsidRPr="00060D09" w:rsidR="00897601">
        <w:t>73</w:t>
      </w:r>
      <w:r w:rsidRPr="00060D09" w:rsidR="00627698">
        <w:t xml:space="preserve"> </w:t>
      </w:r>
      <w:proofErr w:type="spellStart"/>
      <w:r w:rsidRPr="00060D09" w:rsidR="00627698">
        <w:t>Ml</w:t>
      </w:r>
      <w:proofErr w:type="spellEnd"/>
      <w:r w:rsidRPr="00060D09" w:rsidR="00A257AC">
        <w:t>/</w:t>
      </w:r>
      <w:r w:rsidRPr="00060D09" w:rsidR="00627698">
        <w:t>d</w:t>
      </w:r>
      <w:r w:rsidR="00310808">
        <w:t xml:space="preserve"> on 19</w:t>
      </w:r>
      <w:r w:rsidRPr="00310808" w:rsidR="00310808">
        <w:rPr>
          <w:vertAlign w:val="superscript"/>
        </w:rPr>
        <w:t>th</w:t>
      </w:r>
      <w:r w:rsidR="00310808">
        <w:t xml:space="preserve"> July</w:t>
      </w:r>
      <w:bookmarkStart w:name="_Int_T5dYG49z" w:id="155"/>
      <w:r w:rsidRPr="00060D09" w:rsidR="00627698">
        <w:t xml:space="preserve">. </w:t>
      </w:r>
      <w:bookmarkEnd w:id="155"/>
      <w:r w:rsidRPr="00060D09" w:rsidR="00627698">
        <w:t xml:space="preserve"> This high demand has been driven</w:t>
      </w:r>
      <w:r w:rsidRPr="00DF32B4" w:rsidR="00627698">
        <w:t xml:space="preserve"> by exceptionally high temperatures and dry </w:t>
      </w:r>
      <w:r w:rsidR="00CD264D">
        <w:t xml:space="preserve">weather, with the first ever Met Office Extreme Heat red weather warning </w:t>
      </w:r>
      <w:r w:rsidR="00CA4E11">
        <w:t>iss</w:t>
      </w:r>
      <w:r w:rsidR="001F15B8">
        <w:t>u</w:t>
      </w:r>
      <w:r w:rsidR="00CA4E11">
        <w:t xml:space="preserve">ed </w:t>
      </w:r>
      <w:r w:rsidR="00D2256A">
        <w:t>on the 15</w:t>
      </w:r>
      <w:r w:rsidRPr="00D2256A" w:rsidR="00D2256A">
        <w:rPr>
          <w:vertAlign w:val="superscript"/>
        </w:rPr>
        <w:t>th</w:t>
      </w:r>
      <w:r w:rsidR="00D2256A">
        <w:t xml:space="preserve"> July 2022</w:t>
      </w:r>
      <w:r w:rsidR="00CA4E11">
        <w:t xml:space="preserve"> for the </w:t>
      </w:r>
      <w:r w:rsidR="001E127F">
        <w:t>18</w:t>
      </w:r>
      <w:r w:rsidRPr="001E127F" w:rsidR="001E127F">
        <w:rPr>
          <w:vertAlign w:val="superscript"/>
        </w:rPr>
        <w:t>th</w:t>
      </w:r>
      <w:r w:rsidR="001E127F">
        <w:t>-19</w:t>
      </w:r>
      <w:r w:rsidRPr="001E127F" w:rsidR="001E127F">
        <w:rPr>
          <w:vertAlign w:val="superscript"/>
        </w:rPr>
        <w:t>th</w:t>
      </w:r>
      <w:r w:rsidR="001E127F">
        <w:t xml:space="preserve"> July 2022</w:t>
      </w:r>
      <w:bookmarkStart w:name="_Int_4IaMZrjz" w:id="156"/>
      <w:r w:rsidR="001E127F">
        <w:t xml:space="preserve">. </w:t>
      </w:r>
      <w:bookmarkEnd w:id="156"/>
      <w:r w:rsidR="00060D09">
        <w:t>Further demand peaks occurred in August with an amber weather warning for extreme heat from 11</w:t>
      </w:r>
      <w:r w:rsidRPr="00060D09" w:rsidR="00060D09">
        <w:rPr>
          <w:vertAlign w:val="superscript"/>
        </w:rPr>
        <w:t>th</w:t>
      </w:r>
      <w:r w:rsidR="00060D09">
        <w:t>-14</w:t>
      </w:r>
      <w:r w:rsidRPr="00060D09" w:rsidR="00060D09">
        <w:rPr>
          <w:vertAlign w:val="superscript"/>
        </w:rPr>
        <w:t>th</w:t>
      </w:r>
      <w:r w:rsidR="00060D09">
        <w:t xml:space="preserve"> August.  </w:t>
      </w:r>
      <w:bookmarkEnd w:id="152"/>
    </w:p>
    <w:p w:rsidR="00DA26D9" w:rsidP="00627698" w:rsidRDefault="00DA26D9" w14:paraId="344F234A" w14:textId="4FD84A43">
      <w:r>
        <w:rPr>
          <w:noProof/>
        </w:rPr>
        <w:drawing>
          <wp:inline distT="0" distB="0" distL="0" distR="0" wp14:anchorId="1BF2DBB3" wp14:editId="067C254E">
            <wp:extent cx="5438027" cy="2657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3778" cy="2660285"/>
                    </a:xfrm>
                    <a:prstGeom prst="rect">
                      <a:avLst/>
                    </a:prstGeom>
                    <a:noFill/>
                  </pic:spPr>
                </pic:pic>
              </a:graphicData>
            </a:graphic>
          </wp:inline>
        </w:drawing>
      </w:r>
    </w:p>
    <w:p w:rsidR="00627698" w:rsidP="015D3D98" w:rsidRDefault="00627698" w14:paraId="7A6B9246" w14:textId="4BF8056A">
      <w:pPr>
        <w:pStyle w:val="Caption"/>
        <w:rPr>
          <w:highlight w:val="yellow"/>
        </w:rPr>
      </w:pPr>
      <w:bookmarkStart w:name="_Ref529823324" w:id="157"/>
      <w:r>
        <w:t xml:space="preserve">Figure </w:t>
      </w:r>
      <w:bookmarkEnd w:id="157"/>
      <w:r w:rsidR="001462E8">
        <w:rPr>
          <w:noProof/>
          <w:color w:val="2B579A"/>
          <w:shd w:val="clear" w:color="auto" w:fill="E6E6E6"/>
        </w:rPr>
        <w:t>3.</w:t>
      </w:r>
      <w:r w:rsidR="00367CBC">
        <w:rPr>
          <w:noProof/>
          <w:color w:val="2B579A"/>
          <w:shd w:val="clear" w:color="auto" w:fill="E6E6E6"/>
        </w:rPr>
        <w:t>9</w:t>
      </w:r>
      <w:r>
        <w:t>: Regional Monthly 20</w:t>
      </w:r>
      <w:r w:rsidR="00684650">
        <w:t xml:space="preserve">22 </w:t>
      </w:r>
      <w:r>
        <w:t xml:space="preserve">Demand and Temperature </w:t>
      </w:r>
    </w:p>
    <w:p w:rsidR="00627698" w:rsidP="00627698" w:rsidRDefault="00627698" w14:paraId="6CE4FECB" w14:textId="34C5822B">
      <w:r w:rsidRPr="001462E8">
        <w:fldChar w:fldCharType="begin"/>
      </w:r>
      <w:r>
        <w:instrText xml:space="preserve"> REF _Ref529823324 \h  \* MERGEFORMAT </w:instrText>
      </w:r>
      <w:r w:rsidRPr="001462E8">
        <w:fldChar w:fldCharType="separate"/>
      </w:r>
      <w:r w:rsidR="00AB3032">
        <w:t xml:space="preserve">Figure </w:t>
      </w:r>
      <w:r w:rsidRPr="001462E8">
        <w:fldChar w:fldCharType="end"/>
      </w:r>
      <w:r w:rsidRPr="001462E8" w:rsidR="001462E8">
        <w:t>3.</w:t>
      </w:r>
      <w:r w:rsidR="00367CBC">
        <w:t>9</w:t>
      </w:r>
      <w:r>
        <w:t xml:space="preserve"> shows monthly 2022 regional demand plotted alongside monthly average temperatures (</w:t>
      </w:r>
      <w:r w:rsidR="00C73C9F">
        <w:t>c</w:t>
      </w:r>
      <w:r>
        <w:t>alculated from weekly MORECS data), for the 1993-20</w:t>
      </w:r>
      <w:r w:rsidR="002263D8">
        <w:t>21</w:t>
      </w:r>
      <w:r>
        <w:t xml:space="preserve"> average and for 2022</w:t>
      </w:r>
      <w:bookmarkStart w:name="_Int_J7rtNBCM" w:id="158"/>
      <w:r>
        <w:t xml:space="preserve">. </w:t>
      </w:r>
      <w:bookmarkEnd w:id="158"/>
      <w:r>
        <w:t>The peak demand in July corresponds to the far higher than average temperatures.</w:t>
      </w:r>
    </w:p>
    <w:p w:rsidR="007D1F02" w:rsidP="00627698" w:rsidRDefault="007A7AB2" w14:paraId="3518F1B7" w14:textId="5349E86B">
      <w:pPr>
        <w:rPr>
          <w:noProof/>
        </w:rPr>
      </w:pPr>
      <w:r>
        <w:rPr>
          <w:noProof/>
        </w:rPr>
        <w:drawing>
          <wp:inline distT="0" distB="0" distL="0" distR="0" wp14:anchorId="51C6AA29" wp14:editId="471387B4">
            <wp:extent cx="5633085" cy="26517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3085" cy="2651760"/>
                    </a:xfrm>
                    <a:prstGeom prst="rect">
                      <a:avLst/>
                    </a:prstGeom>
                    <a:noFill/>
                  </pic:spPr>
                </pic:pic>
              </a:graphicData>
            </a:graphic>
          </wp:inline>
        </w:drawing>
      </w:r>
    </w:p>
    <w:p w:rsidR="00627698" w:rsidP="00627698" w:rsidRDefault="00627698" w14:paraId="223B9560" w14:textId="04D2F10A">
      <w:pPr>
        <w:pStyle w:val="Caption"/>
      </w:pPr>
      <w:bookmarkStart w:name="_Ref529872386" w:id="159"/>
      <w:r>
        <w:t xml:space="preserve">Figure </w:t>
      </w:r>
      <w:bookmarkEnd w:id="159"/>
      <w:r w:rsidR="00383E8A">
        <w:rPr>
          <w:noProof/>
          <w:color w:val="2B579A"/>
          <w:shd w:val="clear" w:color="auto" w:fill="E6E6E6"/>
        </w:rPr>
        <w:t>3.</w:t>
      </w:r>
      <w:r w:rsidR="00367CBC">
        <w:rPr>
          <w:noProof/>
          <w:color w:val="2B579A"/>
          <w:shd w:val="clear" w:color="auto" w:fill="E6E6E6"/>
        </w:rPr>
        <w:t>10</w:t>
      </w:r>
      <w:r w:rsidRPr="00421B0F">
        <w:t xml:space="preserve"> </w:t>
      </w:r>
      <w:r w:rsidRPr="00220B5B">
        <w:t xml:space="preserve">Relationship between average temperature and </w:t>
      </w:r>
      <w:r w:rsidR="002263D8">
        <w:t>demand</w:t>
      </w:r>
    </w:p>
    <w:p w:rsidR="00FC259B" w:rsidP="00627698" w:rsidRDefault="001445C4" w14:paraId="02BD82B3" w14:textId="06294272">
      <w:r>
        <w:rPr>
          <w:lang w:eastAsia="en-GB"/>
        </w:rPr>
        <w:fldChar w:fldCharType="begin"/>
      </w:r>
      <w:r>
        <w:rPr>
          <w:lang w:eastAsia="en-GB"/>
        </w:rPr>
        <w:instrText xml:space="preserve"> REF _Ref529872386 \h </w:instrText>
      </w:r>
      <w:r>
        <w:rPr>
          <w:lang w:eastAsia="en-GB"/>
        </w:rPr>
      </w:r>
      <w:r>
        <w:rPr>
          <w:lang w:eastAsia="en-GB"/>
        </w:rPr>
        <w:fldChar w:fldCharType="separate"/>
      </w:r>
      <w:r w:rsidR="00AB3032">
        <w:t xml:space="preserve">Figure </w:t>
      </w:r>
      <w:r>
        <w:rPr>
          <w:lang w:eastAsia="en-GB"/>
        </w:rPr>
        <w:fldChar w:fldCharType="end"/>
      </w:r>
      <w:r w:rsidR="00DA34E8">
        <w:rPr>
          <w:lang w:eastAsia="en-GB"/>
        </w:rPr>
        <w:t>3.</w:t>
      </w:r>
      <w:r w:rsidR="00367CBC">
        <w:rPr>
          <w:lang w:eastAsia="en-GB"/>
        </w:rPr>
        <w:t>10</w:t>
      </w:r>
      <w:r>
        <w:rPr>
          <w:lang w:eastAsia="en-GB"/>
        </w:rPr>
        <w:t xml:space="preserve"> </w:t>
      </w:r>
      <w:r w:rsidRPr="0AD4D42F" w:rsidR="0AD4D42F">
        <w:rPr>
          <w:lang w:eastAsia="en-GB"/>
        </w:rPr>
        <w:t xml:space="preserve">shows weekly regional demand plotted alongside average weekly </w:t>
      </w:r>
      <w:r>
        <w:rPr>
          <w:lang w:eastAsia="en-GB"/>
        </w:rPr>
        <w:t xml:space="preserve">temperature, and </w:t>
      </w:r>
      <w:r>
        <w:rPr>
          <w:lang w:eastAsia="en-GB"/>
        </w:rPr>
        <w:fldChar w:fldCharType="begin"/>
      </w:r>
      <w:r>
        <w:rPr>
          <w:lang w:eastAsia="en-GB"/>
        </w:rPr>
        <w:instrText xml:space="preserve"> REF _Ref111796341 \h </w:instrText>
      </w:r>
      <w:r>
        <w:rPr>
          <w:lang w:eastAsia="en-GB"/>
        </w:rPr>
      </w:r>
      <w:r>
        <w:rPr>
          <w:lang w:eastAsia="en-GB"/>
        </w:rPr>
        <w:fldChar w:fldCharType="separate"/>
      </w:r>
      <w:r w:rsidR="00AB3032">
        <w:t xml:space="preserve">Figure </w:t>
      </w:r>
      <w:r>
        <w:rPr>
          <w:lang w:eastAsia="en-GB"/>
        </w:rPr>
        <w:fldChar w:fldCharType="end"/>
      </w:r>
      <w:r>
        <w:rPr>
          <w:lang w:eastAsia="en-GB"/>
        </w:rPr>
        <w:t xml:space="preserve"> </w:t>
      </w:r>
      <w:r w:rsidR="00DA34E8">
        <w:rPr>
          <w:lang w:eastAsia="en-GB"/>
        </w:rPr>
        <w:t>3.1</w:t>
      </w:r>
      <w:r w:rsidR="00367CBC">
        <w:rPr>
          <w:lang w:eastAsia="en-GB"/>
        </w:rPr>
        <w:t>1</w:t>
      </w:r>
      <w:r>
        <w:rPr>
          <w:lang w:eastAsia="en-GB"/>
        </w:rPr>
        <w:t xml:space="preserve"> </w:t>
      </w:r>
      <w:r w:rsidRPr="0AD4D42F">
        <w:rPr>
          <w:lang w:eastAsia="en-GB"/>
        </w:rPr>
        <w:t>shows weekly 2022 regional demand plotted alongside average weekly sunshine hours</w:t>
      </w:r>
      <w:r>
        <w:rPr>
          <w:lang w:eastAsia="en-GB"/>
        </w:rPr>
        <w:t>.  Both show that demand increases in relation to high temperatures and longer sunshine hours.</w:t>
      </w:r>
    </w:p>
    <w:p w:rsidR="002D02A8" w:rsidP="00627698" w:rsidRDefault="002D02A8" w14:paraId="7960C5FB" w14:textId="29BE64EB"/>
    <w:p w:rsidR="00EA36B2" w:rsidP="00627698" w:rsidRDefault="00EA36B2" w14:paraId="47C31447" w14:textId="17516C8F">
      <w:r>
        <w:rPr>
          <w:noProof/>
        </w:rPr>
        <w:drawing>
          <wp:inline distT="0" distB="0" distL="0" distR="0" wp14:anchorId="3775492F" wp14:editId="1D5D173E">
            <wp:extent cx="5633085" cy="26517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3085" cy="2651760"/>
                    </a:xfrm>
                    <a:prstGeom prst="rect">
                      <a:avLst/>
                    </a:prstGeom>
                    <a:noFill/>
                  </pic:spPr>
                </pic:pic>
              </a:graphicData>
            </a:graphic>
          </wp:inline>
        </w:drawing>
      </w:r>
    </w:p>
    <w:p w:rsidRPr="00220B5B" w:rsidR="00627698" w:rsidP="00627698" w:rsidRDefault="00C73C9F" w14:paraId="01D7ADBE" w14:textId="1084C26F">
      <w:pPr>
        <w:pStyle w:val="Caption"/>
      </w:pPr>
      <w:bookmarkStart w:name="_Ref111796341" w:id="160"/>
      <w:r>
        <w:t xml:space="preserve">Figure </w:t>
      </w:r>
      <w:bookmarkEnd w:id="160"/>
      <w:r w:rsidR="00DA34E8">
        <w:rPr>
          <w:noProof/>
          <w:color w:val="2B579A"/>
          <w:shd w:val="clear" w:color="auto" w:fill="E6E6E6"/>
        </w:rPr>
        <w:t>3.1</w:t>
      </w:r>
      <w:r w:rsidR="00367CBC">
        <w:rPr>
          <w:noProof/>
          <w:color w:val="2B579A"/>
          <w:shd w:val="clear" w:color="auto" w:fill="E6E6E6"/>
        </w:rPr>
        <w:t>1</w:t>
      </w:r>
      <w:r w:rsidRPr="00421B0F">
        <w:t xml:space="preserve"> </w:t>
      </w:r>
      <w:r w:rsidRPr="00220B5B" w:rsidR="00627698">
        <w:t xml:space="preserve">Relationship between average hours sunshine and </w:t>
      </w:r>
      <w:r w:rsidR="002D02A8">
        <w:t>demand</w:t>
      </w:r>
    </w:p>
    <w:p w:rsidR="00627698" w:rsidP="00627698" w:rsidRDefault="00627698" w14:paraId="7FBCB8F7" w14:textId="0D8F777B"/>
    <w:p w:rsidRPr="00EB0E94" w:rsidR="00627698" w:rsidP="00500328" w:rsidRDefault="00627698" w14:paraId="7CA0060E" w14:textId="77777777">
      <w:pPr>
        <w:pStyle w:val="Heading1"/>
        <w:pageBreakBefore w:val="0"/>
        <w:numPr>
          <w:ilvl w:val="1"/>
          <w:numId w:val="11"/>
        </w:numPr>
        <w:ind w:left="788" w:hanging="431"/>
      </w:pPr>
      <w:bookmarkStart w:name="_Toc531867019" w:id="161"/>
      <w:bookmarkStart w:name="_Ref532893405" w:id="162"/>
      <w:bookmarkStart w:name="_Toc22806036" w:id="163"/>
      <w:bookmarkStart w:name="_Toc112354341" w:id="164"/>
      <w:r w:rsidRPr="00EB0E94">
        <w:t>Leakage</w:t>
      </w:r>
      <w:r>
        <w:t xml:space="preserve"> control</w:t>
      </w:r>
      <w:bookmarkEnd w:id="161"/>
      <w:bookmarkEnd w:id="162"/>
      <w:bookmarkEnd w:id="163"/>
      <w:bookmarkEnd w:id="164"/>
    </w:p>
    <w:p w:rsidRPr="00782EAE" w:rsidR="009D47BD" w:rsidP="009D47BD" w:rsidRDefault="009D47BD" w14:paraId="22FB9D95" w14:textId="630D9F18">
      <w:r>
        <w:t>In the reporting year 2021-22</w:t>
      </w:r>
      <w:r w:rsidR="006C0BE9">
        <w:t>,</w:t>
      </w:r>
      <w:r>
        <w:t xml:space="preserve"> leakage was 283.08 </w:t>
      </w:r>
      <w:proofErr w:type="spellStart"/>
      <w:r>
        <w:t>Ml</w:t>
      </w:r>
      <w:proofErr w:type="spellEnd"/>
      <w:r>
        <w:t>/d which overachieved the Ofwat in</w:t>
      </w:r>
      <w:r w:rsidR="006C0BE9">
        <w:t>-</w:t>
      </w:r>
      <w:r>
        <w:t xml:space="preserve">year target of 286.3 </w:t>
      </w:r>
      <w:proofErr w:type="spellStart"/>
      <w:r>
        <w:t>Ml</w:t>
      </w:r>
      <w:proofErr w:type="spellEnd"/>
      <w:r>
        <w:t>/d</w:t>
      </w:r>
      <w:r w:rsidR="006C0BE9">
        <w:t>. T</w:t>
      </w:r>
      <w:r>
        <w:t>his was a reduction of 7.9% in the AMP7 period, against the target of 7.4% after year 2. In years such as 1995-6 and 2017-18 when demand levels were higher</w:t>
      </w:r>
      <w:r w:rsidR="000F26C4">
        <w:t>,</w:t>
      </w:r>
      <w:r>
        <w:t xml:space="preserve"> leakage levels were also significantly higher at 535 </w:t>
      </w:r>
      <w:proofErr w:type="spellStart"/>
      <w:r>
        <w:t>Ml</w:t>
      </w:r>
      <w:proofErr w:type="spellEnd"/>
      <w:r>
        <w:t xml:space="preserve">/d in 1995-6 (which is equivalent to 323 </w:t>
      </w:r>
      <w:proofErr w:type="spellStart"/>
      <w:r>
        <w:t>Ml</w:t>
      </w:r>
      <w:proofErr w:type="spellEnd"/>
      <w:r>
        <w:t>/d when using modern leakage reporting methodology. The introduction of mandatory leakage targets, and significant investment in monitoring infrastructure to facilitate detection and repair, has resulted in a 47% reduction in reported leakage</w:t>
      </w:r>
      <w:bookmarkStart w:name="_Int_E007sNDX" w:id="165"/>
      <w:bookmarkStart w:name="_Int_cdqcEv5f" w:id="166"/>
      <w:r>
        <w:t xml:space="preserve">. </w:t>
      </w:r>
      <w:bookmarkEnd w:id="165"/>
      <w:bookmarkEnd w:id="166"/>
    </w:p>
    <w:p w:rsidRPr="00782EAE" w:rsidR="009D47BD" w:rsidP="009D47BD" w:rsidRDefault="009D47BD" w14:paraId="29D9164D" w14:textId="61A7A3B9">
      <w:r>
        <w:t xml:space="preserve">Each year we find and repair leaks on our distribution network to drive down our average daily leakage. These reductions in leakage are achieved through additional find and fix resources and new and innovative leakage detection techniques. Our regional leakage target for 2022-23 is 285.21 </w:t>
      </w:r>
      <w:proofErr w:type="spellStart"/>
      <w:r>
        <w:t>Ml</w:t>
      </w:r>
      <w:proofErr w:type="spellEnd"/>
      <w:r>
        <w:t>/d to hit the three-year rolling average and keep on track for a target reduction of 15% by 2025.</w:t>
      </w:r>
    </w:p>
    <w:p w:rsidRPr="00782EAE" w:rsidR="009D47BD" w:rsidP="009D47BD" w:rsidRDefault="009D47BD" w14:paraId="7A40F39D" w14:textId="7776AF5C">
      <w:bookmarkStart w:name="_Hlk528132558" w:id="167"/>
      <w:r>
        <w:t xml:space="preserve">During hot, dry weather customer demand increases significantly, and the pattern of customer demand changes, making it much harder to determine where leakage is occurring and where increasing flows are due to leaks or increased customer demand. This summer we have experienced increased breakout of leaks as during hot, dry weather, ground movement increases causing our pipes to burst. In a normal year ground movement causes about half of our leaks, but the change in soil moisture this year is unprecedented, and the number of burst mains has increased by 33%. </w:t>
      </w:r>
    </w:p>
    <w:bookmarkEnd w:id="167"/>
    <w:p w:rsidR="00AD13EA" w:rsidP="009D47BD" w:rsidRDefault="009D47BD" w14:paraId="61CF927D" w14:textId="02C41181">
      <w:r>
        <w:t>We started this financial year ahead of this year</w:t>
      </w:r>
      <w:r w:rsidR="00DC4C8A">
        <w:t>’</w:t>
      </w:r>
      <w:r>
        <w:t>s target</w:t>
      </w:r>
      <w:r w:rsidR="00DC4C8A">
        <w:t>,</w:t>
      </w:r>
      <w:r>
        <w:t xml:space="preserve"> having overachieved during the mild winter of 2021-22. Our additional leakage activity reduced leakage to planned low levels after the normal winter peak by the middle of June. However, we saw an increase of 25Ml/d at the beginning of July due to the extremely hot and dry weather spell which put pressure on the Water Network due to high demand and low soil moisture. Our current leakage figure (which relies on some in-year projections) is 286.34 </w:t>
      </w:r>
      <w:proofErr w:type="spellStart"/>
      <w:r>
        <w:t>Ml</w:t>
      </w:r>
      <w:proofErr w:type="spellEnd"/>
      <w:r>
        <w:t>/d, which is above our business plan due to the extreme weather but still within parameters to hit the year end regulatory target.</w:t>
      </w:r>
    </w:p>
    <w:p w:rsidRPr="007F722C" w:rsidR="00627698" w:rsidP="00500328" w:rsidRDefault="00627698" w14:paraId="0E1D640B" w14:textId="2FBD85B1">
      <w:pPr>
        <w:pStyle w:val="Heading1"/>
        <w:pageBreakBefore w:val="0"/>
        <w:numPr>
          <w:ilvl w:val="1"/>
          <w:numId w:val="11"/>
        </w:numPr>
        <w:ind w:left="788" w:hanging="431"/>
      </w:pPr>
      <w:bookmarkStart w:name="_Toc528490999" w:id="168"/>
      <w:bookmarkStart w:name="_Toc528491044" w:id="169"/>
      <w:bookmarkStart w:name="_Ref528740190" w:id="170"/>
      <w:bookmarkStart w:name="_Ref529698419" w:id="171"/>
      <w:bookmarkStart w:name="_Toc531867020" w:id="172"/>
      <w:bookmarkStart w:name="_Toc22806037" w:id="173"/>
      <w:bookmarkStart w:name="_Toc112354342" w:id="174"/>
      <w:r>
        <w:t>Demand on the affected water source</w:t>
      </w:r>
      <w:bookmarkEnd w:id="168"/>
      <w:bookmarkEnd w:id="169"/>
      <w:bookmarkEnd w:id="170"/>
      <w:bookmarkEnd w:id="171"/>
      <w:bookmarkEnd w:id="172"/>
      <w:bookmarkEnd w:id="173"/>
      <w:bookmarkEnd w:id="174"/>
    </w:p>
    <w:p w:rsidRPr="009D47BD" w:rsidR="009D47BD" w:rsidP="00172D3E" w:rsidRDefault="00627698" w14:paraId="7BDEB988" w14:textId="3B58D617">
      <w:pPr>
        <w:pStyle w:val="BodyText0"/>
      </w:pPr>
      <w:r w:rsidRPr="0AD4D42F">
        <w:fldChar w:fldCharType="begin"/>
      </w:r>
      <w:r w:rsidRPr="0AD4D42F">
        <w:instrText xml:space="preserve"> REF _Ref528227645 \h  \* MERGEFORMAT </w:instrText>
      </w:r>
      <w:r w:rsidRPr="0AD4D42F">
        <w:fldChar w:fldCharType="separate"/>
      </w:r>
      <w:r w:rsidRPr="00AB3032" w:rsidR="00AB3032">
        <w:t>Table 3.1</w:t>
      </w:r>
      <w:r w:rsidRPr="0AD4D42F">
        <w:fldChar w:fldCharType="end"/>
      </w:r>
      <w:r w:rsidRPr="0AD4D42F">
        <w:t xml:space="preserve"> shows demand volume in the Yorkshire Water region divided into forecasting zones. </w:t>
      </w:r>
      <w:r w:rsidRPr="0AD4D42F" w:rsidR="009D47BD">
        <w:t>The zones directly affected by this Drought Permit are shown in bold text.</w:t>
      </w:r>
    </w:p>
    <w:p w:rsidRPr="009D47BD" w:rsidR="009D47BD" w:rsidP="00172D3E" w:rsidRDefault="009D47BD" w14:paraId="2A80A11A" w14:textId="2A0CFAFF">
      <w:pPr>
        <w:pStyle w:val="BodyText0"/>
      </w:pPr>
      <w:r w:rsidRPr="0AD4D42F">
        <w:t xml:space="preserve">The average demand in the Bradford and Skipton FCZs is approximately 180 </w:t>
      </w:r>
      <w:proofErr w:type="spellStart"/>
      <w:r w:rsidRPr="0AD4D42F">
        <w:t>Ml</w:t>
      </w:r>
      <w:proofErr w:type="spellEnd"/>
      <w:r w:rsidRPr="0AD4D42F">
        <w:t xml:space="preserve">/d, and the present demand is 178 </w:t>
      </w:r>
      <w:proofErr w:type="spellStart"/>
      <w:r w:rsidRPr="0AD4D42F">
        <w:t>Ml</w:t>
      </w:r>
      <w:proofErr w:type="spellEnd"/>
      <w:r w:rsidRPr="0AD4D42F">
        <w:t>/d to supply</w:t>
      </w:r>
      <w:bookmarkStart w:name="_Int_RRvyq0nx" w:id="175"/>
      <w:r w:rsidRPr="0AD4D42F">
        <w:t xml:space="preserve">. </w:t>
      </w:r>
      <w:bookmarkEnd w:id="175"/>
      <w:r w:rsidRPr="0AD4D42F">
        <w:t xml:space="preserve">Our compensation requirements for the group are up to 46Ml/d but can be less as some reservoirs releases are dependent on control lines and </w:t>
      </w:r>
      <w:proofErr w:type="spellStart"/>
      <w:r w:rsidRPr="0AD4D42F">
        <w:t>Grimwith</w:t>
      </w:r>
      <w:proofErr w:type="spellEnd"/>
      <w:r w:rsidRPr="0AD4D42F">
        <w:t xml:space="preserve"> Reservoir is subject to seasonal variations. </w:t>
      </w:r>
    </w:p>
    <w:tbl>
      <w:tblPr>
        <w:tblStyle w:val="GridTable4-Accent11"/>
        <w:tblW w:w="0" w:type="auto"/>
        <w:tblInd w:w="137" w:type="dxa"/>
        <w:tblLook w:val="04A0" w:firstRow="1" w:lastRow="0" w:firstColumn="1" w:lastColumn="0" w:noHBand="0" w:noVBand="1"/>
      </w:tblPr>
      <w:tblGrid>
        <w:gridCol w:w="3738"/>
        <w:gridCol w:w="2403"/>
        <w:gridCol w:w="2947"/>
      </w:tblGrid>
      <w:tr w:rsidRPr="00D55416" w:rsidR="00627698" w:rsidTr="4DC16B2B" w14:paraId="572CE13A" w14:textId="7777777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738" w:type="dxa"/>
            <w:vAlign w:val="center"/>
            <w:hideMark/>
          </w:tcPr>
          <w:p w:rsidRPr="00D55416" w:rsidR="00627698" w:rsidP="003358EC" w:rsidRDefault="00627698" w14:paraId="6C34441D" w14:textId="2AF19586">
            <w:pPr>
              <w:spacing w:line="240" w:lineRule="auto"/>
              <w:jc w:val="center"/>
              <w:textAlignment w:val="baseline"/>
              <w:rPr>
                <w:rFonts w:cs="Poppins"/>
                <w:sz w:val="24"/>
                <w:szCs w:val="24"/>
              </w:rPr>
            </w:pPr>
            <w:r w:rsidRPr="00D55416">
              <w:rPr>
                <w:rFonts w:cs="Poppins"/>
                <w:sz w:val="22"/>
                <w:szCs w:val="22"/>
              </w:rPr>
              <w:t>Yorkshire Water</w:t>
            </w:r>
            <w:r w:rsidR="003358EC">
              <w:rPr>
                <w:rFonts w:cs="Poppins"/>
                <w:sz w:val="22"/>
                <w:szCs w:val="22"/>
              </w:rPr>
              <w:br/>
            </w:r>
            <w:r w:rsidRPr="00D55416">
              <w:rPr>
                <w:rFonts w:cs="Poppins"/>
                <w:sz w:val="22"/>
                <w:szCs w:val="22"/>
              </w:rPr>
              <w:t>Forecasting Zones</w:t>
            </w:r>
          </w:p>
        </w:tc>
        <w:tc>
          <w:tcPr>
            <w:tcW w:w="2403" w:type="dxa"/>
            <w:vAlign w:val="center"/>
          </w:tcPr>
          <w:p w:rsidRPr="00D55416" w:rsidR="00627698" w:rsidP="003358EC" w:rsidRDefault="00627698" w14:paraId="2C260266" w14:textId="77777777">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Poppins"/>
                <w:bCs w:val="0"/>
                <w:color w:val="FFFFFF"/>
                <w:sz w:val="22"/>
                <w:szCs w:val="22"/>
              </w:rPr>
            </w:pPr>
            <w:r w:rsidRPr="00D55416">
              <w:rPr>
                <w:rFonts w:cs="Poppins"/>
                <w:sz w:val="22"/>
                <w:szCs w:val="22"/>
              </w:rPr>
              <w:t>Area</w:t>
            </w:r>
          </w:p>
        </w:tc>
        <w:tc>
          <w:tcPr>
            <w:tcW w:w="2947" w:type="dxa"/>
            <w:vAlign w:val="center"/>
            <w:hideMark/>
          </w:tcPr>
          <w:p w:rsidRPr="00D55416" w:rsidR="00627698" w:rsidP="003358EC" w:rsidRDefault="00627698" w14:paraId="4936D241" w14:textId="7030B6C3">
            <w:pPr>
              <w:spacing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Poppins"/>
                <w:sz w:val="24"/>
                <w:szCs w:val="24"/>
              </w:rPr>
            </w:pPr>
            <w:r w:rsidRPr="00D55416">
              <w:rPr>
                <w:rFonts w:cs="Poppins"/>
                <w:sz w:val="22"/>
                <w:szCs w:val="22"/>
              </w:rPr>
              <w:t>Demand in Zone</w:t>
            </w:r>
            <w:r w:rsidR="003358EC">
              <w:rPr>
                <w:rFonts w:cs="Poppins"/>
                <w:sz w:val="22"/>
                <w:szCs w:val="22"/>
              </w:rPr>
              <w:br/>
            </w:r>
            <w:r w:rsidRPr="00D55416">
              <w:rPr>
                <w:rFonts w:cs="Poppins"/>
                <w:sz w:val="22"/>
                <w:szCs w:val="22"/>
              </w:rPr>
              <w:t>(</w:t>
            </w:r>
            <w:r w:rsidR="009B6F2B">
              <w:rPr>
                <w:rFonts w:cs="Poppins"/>
                <w:sz w:val="22"/>
                <w:szCs w:val="22"/>
              </w:rPr>
              <w:t>31</w:t>
            </w:r>
            <w:r w:rsidRPr="009B6F2B" w:rsidR="009B6F2B">
              <w:rPr>
                <w:rFonts w:cs="Poppins"/>
                <w:sz w:val="22"/>
                <w:szCs w:val="22"/>
                <w:vertAlign w:val="superscript"/>
              </w:rPr>
              <w:t>st</w:t>
            </w:r>
            <w:r w:rsidR="009B6F2B">
              <w:rPr>
                <w:rFonts w:cs="Poppins"/>
                <w:sz w:val="22"/>
                <w:szCs w:val="22"/>
              </w:rPr>
              <w:t xml:space="preserve"> </w:t>
            </w:r>
            <w:r w:rsidR="00091336">
              <w:rPr>
                <w:rFonts w:cs="Poppins"/>
                <w:sz w:val="22"/>
                <w:szCs w:val="22"/>
              </w:rPr>
              <w:t>August</w:t>
            </w:r>
            <w:r w:rsidRPr="00D55416">
              <w:rPr>
                <w:rFonts w:cs="Poppins"/>
                <w:sz w:val="22"/>
                <w:szCs w:val="22"/>
              </w:rPr>
              <w:t xml:space="preserve"> 2022) </w:t>
            </w:r>
            <w:proofErr w:type="spellStart"/>
            <w:r w:rsidRPr="00D55416">
              <w:rPr>
                <w:rFonts w:cs="Poppins"/>
                <w:sz w:val="22"/>
                <w:szCs w:val="22"/>
              </w:rPr>
              <w:t>Ml</w:t>
            </w:r>
            <w:proofErr w:type="spellEnd"/>
            <w:r w:rsidRPr="00D55416">
              <w:rPr>
                <w:rFonts w:cs="Poppins"/>
                <w:sz w:val="22"/>
                <w:szCs w:val="22"/>
              </w:rPr>
              <w:t>/d</w:t>
            </w:r>
          </w:p>
        </w:tc>
      </w:tr>
      <w:tr w:rsidRPr="00D55416" w:rsidR="00627698" w:rsidTr="4DC16B2B" w14:paraId="3BABE875"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hideMark/>
          </w:tcPr>
          <w:p w:rsidRPr="008305E4" w:rsidR="00627698" w:rsidP="00F40440" w:rsidRDefault="00627698" w14:paraId="6FC95133" w14:textId="77777777">
            <w:pPr>
              <w:pStyle w:val="Tabletextlf"/>
              <w:rPr>
                <w:rFonts w:ascii="Poppins" w:hAnsi="Poppins" w:cs="Poppins"/>
                <w:b w:val="0"/>
                <w:bCs w:val="0"/>
                <w:sz w:val="20"/>
                <w:szCs w:val="20"/>
              </w:rPr>
            </w:pPr>
            <w:r w:rsidRPr="008305E4">
              <w:rPr>
                <w:rFonts w:ascii="Poppins" w:hAnsi="Poppins" w:cs="Poppins"/>
                <w:b w:val="0"/>
                <w:bCs w:val="0"/>
                <w:sz w:val="20"/>
                <w:szCs w:val="20"/>
              </w:rPr>
              <w:t>Leeds, Harrogate and Dales</w:t>
            </w:r>
          </w:p>
        </w:tc>
        <w:tc>
          <w:tcPr>
            <w:tcW w:w="2403" w:type="dxa"/>
            <w:vAlign w:val="center"/>
          </w:tcPr>
          <w:p w:rsidRPr="008305E4" w:rsidR="00627698" w:rsidP="00F40440" w:rsidRDefault="00627698" w14:paraId="193CF748"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05E4">
              <w:rPr>
                <w:rFonts w:ascii="Poppins" w:hAnsi="Poppins" w:cs="Poppins"/>
                <w:sz w:val="20"/>
                <w:szCs w:val="20"/>
              </w:rPr>
              <w:t>North/Central</w:t>
            </w:r>
          </w:p>
        </w:tc>
        <w:tc>
          <w:tcPr>
            <w:tcW w:w="2947" w:type="dxa"/>
            <w:vAlign w:val="bottom"/>
            <w:hideMark/>
          </w:tcPr>
          <w:p w:rsidRPr="008305E4" w:rsidR="00627698" w:rsidP="00D55416" w:rsidRDefault="33B60743" w14:paraId="0F51440A" w14:textId="6BEC8B48">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8305E4">
              <w:rPr>
                <w:rFonts w:ascii="Poppins" w:hAnsi="Poppins" w:cs="Poppins"/>
                <w:color w:val="000000" w:themeColor="text1"/>
                <w:sz w:val="20"/>
                <w:szCs w:val="20"/>
              </w:rPr>
              <w:t>2</w:t>
            </w:r>
            <w:r w:rsidR="0060410F">
              <w:rPr>
                <w:rFonts w:ascii="Poppins" w:hAnsi="Poppins" w:cs="Poppins"/>
                <w:color w:val="000000" w:themeColor="text1"/>
                <w:sz w:val="20"/>
                <w:szCs w:val="20"/>
              </w:rPr>
              <w:t>29</w:t>
            </w:r>
          </w:p>
        </w:tc>
      </w:tr>
      <w:tr w:rsidRPr="00D55416" w:rsidR="00627698" w:rsidTr="4DC16B2B" w14:paraId="0A776534" w14:textId="77777777">
        <w:trPr>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D55416" w:rsidR="00627698" w:rsidP="00F40440" w:rsidRDefault="00627698" w14:paraId="4D01AC84" w14:textId="77777777">
            <w:pPr>
              <w:pStyle w:val="Tabletextlf"/>
              <w:rPr>
                <w:rFonts w:ascii="Poppins" w:hAnsi="Poppins" w:cs="Poppins"/>
                <w:b w:val="0"/>
                <w:sz w:val="20"/>
                <w:szCs w:val="20"/>
              </w:rPr>
            </w:pPr>
            <w:r w:rsidRPr="00D55416">
              <w:rPr>
                <w:rFonts w:ascii="Poppins" w:hAnsi="Poppins" w:cs="Poppins"/>
                <w:b w:val="0"/>
                <w:sz w:val="20"/>
                <w:szCs w:val="20"/>
              </w:rPr>
              <w:t>Sheffield</w:t>
            </w:r>
          </w:p>
        </w:tc>
        <w:tc>
          <w:tcPr>
            <w:tcW w:w="2403" w:type="dxa"/>
            <w:vAlign w:val="center"/>
          </w:tcPr>
          <w:p w:rsidRPr="00D55416" w:rsidR="00627698" w:rsidP="00F40440" w:rsidRDefault="00627698" w14:paraId="54441FE4"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D55416">
              <w:rPr>
                <w:rFonts w:ascii="Poppins" w:hAnsi="Poppins" w:cs="Poppins"/>
                <w:sz w:val="20"/>
                <w:szCs w:val="20"/>
              </w:rPr>
              <w:t>South</w:t>
            </w:r>
          </w:p>
        </w:tc>
        <w:tc>
          <w:tcPr>
            <w:tcW w:w="2947" w:type="dxa"/>
            <w:vAlign w:val="bottom"/>
          </w:tcPr>
          <w:p w:rsidRPr="00D55416" w:rsidR="00627698" w:rsidP="33B60743" w:rsidRDefault="006B4245" w14:paraId="548842CC" w14:textId="086C1B63">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Pr>
                <w:rFonts w:ascii="Poppins" w:hAnsi="Poppins" w:cs="Poppins"/>
                <w:sz w:val="20"/>
                <w:szCs w:val="20"/>
              </w:rPr>
              <w:t>2</w:t>
            </w:r>
            <w:r w:rsidR="0060410F">
              <w:rPr>
                <w:rFonts w:ascii="Poppins" w:hAnsi="Poppins" w:cs="Poppins"/>
                <w:sz w:val="20"/>
                <w:szCs w:val="20"/>
              </w:rPr>
              <w:t>55</w:t>
            </w:r>
          </w:p>
        </w:tc>
      </w:tr>
      <w:tr w:rsidRPr="00D55416" w:rsidR="00627698" w:rsidTr="4DC16B2B" w14:paraId="736AE564"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BD664A" w:rsidR="00627698" w:rsidP="4DC16B2B" w:rsidRDefault="3195AED0" w14:paraId="21722E3F" w14:textId="77777777">
            <w:pPr>
              <w:pStyle w:val="Tabletextlf"/>
              <w:rPr>
                <w:rFonts w:ascii="Poppins" w:hAnsi="Poppins" w:cs="Poppins"/>
                <w:color w:val="002060"/>
                <w:sz w:val="20"/>
                <w:szCs w:val="20"/>
              </w:rPr>
            </w:pPr>
            <w:r w:rsidRPr="4DC16B2B">
              <w:rPr>
                <w:rFonts w:ascii="Poppins" w:hAnsi="Poppins" w:cs="Poppins"/>
                <w:color w:val="002060"/>
                <w:sz w:val="20"/>
                <w:szCs w:val="20"/>
              </w:rPr>
              <w:t>Bradford &amp; Skipton</w:t>
            </w:r>
          </w:p>
        </w:tc>
        <w:tc>
          <w:tcPr>
            <w:tcW w:w="2403" w:type="dxa"/>
            <w:vAlign w:val="center"/>
          </w:tcPr>
          <w:p w:rsidRPr="00BD664A" w:rsidR="00627698" w:rsidP="4DC16B2B" w:rsidRDefault="3195AED0" w14:paraId="3464DCC3"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2060"/>
                <w:sz w:val="20"/>
                <w:szCs w:val="20"/>
              </w:rPr>
            </w:pPr>
            <w:r w:rsidRPr="4DC16B2B">
              <w:rPr>
                <w:rFonts w:ascii="Poppins" w:hAnsi="Poppins" w:cs="Poppins"/>
                <w:b/>
                <w:bCs/>
                <w:color w:val="002060"/>
                <w:sz w:val="20"/>
                <w:szCs w:val="20"/>
              </w:rPr>
              <w:t>North West</w:t>
            </w:r>
          </w:p>
        </w:tc>
        <w:tc>
          <w:tcPr>
            <w:tcW w:w="2947" w:type="dxa"/>
            <w:vAlign w:val="bottom"/>
          </w:tcPr>
          <w:p w:rsidRPr="00D55416" w:rsidR="00627698" w:rsidP="4DC16B2B" w:rsidRDefault="62013177" w14:paraId="1C75EF52" w14:textId="627C55CB">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2060"/>
                <w:sz w:val="20"/>
                <w:szCs w:val="20"/>
              </w:rPr>
            </w:pPr>
            <w:r w:rsidRPr="4DC16B2B">
              <w:rPr>
                <w:rFonts w:ascii="Poppins" w:hAnsi="Poppins" w:cs="Poppins"/>
                <w:b/>
                <w:bCs/>
                <w:color w:val="002060"/>
                <w:sz w:val="20"/>
                <w:szCs w:val="20"/>
              </w:rPr>
              <w:t>1</w:t>
            </w:r>
            <w:r w:rsidR="006B27BA">
              <w:rPr>
                <w:rFonts w:ascii="Poppins" w:hAnsi="Poppins" w:cs="Poppins"/>
                <w:b/>
                <w:bCs/>
                <w:color w:val="002060"/>
                <w:sz w:val="20"/>
                <w:szCs w:val="20"/>
              </w:rPr>
              <w:t>69</w:t>
            </w:r>
          </w:p>
        </w:tc>
      </w:tr>
      <w:tr w:rsidRPr="00D55416" w:rsidR="00627698" w:rsidTr="4DC16B2B" w14:paraId="2C00F046" w14:textId="77777777">
        <w:trPr>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D55416" w:rsidR="00627698" w:rsidP="00F40440" w:rsidRDefault="00627698" w14:paraId="66EF2DE7" w14:textId="77777777">
            <w:pPr>
              <w:pStyle w:val="Tabletextlf"/>
              <w:rPr>
                <w:rFonts w:ascii="Poppins" w:hAnsi="Poppins" w:cs="Poppins"/>
                <w:b w:val="0"/>
                <w:sz w:val="20"/>
                <w:szCs w:val="20"/>
              </w:rPr>
            </w:pPr>
            <w:r w:rsidRPr="00D55416">
              <w:rPr>
                <w:rFonts w:ascii="Poppins" w:hAnsi="Poppins" w:cs="Poppins"/>
                <w:b w:val="0"/>
                <w:sz w:val="20"/>
                <w:szCs w:val="20"/>
              </w:rPr>
              <w:t>Calderdale &amp; Wakefield</w:t>
            </w:r>
          </w:p>
        </w:tc>
        <w:tc>
          <w:tcPr>
            <w:tcW w:w="2403" w:type="dxa"/>
            <w:vAlign w:val="center"/>
          </w:tcPr>
          <w:p w:rsidRPr="00D55416" w:rsidR="00627698" w:rsidP="00F40440" w:rsidRDefault="00627698" w14:paraId="00C0EB70"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D55416">
              <w:rPr>
                <w:rFonts w:ascii="Poppins" w:hAnsi="Poppins" w:cs="Poppins"/>
                <w:sz w:val="20"/>
                <w:szCs w:val="20"/>
              </w:rPr>
              <w:t>South West</w:t>
            </w:r>
          </w:p>
        </w:tc>
        <w:tc>
          <w:tcPr>
            <w:tcW w:w="2947" w:type="dxa"/>
            <w:vAlign w:val="bottom"/>
          </w:tcPr>
          <w:p w:rsidRPr="00D55416" w:rsidR="00627698" w:rsidP="33B60743" w:rsidRDefault="33B60743" w14:paraId="0414C61D" w14:textId="0110DE99">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themeColor="text1"/>
                <w:sz w:val="20"/>
                <w:szCs w:val="20"/>
              </w:rPr>
            </w:pPr>
            <w:r w:rsidRPr="00D55416">
              <w:rPr>
                <w:rFonts w:ascii="Poppins" w:hAnsi="Poppins" w:cs="Poppins"/>
                <w:color w:val="000000" w:themeColor="text1"/>
                <w:sz w:val="20"/>
                <w:szCs w:val="20"/>
              </w:rPr>
              <w:t>2</w:t>
            </w:r>
            <w:r w:rsidR="00963446">
              <w:rPr>
                <w:rFonts w:ascii="Poppins" w:hAnsi="Poppins" w:cs="Poppins"/>
                <w:color w:val="000000" w:themeColor="text1"/>
                <w:sz w:val="20"/>
                <w:szCs w:val="20"/>
              </w:rPr>
              <w:t>17</w:t>
            </w:r>
            <w:r w:rsidR="00CA5B4D">
              <w:rPr>
                <w:rFonts w:ascii="Poppins" w:hAnsi="Poppins" w:cs="Poppins"/>
                <w:color w:val="000000" w:themeColor="text1"/>
                <w:sz w:val="20"/>
                <w:szCs w:val="20"/>
              </w:rPr>
              <w:t xml:space="preserve">  </w:t>
            </w:r>
          </w:p>
        </w:tc>
      </w:tr>
      <w:tr w:rsidRPr="00D55416" w:rsidR="00627698" w:rsidTr="4DC16B2B" w14:paraId="5B4BD05E"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D55416" w:rsidR="00627698" w:rsidP="00F40440" w:rsidRDefault="00627698" w14:paraId="3B0E7312" w14:textId="77777777">
            <w:pPr>
              <w:pStyle w:val="Tabletextlf"/>
              <w:rPr>
                <w:rFonts w:ascii="Poppins" w:hAnsi="Poppins" w:cs="Poppins"/>
                <w:b w:val="0"/>
                <w:sz w:val="20"/>
                <w:szCs w:val="20"/>
              </w:rPr>
            </w:pPr>
            <w:r w:rsidRPr="00D55416">
              <w:rPr>
                <w:rFonts w:ascii="Poppins" w:hAnsi="Poppins" w:cs="Poppins"/>
                <w:b w:val="0"/>
                <w:sz w:val="20"/>
                <w:szCs w:val="20"/>
              </w:rPr>
              <w:t>Hull</w:t>
            </w:r>
          </w:p>
        </w:tc>
        <w:tc>
          <w:tcPr>
            <w:tcW w:w="2403" w:type="dxa"/>
            <w:vAlign w:val="center"/>
          </w:tcPr>
          <w:p w:rsidRPr="00D55416" w:rsidR="00627698" w:rsidP="00F40440" w:rsidRDefault="00627698" w14:paraId="34615896"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D55416">
              <w:rPr>
                <w:rFonts w:ascii="Poppins" w:hAnsi="Poppins" w:cs="Poppins"/>
                <w:sz w:val="20"/>
                <w:szCs w:val="20"/>
              </w:rPr>
              <w:t>East</w:t>
            </w:r>
          </w:p>
        </w:tc>
        <w:tc>
          <w:tcPr>
            <w:tcW w:w="2947" w:type="dxa"/>
            <w:vAlign w:val="bottom"/>
          </w:tcPr>
          <w:p w:rsidRPr="00D55416" w:rsidR="00627698" w:rsidP="33B60743" w:rsidRDefault="00627698" w14:paraId="159048F6" w14:textId="29F983FA">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D55416">
              <w:rPr>
                <w:rFonts w:ascii="Poppins" w:hAnsi="Poppins" w:cs="Poppins"/>
                <w:color w:val="000000" w:themeColor="text1"/>
                <w:sz w:val="20"/>
                <w:szCs w:val="20"/>
              </w:rPr>
              <w:t>1</w:t>
            </w:r>
            <w:r w:rsidR="00F6785D">
              <w:rPr>
                <w:rFonts w:ascii="Poppins" w:hAnsi="Poppins" w:cs="Poppins"/>
                <w:color w:val="000000" w:themeColor="text1"/>
                <w:sz w:val="20"/>
                <w:szCs w:val="20"/>
              </w:rPr>
              <w:t>63</w:t>
            </w:r>
          </w:p>
        </w:tc>
      </w:tr>
      <w:tr w:rsidRPr="00D55416" w:rsidR="00627698" w:rsidTr="4DC16B2B" w14:paraId="08CD48E9" w14:textId="77777777">
        <w:trPr>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D55416" w:rsidR="00627698" w:rsidP="00F40440" w:rsidRDefault="00627698" w14:paraId="06859F89" w14:textId="77777777">
            <w:pPr>
              <w:pStyle w:val="Tabletextlf"/>
              <w:rPr>
                <w:rFonts w:ascii="Poppins" w:hAnsi="Poppins" w:cs="Poppins"/>
                <w:b w:val="0"/>
                <w:sz w:val="20"/>
                <w:szCs w:val="20"/>
              </w:rPr>
            </w:pPr>
            <w:r w:rsidRPr="00D55416">
              <w:rPr>
                <w:rFonts w:ascii="Poppins" w:hAnsi="Poppins" w:cs="Poppins"/>
                <w:b w:val="0"/>
                <w:sz w:val="20"/>
                <w:szCs w:val="20"/>
              </w:rPr>
              <w:t>Malton, York, Doncaster, Selby</w:t>
            </w:r>
          </w:p>
        </w:tc>
        <w:tc>
          <w:tcPr>
            <w:tcW w:w="2403" w:type="dxa"/>
            <w:vAlign w:val="center"/>
          </w:tcPr>
          <w:p w:rsidRPr="00D55416" w:rsidR="00627698" w:rsidP="00F40440" w:rsidRDefault="00627698" w14:paraId="4F460823" w14:textId="7777777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D55416">
              <w:rPr>
                <w:rFonts w:ascii="Poppins" w:hAnsi="Poppins" w:cs="Poppins"/>
                <w:sz w:val="20"/>
                <w:szCs w:val="20"/>
              </w:rPr>
              <w:t>Grid and groundwater</w:t>
            </w:r>
          </w:p>
        </w:tc>
        <w:tc>
          <w:tcPr>
            <w:tcW w:w="2947" w:type="dxa"/>
            <w:vAlign w:val="bottom"/>
          </w:tcPr>
          <w:p w:rsidRPr="00D55416" w:rsidR="00627698" w:rsidP="33B60743" w:rsidRDefault="33B60743" w14:paraId="4CB2F77D" w14:textId="5176B567">
            <w:pPr>
              <w:pStyle w:val="Tabletextlf"/>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0"/>
                <w:szCs w:val="20"/>
              </w:rPr>
            </w:pPr>
            <w:r w:rsidRPr="00D55416">
              <w:rPr>
                <w:rFonts w:ascii="Poppins" w:hAnsi="Poppins" w:cs="Poppins"/>
                <w:color w:val="000000" w:themeColor="text1"/>
                <w:sz w:val="20"/>
                <w:szCs w:val="20"/>
              </w:rPr>
              <w:t>2</w:t>
            </w:r>
            <w:r w:rsidR="009F3AE9">
              <w:rPr>
                <w:rFonts w:ascii="Poppins" w:hAnsi="Poppins" w:cs="Poppins"/>
                <w:color w:val="000000" w:themeColor="text1"/>
                <w:sz w:val="20"/>
                <w:szCs w:val="20"/>
              </w:rPr>
              <w:t>19</w:t>
            </w:r>
          </w:p>
        </w:tc>
      </w:tr>
      <w:tr w:rsidRPr="00D55416" w:rsidR="00627698" w:rsidTr="4DC16B2B" w14:paraId="09AA20CA" w14:textId="7777777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738" w:type="dxa"/>
            <w:vAlign w:val="center"/>
          </w:tcPr>
          <w:p w:rsidRPr="00D55416" w:rsidR="00627698" w:rsidP="00F40440" w:rsidRDefault="00627698" w14:paraId="4672C599" w14:textId="77777777">
            <w:pPr>
              <w:pStyle w:val="Tabletextlf"/>
              <w:rPr>
                <w:rFonts w:ascii="Poppins" w:hAnsi="Poppins" w:cs="Poppins"/>
                <w:b w:val="0"/>
                <w:sz w:val="20"/>
                <w:szCs w:val="20"/>
              </w:rPr>
            </w:pPr>
            <w:r w:rsidRPr="00D55416">
              <w:rPr>
                <w:rFonts w:ascii="Poppins" w:hAnsi="Poppins" w:cs="Poppins"/>
                <w:b w:val="0"/>
                <w:sz w:val="20"/>
                <w:szCs w:val="20"/>
              </w:rPr>
              <w:t>Regional</w:t>
            </w:r>
          </w:p>
        </w:tc>
        <w:tc>
          <w:tcPr>
            <w:tcW w:w="2403" w:type="dxa"/>
            <w:vAlign w:val="center"/>
          </w:tcPr>
          <w:p w:rsidRPr="00D55416" w:rsidR="00627698" w:rsidP="00F40440" w:rsidRDefault="00627698" w14:paraId="3C1345D7" w14:textId="77777777">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D55416">
              <w:rPr>
                <w:rFonts w:ascii="Poppins" w:hAnsi="Poppins" w:cs="Poppins"/>
                <w:sz w:val="20"/>
                <w:szCs w:val="20"/>
              </w:rPr>
              <w:t>Regional</w:t>
            </w:r>
          </w:p>
        </w:tc>
        <w:tc>
          <w:tcPr>
            <w:tcW w:w="2947" w:type="dxa"/>
            <w:vAlign w:val="bottom"/>
          </w:tcPr>
          <w:p w:rsidRPr="00D55416" w:rsidR="00627698" w:rsidP="33B60743" w:rsidRDefault="33B60743" w14:paraId="4A6B18FB" w14:textId="0AF3394A">
            <w:pPr>
              <w:pStyle w:val="Tabletextlf"/>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0"/>
                <w:szCs w:val="20"/>
              </w:rPr>
            </w:pPr>
            <w:r w:rsidRPr="00D55416">
              <w:rPr>
                <w:rFonts w:ascii="Poppins" w:hAnsi="Poppins" w:cs="Poppins"/>
                <w:color w:val="000000" w:themeColor="text1"/>
                <w:sz w:val="20"/>
                <w:szCs w:val="20"/>
              </w:rPr>
              <w:t>1</w:t>
            </w:r>
            <w:r w:rsidR="009F3AE9">
              <w:rPr>
                <w:rFonts w:ascii="Poppins" w:hAnsi="Poppins" w:cs="Poppins"/>
                <w:color w:val="000000" w:themeColor="text1"/>
                <w:sz w:val="20"/>
                <w:szCs w:val="20"/>
              </w:rPr>
              <w:t>251</w:t>
            </w:r>
          </w:p>
        </w:tc>
      </w:tr>
    </w:tbl>
    <w:p w:rsidR="00627698" w:rsidP="00627698" w:rsidRDefault="00627698" w14:paraId="697C3D08" w14:textId="64E66FD6">
      <w:pPr>
        <w:pStyle w:val="Caption"/>
        <w:ind w:left="142"/>
      </w:pPr>
      <w:bookmarkStart w:name="_Ref528227645" w:id="176"/>
      <w:r>
        <w:t xml:space="preserve">Table </w:t>
      </w:r>
      <w:r>
        <w:rPr>
          <w:noProof/>
          <w:color w:val="2B579A"/>
          <w:shd w:val="clear" w:color="auto" w:fill="E6E6E6"/>
        </w:rPr>
        <w:fldChar w:fldCharType="begin"/>
      </w:r>
      <w:r>
        <w:rPr>
          <w:noProof/>
        </w:rPr>
        <w:instrText xml:space="preserve"> STYLEREF 1 \s </w:instrText>
      </w:r>
      <w:r>
        <w:rPr>
          <w:noProof/>
          <w:color w:val="2B579A"/>
          <w:shd w:val="clear" w:color="auto" w:fill="E6E6E6"/>
        </w:rPr>
        <w:fldChar w:fldCharType="separate"/>
      </w:r>
      <w:r w:rsidR="00DC56B7">
        <w:rPr>
          <w:noProof/>
        </w:rPr>
        <w:t>3</w:t>
      </w:r>
      <w:r>
        <w:rPr>
          <w:noProof/>
          <w:color w:val="2B579A"/>
          <w:shd w:val="clear" w:color="auto" w:fill="E6E6E6"/>
        </w:rPr>
        <w:fldChar w:fldCharType="end"/>
      </w:r>
      <w:bookmarkEnd w:id="176"/>
      <w:r>
        <w:t>: Weekly Water Demand</w:t>
      </w:r>
    </w:p>
    <w:p w:rsidR="00627698" w:rsidP="00172D3E" w:rsidRDefault="00D66775" w14:paraId="579D960A" w14:textId="001880CF">
      <w:pPr>
        <w:pStyle w:val="BodyText0"/>
      </w:pPr>
      <w:r>
        <w:t>T</w:t>
      </w:r>
      <w:r w:rsidRPr="00A005D1" w:rsidR="00627698">
        <w:t>he Yorkshire region is divided into forecasting zones (FCZ)</w:t>
      </w:r>
      <w:r w:rsidR="00627698">
        <w:t xml:space="preserve"> for assessing demand</w:t>
      </w:r>
      <w:r w:rsidRPr="00A005D1" w:rsidR="00627698">
        <w:t xml:space="preserve">. FCZs group parts of Yorkshire by the water treatment works </w:t>
      </w:r>
      <w:r w:rsidR="00627698">
        <w:t>which are</w:t>
      </w:r>
      <w:r w:rsidRPr="00A005D1" w:rsidR="00627698">
        <w:t xml:space="preserve"> most commonly used to meet their demand. The FCZs are not discrete areas and connections within the grid system allow water to be imported and exported between FCZs.</w:t>
      </w:r>
    </w:p>
    <w:p w:rsidR="00627698" w:rsidP="00172D3E" w:rsidRDefault="00627698" w14:paraId="5391D526" w14:textId="52D9230A">
      <w:pPr>
        <w:pStyle w:val="BodyText0"/>
      </w:pPr>
      <w:r>
        <w:t xml:space="preserve">The Grid water network in the </w:t>
      </w:r>
      <w:r w:rsidRPr="00833906">
        <w:t xml:space="preserve">Grid SWZ utilises Elvington and </w:t>
      </w:r>
      <w:proofErr w:type="spellStart"/>
      <w:r w:rsidRPr="00833906">
        <w:t>Loftsome</w:t>
      </w:r>
      <w:proofErr w:type="spellEnd"/>
      <w:r w:rsidRPr="00833906">
        <w:t xml:space="preserve"> Bridge WTWs in the East and </w:t>
      </w:r>
      <w:proofErr w:type="spellStart"/>
      <w:r w:rsidRPr="00833906">
        <w:t>Chellow</w:t>
      </w:r>
      <w:proofErr w:type="spellEnd"/>
      <w:r w:rsidRPr="00833906">
        <w:t xml:space="preserve"> Heights WTW in Bradford to support the local supply sources in the Yorkshire region</w:t>
      </w:r>
      <w:bookmarkStart w:name="_Int_ata6GbG3" w:id="177"/>
      <w:r w:rsidRPr="00833906">
        <w:t xml:space="preserve">. </w:t>
      </w:r>
      <w:bookmarkEnd w:id="177"/>
      <w:r>
        <w:t xml:space="preserve">Elvington and </w:t>
      </w:r>
      <w:proofErr w:type="spellStart"/>
      <w:r>
        <w:t>Loftsome</w:t>
      </w:r>
      <w:proofErr w:type="spellEnd"/>
      <w:r>
        <w:t xml:space="preserve"> Bridge WTW</w:t>
      </w:r>
      <w:r w:rsidRPr="00833906">
        <w:t xml:space="preserve"> </w:t>
      </w:r>
      <w:r w:rsidR="00907D1B">
        <w:t xml:space="preserve">take </w:t>
      </w:r>
      <w:r w:rsidRPr="00833906">
        <w:t>water from the Rivers Derwent and Ouse, which</w:t>
      </w:r>
      <w:r>
        <w:t xml:space="preserve"> is then transferred via the Grid network of pipelines across Yorkshire</w:t>
      </w:r>
      <w:bookmarkStart w:name="_Int_zIgEhbdf" w:id="178"/>
      <w:r>
        <w:t xml:space="preserve">. </w:t>
      </w:r>
      <w:bookmarkEnd w:id="178"/>
      <w:r>
        <w:t>Grid sources are currently being maximised to conserve reservoir stocks where possible across the region</w:t>
      </w:r>
      <w:bookmarkStart w:name="_Int_XABNPeSV" w:id="179"/>
      <w:r>
        <w:t xml:space="preserve">. </w:t>
      </w:r>
      <w:r>
        <w:rPr>
          <w:color w:val="2B579A"/>
          <w:shd w:val="clear" w:color="auto" w:fill="E6E6E6"/>
        </w:rPr>
        <w:fldChar w:fldCharType="begin"/>
      </w:r>
      <w:r>
        <w:instrText xml:space="preserve"> REF _Ref528227662 \h  \* MERGEFORMAT </w:instrText>
      </w:r>
      <w:r>
        <w:rPr>
          <w:color w:val="2B579A"/>
          <w:shd w:val="clear" w:color="auto" w:fill="E6E6E6"/>
        </w:rPr>
      </w:r>
      <w:r>
        <w:rPr>
          <w:color w:val="2B579A"/>
          <w:shd w:val="clear" w:color="auto" w:fill="E6E6E6"/>
        </w:rPr>
        <w:fldChar w:fldCharType="separate"/>
      </w:r>
      <w:bookmarkEnd w:id="179"/>
      <w:r w:rsidR="00DC56B7">
        <w:t>Table 3.2</w:t>
      </w:r>
      <w:r>
        <w:rPr>
          <w:color w:val="2B579A"/>
          <w:shd w:val="clear" w:color="auto" w:fill="E6E6E6"/>
        </w:rPr>
        <w:fldChar w:fldCharType="end"/>
      </w:r>
      <w:r>
        <w:t xml:space="preserve"> shows the water treatment works outputs supplying the Yorkshire Grid.</w:t>
      </w:r>
      <w:bookmarkStart w:name="_Hlk111655071" w:id="180"/>
    </w:p>
    <w:tbl>
      <w:tblPr>
        <w:tblStyle w:val="GridTable4-Accent11"/>
        <w:tblW w:w="9322" w:type="dxa"/>
        <w:tblLook w:val="01E0" w:firstRow="1" w:lastRow="1" w:firstColumn="1" w:lastColumn="1" w:noHBand="0" w:noVBand="0"/>
      </w:tblPr>
      <w:tblGrid>
        <w:gridCol w:w="2477"/>
        <w:gridCol w:w="2026"/>
        <w:gridCol w:w="4819"/>
      </w:tblGrid>
      <w:tr w:rsidRPr="00824521" w:rsidR="00627698" w:rsidTr="00F40440" w14:paraId="6093C7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Pr>
          <w:p w:rsidRPr="00824521" w:rsidR="00627698" w:rsidP="00824521" w:rsidRDefault="00627698" w14:paraId="4394D17A" w14:textId="77777777">
            <w:pPr>
              <w:pStyle w:val="BodyText"/>
              <w:jc w:val="center"/>
              <w:rPr>
                <w:rFonts w:ascii="Poppins" w:hAnsi="Poppins" w:cs="Poppins"/>
                <w:bCs w:val="0"/>
                <w:sz w:val="20"/>
                <w:szCs w:val="20"/>
              </w:rPr>
            </w:pPr>
            <w:r w:rsidRPr="00824521">
              <w:rPr>
                <w:rFonts w:ascii="Poppins" w:hAnsi="Poppins" w:cs="Poppins"/>
                <w:bCs w:val="0"/>
                <w:sz w:val="20"/>
                <w:szCs w:val="20"/>
              </w:rPr>
              <w:t>WTW</w:t>
            </w:r>
          </w:p>
        </w:tc>
        <w:tc>
          <w:tcPr>
            <w:cnfStyle w:val="000010000000" w:firstRow="0" w:lastRow="0" w:firstColumn="0" w:lastColumn="0" w:oddVBand="1" w:evenVBand="0" w:oddHBand="0" w:evenHBand="0" w:firstRowFirstColumn="0" w:firstRowLastColumn="0" w:lastRowFirstColumn="0" w:lastRowLastColumn="0"/>
            <w:tcW w:w="2026" w:type="dxa"/>
          </w:tcPr>
          <w:p w:rsidRPr="00824521" w:rsidR="00627698" w:rsidP="00824521" w:rsidRDefault="00627698" w14:paraId="3F35160E" w14:textId="162B6F8C">
            <w:pPr>
              <w:pStyle w:val="BodyText"/>
              <w:jc w:val="center"/>
              <w:rPr>
                <w:rFonts w:ascii="Poppins" w:hAnsi="Poppins" w:cs="Poppins"/>
                <w:bCs w:val="0"/>
                <w:sz w:val="20"/>
                <w:szCs w:val="20"/>
              </w:rPr>
            </w:pPr>
            <w:r w:rsidRPr="00824521">
              <w:rPr>
                <w:rFonts w:ascii="Poppins" w:hAnsi="Poppins" w:cs="Poppins"/>
                <w:bCs w:val="0"/>
                <w:sz w:val="20"/>
                <w:szCs w:val="20"/>
              </w:rPr>
              <w:t xml:space="preserve">Current Output to Grid </w:t>
            </w:r>
            <w:proofErr w:type="spellStart"/>
            <w:r w:rsidRPr="00824521">
              <w:rPr>
                <w:rFonts w:ascii="Poppins" w:hAnsi="Poppins" w:cs="Poppins"/>
                <w:bCs w:val="0"/>
                <w:sz w:val="20"/>
                <w:szCs w:val="20"/>
              </w:rPr>
              <w:t>Ml</w:t>
            </w:r>
            <w:proofErr w:type="spellEnd"/>
            <w:r w:rsidRPr="00824521">
              <w:rPr>
                <w:rFonts w:ascii="Poppins" w:hAnsi="Poppins" w:cs="Poppins"/>
                <w:bCs w:val="0"/>
                <w:sz w:val="20"/>
                <w:szCs w:val="20"/>
              </w:rPr>
              <w:t>/d</w:t>
            </w:r>
            <w:r w:rsidR="00E32AE2">
              <w:rPr>
                <w:rFonts w:ascii="Poppins" w:hAnsi="Poppins" w:cs="Poppins"/>
                <w:bCs w:val="0"/>
                <w:sz w:val="20"/>
                <w:szCs w:val="20"/>
              </w:rPr>
              <w:t xml:space="preserve"> (</w:t>
            </w:r>
            <w:r w:rsidR="00F2308E">
              <w:rPr>
                <w:rFonts w:ascii="Poppins" w:hAnsi="Poppins" w:cs="Poppins"/>
                <w:bCs w:val="0"/>
                <w:sz w:val="20"/>
                <w:szCs w:val="20"/>
              </w:rPr>
              <w:t>1</w:t>
            </w:r>
            <w:r w:rsidRPr="00F2308E" w:rsidR="00F2308E">
              <w:rPr>
                <w:rFonts w:ascii="Poppins" w:hAnsi="Poppins" w:cs="Poppins"/>
                <w:bCs w:val="0"/>
                <w:sz w:val="20"/>
                <w:szCs w:val="20"/>
                <w:vertAlign w:val="superscript"/>
              </w:rPr>
              <w:t>st</w:t>
            </w:r>
            <w:r w:rsidR="00F2308E">
              <w:rPr>
                <w:rFonts w:ascii="Poppins" w:hAnsi="Poppins" w:cs="Poppins"/>
                <w:bCs w:val="0"/>
                <w:sz w:val="20"/>
                <w:szCs w:val="20"/>
              </w:rPr>
              <w:t xml:space="preserve"> September</w:t>
            </w:r>
            <w:r w:rsidR="00E32AE2">
              <w:rPr>
                <w:rFonts w:ascii="Poppins" w:hAnsi="Poppins" w:cs="Poppins"/>
                <w:bCs w:val="0"/>
                <w:sz w:val="20"/>
                <w:szCs w:val="20"/>
              </w:rPr>
              <w:t>)</w:t>
            </w:r>
          </w:p>
        </w:tc>
        <w:tc>
          <w:tcPr>
            <w:cnfStyle w:val="000100000000" w:firstRow="0" w:lastRow="0" w:firstColumn="0" w:lastColumn="1" w:oddVBand="0" w:evenVBand="0" w:oddHBand="0" w:evenHBand="0" w:firstRowFirstColumn="0" w:firstRowLastColumn="0" w:lastRowFirstColumn="0" w:lastRowLastColumn="0"/>
            <w:tcW w:w="4819" w:type="dxa"/>
          </w:tcPr>
          <w:p w:rsidRPr="00824521" w:rsidR="00627698" w:rsidP="00824521" w:rsidRDefault="00627698" w14:paraId="729BDDAA" w14:textId="77777777">
            <w:pPr>
              <w:pStyle w:val="BodyText"/>
              <w:jc w:val="center"/>
              <w:rPr>
                <w:rFonts w:ascii="Poppins" w:hAnsi="Poppins" w:cs="Poppins"/>
                <w:bCs w:val="0"/>
                <w:sz w:val="20"/>
                <w:szCs w:val="20"/>
              </w:rPr>
            </w:pPr>
            <w:r w:rsidRPr="00824521">
              <w:rPr>
                <w:rFonts w:ascii="Poppins" w:hAnsi="Poppins" w:cs="Poppins"/>
                <w:bCs w:val="0"/>
                <w:sz w:val="20"/>
                <w:szCs w:val="20"/>
              </w:rPr>
              <w:t>Main Sources</w:t>
            </w:r>
          </w:p>
        </w:tc>
      </w:tr>
      <w:tr w:rsidRPr="00824521" w:rsidR="00627698" w:rsidTr="00F40440" w14:paraId="3F6131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Pr>
          <w:p w:rsidRPr="00824521" w:rsidR="00627698" w:rsidP="00F40440" w:rsidRDefault="00627698" w14:paraId="20466222" w14:textId="77777777">
            <w:pPr>
              <w:pStyle w:val="BodyText"/>
              <w:rPr>
                <w:rFonts w:ascii="Poppins" w:hAnsi="Poppins" w:cs="Poppins"/>
                <w:b w:val="0"/>
                <w:sz w:val="20"/>
                <w:szCs w:val="20"/>
              </w:rPr>
            </w:pPr>
            <w:r w:rsidRPr="00824521">
              <w:rPr>
                <w:rFonts w:ascii="Poppins" w:hAnsi="Poppins" w:cs="Poppins"/>
                <w:b w:val="0"/>
                <w:sz w:val="20"/>
                <w:szCs w:val="20"/>
              </w:rPr>
              <w:t>Elvington</w:t>
            </w:r>
          </w:p>
        </w:tc>
        <w:tc>
          <w:tcPr>
            <w:cnfStyle w:val="000010000000" w:firstRow="0" w:lastRow="0" w:firstColumn="0" w:lastColumn="0" w:oddVBand="1" w:evenVBand="0" w:oddHBand="0" w:evenHBand="0" w:firstRowFirstColumn="0" w:firstRowLastColumn="0" w:lastRowFirstColumn="0" w:lastRowLastColumn="0"/>
            <w:tcW w:w="2026" w:type="dxa"/>
            <w:vAlign w:val="center"/>
          </w:tcPr>
          <w:p w:rsidRPr="00824521" w:rsidR="00627698" w:rsidP="00F40440" w:rsidRDefault="00D73E75" w14:paraId="472F73FD" w14:textId="4866EA40">
            <w:pPr>
              <w:pStyle w:val="BodyText"/>
              <w:jc w:val="center"/>
              <w:rPr>
                <w:rFonts w:ascii="Poppins" w:hAnsi="Poppins" w:cs="Poppins"/>
                <w:sz w:val="20"/>
                <w:szCs w:val="20"/>
              </w:rPr>
            </w:pPr>
            <w:r>
              <w:rPr>
                <w:rFonts w:ascii="Poppins" w:hAnsi="Poppins" w:cs="Poppins"/>
                <w:sz w:val="20"/>
                <w:szCs w:val="20"/>
              </w:rPr>
              <w:t>1</w:t>
            </w:r>
            <w:r w:rsidR="007B61E3">
              <w:rPr>
                <w:rFonts w:ascii="Poppins" w:hAnsi="Poppins" w:cs="Poppins"/>
                <w:sz w:val="20"/>
                <w:szCs w:val="20"/>
              </w:rPr>
              <w:t>89</w:t>
            </w:r>
          </w:p>
        </w:tc>
        <w:tc>
          <w:tcPr>
            <w:cnfStyle w:val="000100000000" w:firstRow="0" w:lastRow="0" w:firstColumn="0" w:lastColumn="1" w:oddVBand="0" w:evenVBand="0" w:oddHBand="0" w:evenHBand="0" w:firstRowFirstColumn="0" w:firstRowLastColumn="0" w:lastRowFirstColumn="0" w:lastRowLastColumn="0"/>
            <w:tcW w:w="4819" w:type="dxa"/>
          </w:tcPr>
          <w:p w:rsidRPr="00824521" w:rsidR="00627698" w:rsidP="00F40440" w:rsidRDefault="00627698" w14:paraId="02818F40" w14:textId="77777777">
            <w:pPr>
              <w:pStyle w:val="BodyText"/>
              <w:rPr>
                <w:rFonts w:ascii="Poppins" w:hAnsi="Poppins" w:cs="Poppins"/>
                <w:b w:val="0"/>
                <w:sz w:val="20"/>
                <w:szCs w:val="20"/>
              </w:rPr>
            </w:pPr>
            <w:r w:rsidRPr="00824521">
              <w:rPr>
                <w:rFonts w:ascii="Poppins" w:hAnsi="Poppins" w:cs="Poppins"/>
                <w:b w:val="0"/>
                <w:sz w:val="20"/>
                <w:szCs w:val="20"/>
              </w:rPr>
              <w:t>River Derwent at Elvington and River Ouse at Moor Monkton</w:t>
            </w:r>
          </w:p>
        </w:tc>
      </w:tr>
      <w:tr w:rsidRPr="00824521" w:rsidR="00627698" w:rsidTr="00F40440" w14:paraId="16171394" w14:textId="77777777">
        <w:tc>
          <w:tcPr>
            <w:cnfStyle w:val="001000000000" w:firstRow="0" w:lastRow="0" w:firstColumn="1" w:lastColumn="0" w:oddVBand="0" w:evenVBand="0" w:oddHBand="0" w:evenHBand="0" w:firstRowFirstColumn="0" w:firstRowLastColumn="0" w:lastRowFirstColumn="0" w:lastRowLastColumn="0"/>
            <w:tcW w:w="2477" w:type="dxa"/>
            <w:shd w:val="clear" w:color="auto" w:fill="FFFFFF" w:themeFill="background1"/>
          </w:tcPr>
          <w:p w:rsidRPr="00824521" w:rsidR="00627698" w:rsidP="00F40440" w:rsidRDefault="00627698" w14:paraId="0EBB0F12" w14:textId="77777777">
            <w:pPr>
              <w:pStyle w:val="BodyText"/>
              <w:rPr>
                <w:rFonts w:ascii="Poppins" w:hAnsi="Poppins" w:cs="Poppins"/>
                <w:b w:val="0"/>
                <w:sz w:val="20"/>
                <w:szCs w:val="20"/>
              </w:rPr>
            </w:pPr>
            <w:proofErr w:type="spellStart"/>
            <w:r w:rsidRPr="00824521">
              <w:rPr>
                <w:rFonts w:ascii="Poppins" w:hAnsi="Poppins" w:cs="Poppins"/>
                <w:b w:val="0"/>
                <w:sz w:val="20"/>
                <w:szCs w:val="20"/>
              </w:rPr>
              <w:t>Loftsome</w:t>
            </w:r>
            <w:proofErr w:type="spellEnd"/>
            <w:r w:rsidRPr="00824521">
              <w:rPr>
                <w:rFonts w:ascii="Poppins" w:hAnsi="Poppins" w:cs="Poppins"/>
                <w:b w:val="0"/>
                <w:sz w:val="20"/>
                <w:szCs w:val="20"/>
              </w:rPr>
              <w:t xml:space="preserve"> Bridge</w:t>
            </w:r>
          </w:p>
        </w:tc>
        <w:tc>
          <w:tcPr>
            <w:cnfStyle w:val="000010000000" w:firstRow="0" w:lastRow="0" w:firstColumn="0" w:lastColumn="0" w:oddVBand="1" w:evenVBand="0" w:oddHBand="0" w:evenHBand="0" w:firstRowFirstColumn="0" w:firstRowLastColumn="0" w:lastRowFirstColumn="0" w:lastRowLastColumn="0"/>
            <w:tcW w:w="2026" w:type="dxa"/>
            <w:shd w:val="clear" w:color="auto" w:fill="FFFFFF" w:themeFill="background1"/>
            <w:vAlign w:val="center"/>
          </w:tcPr>
          <w:p w:rsidRPr="00824521" w:rsidR="00627698" w:rsidP="00F40440" w:rsidRDefault="007B61E3" w14:paraId="393DD485" w14:textId="33C37DEB">
            <w:pPr>
              <w:pStyle w:val="BodyText"/>
              <w:jc w:val="center"/>
              <w:rPr>
                <w:rFonts w:ascii="Poppins" w:hAnsi="Poppins" w:cs="Poppins"/>
                <w:sz w:val="20"/>
                <w:szCs w:val="20"/>
              </w:rPr>
            </w:pPr>
            <w:r>
              <w:rPr>
                <w:rFonts w:ascii="Poppins" w:hAnsi="Poppins" w:cs="Poppins"/>
                <w:sz w:val="20"/>
                <w:szCs w:val="20"/>
              </w:rPr>
              <w:t>64</w:t>
            </w:r>
          </w:p>
        </w:tc>
        <w:tc>
          <w:tcPr>
            <w:cnfStyle w:val="000100000000" w:firstRow="0" w:lastRow="0" w:firstColumn="0" w:lastColumn="1" w:oddVBand="0" w:evenVBand="0" w:oddHBand="0" w:evenHBand="0" w:firstRowFirstColumn="0" w:firstRowLastColumn="0" w:lastRowFirstColumn="0" w:lastRowLastColumn="0"/>
            <w:tcW w:w="4819" w:type="dxa"/>
            <w:shd w:val="clear" w:color="auto" w:fill="FFFFFF" w:themeFill="background1"/>
          </w:tcPr>
          <w:p w:rsidRPr="00824521" w:rsidR="00627698" w:rsidP="00F40440" w:rsidRDefault="00627698" w14:paraId="140EC7E3" w14:textId="77777777">
            <w:pPr>
              <w:pStyle w:val="BodyText"/>
              <w:rPr>
                <w:rFonts w:ascii="Poppins" w:hAnsi="Poppins" w:cs="Poppins"/>
                <w:b w:val="0"/>
                <w:sz w:val="20"/>
                <w:szCs w:val="20"/>
              </w:rPr>
            </w:pPr>
            <w:r w:rsidRPr="00824521">
              <w:rPr>
                <w:rFonts w:ascii="Poppins" w:hAnsi="Poppins" w:cs="Poppins"/>
                <w:b w:val="0"/>
                <w:sz w:val="20"/>
                <w:szCs w:val="20"/>
              </w:rPr>
              <w:t xml:space="preserve">River Derwent at </w:t>
            </w:r>
            <w:proofErr w:type="spellStart"/>
            <w:r w:rsidRPr="00824521">
              <w:rPr>
                <w:rFonts w:ascii="Poppins" w:hAnsi="Poppins" w:cs="Poppins"/>
                <w:b w:val="0"/>
                <w:sz w:val="20"/>
                <w:szCs w:val="20"/>
              </w:rPr>
              <w:t>Loftsome</w:t>
            </w:r>
            <w:proofErr w:type="spellEnd"/>
            <w:r w:rsidRPr="00824521">
              <w:rPr>
                <w:rFonts w:ascii="Poppins" w:hAnsi="Poppins" w:cs="Poppins"/>
                <w:b w:val="0"/>
                <w:sz w:val="20"/>
                <w:szCs w:val="20"/>
              </w:rPr>
              <w:t xml:space="preserve"> Bridge</w:t>
            </w:r>
          </w:p>
        </w:tc>
      </w:tr>
      <w:tr w:rsidRPr="00824521" w:rsidR="00627698" w:rsidTr="00F40440" w14:paraId="304EAF5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Borders>
              <w:top w:val="single" w:color="8999F1" w:themeColor="accent1" w:themeTint="99" w:sz="4" w:space="0"/>
            </w:tcBorders>
            <w:shd w:val="clear" w:color="auto" w:fill="D7DDFA" w:themeFill="accent1" w:themeFillTint="33"/>
          </w:tcPr>
          <w:p w:rsidRPr="00824521" w:rsidR="00627698" w:rsidP="00F40440" w:rsidRDefault="00627698" w14:paraId="0E56CC84" w14:textId="77777777">
            <w:pPr>
              <w:pStyle w:val="BodyText"/>
              <w:rPr>
                <w:rFonts w:ascii="Poppins" w:hAnsi="Poppins" w:cs="Poppins"/>
                <w:b w:val="0"/>
                <w:sz w:val="20"/>
                <w:szCs w:val="20"/>
              </w:rPr>
            </w:pPr>
            <w:proofErr w:type="spellStart"/>
            <w:r w:rsidRPr="00824521">
              <w:rPr>
                <w:rFonts w:ascii="Poppins" w:hAnsi="Poppins" w:cs="Poppins"/>
                <w:b w:val="0"/>
                <w:sz w:val="20"/>
                <w:szCs w:val="20"/>
              </w:rPr>
              <w:t>Chellow</w:t>
            </w:r>
            <w:proofErr w:type="spellEnd"/>
            <w:r w:rsidRPr="00824521">
              <w:rPr>
                <w:rFonts w:ascii="Poppins" w:hAnsi="Poppins" w:cs="Poppins"/>
                <w:b w:val="0"/>
                <w:sz w:val="20"/>
                <w:szCs w:val="20"/>
              </w:rPr>
              <w:t xml:space="preserve"> Heights</w:t>
            </w:r>
          </w:p>
        </w:tc>
        <w:tc>
          <w:tcPr>
            <w:cnfStyle w:val="000010000000" w:firstRow="0" w:lastRow="0" w:firstColumn="0" w:lastColumn="0" w:oddVBand="1" w:evenVBand="0" w:oddHBand="0" w:evenHBand="0" w:firstRowFirstColumn="0" w:firstRowLastColumn="0" w:lastRowFirstColumn="0" w:lastRowLastColumn="0"/>
            <w:tcW w:w="2026" w:type="dxa"/>
            <w:tcBorders>
              <w:top w:val="single" w:color="8999F1" w:themeColor="accent1" w:themeTint="99" w:sz="4" w:space="0"/>
            </w:tcBorders>
            <w:vAlign w:val="center"/>
          </w:tcPr>
          <w:p w:rsidRPr="00824521" w:rsidR="00627698" w:rsidP="00824521" w:rsidRDefault="009A32C2" w14:paraId="53BD1F52" w14:textId="27B8CE62">
            <w:pPr>
              <w:pStyle w:val="BodyText"/>
              <w:jc w:val="center"/>
              <w:rPr>
                <w:rFonts w:ascii="Poppins" w:hAnsi="Poppins" w:cs="Poppins"/>
                <w:b w:val="0"/>
                <w:sz w:val="20"/>
                <w:szCs w:val="20"/>
              </w:rPr>
            </w:pPr>
            <w:r>
              <w:rPr>
                <w:rFonts w:ascii="Poppins" w:hAnsi="Poppins" w:cs="Poppins"/>
                <w:b w:val="0"/>
                <w:sz w:val="20"/>
                <w:szCs w:val="20"/>
              </w:rPr>
              <w:t>1</w:t>
            </w:r>
            <w:r w:rsidR="008E4C2F">
              <w:rPr>
                <w:rFonts w:ascii="Poppins" w:hAnsi="Poppins" w:cs="Poppins"/>
                <w:b w:val="0"/>
                <w:sz w:val="20"/>
                <w:szCs w:val="20"/>
              </w:rPr>
              <w:t>25</w:t>
            </w:r>
          </w:p>
        </w:tc>
        <w:tc>
          <w:tcPr>
            <w:cnfStyle w:val="000100000000" w:firstRow="0" w:lastRow="0" w:firstColumn="0" w:lastColumn="1" w:oddVBand="0" w:evenVBand="0" w:oddHBand="0" w:evenHBand="0" w:firstRowFirstColumn="0" w:firstRowLastColumn="0" w:lastRowFirstColumn="0" w:lastRowLastColumn="0"/>
            <w:tcW w:w="4819" w:type="dxa"/>
            <w:tcBorders>
              <w:top w:val="single" w:color="8999F1" w:themeColor="accent1" w:themeTint="99" w:sz="4" w:space="0"/>
            </w:tcBorders>
            <w:shd w:val="clear" w:color="auto" w:fill="D7DDFA" w:themeFill="accent1" w:themeFillTint="33"/>
          </w:tcPr>
          <w:p w:rsidRPr="00824521" w:rsidR="00627698" w:rsidP="00F40440" w:rsidRDefault="00627698" w14:paraId="1967705F" w14:textId="77777777">
            <w:pPr>
              <w:pStyle w:val="BodyText"/>
              <w:rPr>
                <w:rFonts w:ascii="Poppins" w:hAnsi="Poppins" w:cs="Poppins"/>
                <w:b w:val="0"/>
                <w:sz w:val="20"/>
                <w:szCs w:val="20"/>
              </w:rPr>
            </w:pPr>
            <w:r w:rsidRPr="00824521">
              <w:rPr>
                <w:rFonts w:ascii="Poppins" w:hAnsi="Poppins" w:cs="Poppins"/>
                <w:b w:val="0"/>
                <w:sz w:val="20"/>
                <w:szCs w:val="20"/>
              </w:rPr>
              <w:t xml:space="preserve">Nidd Barden and </w:t>
            </w:r>
            <w:proofErr w:type="spellStart"/>
            <w:r w:rsidRPr="00824521">
              <w:rPr>
                <w:rFonts w:ascii="Poppins" w:hAnsi="Poppins" w:cs="Poppins"/>
                <w:b w:val="0"/>
                <w:sz w:val="20"/>
                <w:szCs w:val="20"/>
              </w:rPr>
              <w:t>Grimwith</w:t>
            </w:r>
            <w:proofErr w:type="spellEnd"/>
            <w:r w:rsidRPr="00824521">
              <w:rPr>
                <w:rFonts w:ascii="Poppins" w:hAnsi="Poppins" w:cs="Poppins"/>
                <w:b w:val="0"/>
                <w:sz w:val="20"/>
                <w:szCs w:val="20"/>
              </w:rPr>
              <w:t xml:space="preserve"> Group and Thornton Group and River Wharfe at </w:t>
            </w:r>
            <w:proofErr w:type="spellStart"/>
            <w:r w:rsidRPr="00824521">
              <w:rPr>
                <w:rFonts w:ascii="Poppins" w:hAnsi="Poppins" w:cs="Poppins"/>
                <w:b w:val="0"/>
                <w:sz w:val="20"/>
                <w:szCs w:val="20"/>
              </w:rPr>
              <w:t>Lobwood</w:t>
            </w:r>
            <w:proofErr w:type="spellEnd"/>
          </w:p>
        </w:tc>
      </w:tr>
    </w:tbl>
    <w:bookmarkEnd w:id="180"/>
    <w:p w:rsidR="00627698" w:rsidP="00627698" w:rsidRDefault="00627698" w14:paraId="31C97260" w14:textId="2439C44B">
      <w:pPr>
        <w:pStyle w:val="Caption"/>
      </w:pPr>
      <w:r>
        <w:br/>
      </w:r>
      <w:bookmarkStart w:name="_Ref528227662" w:id="181"/>
      <w:r>
        <w:t xml:space="preserve">Table </w:t>
      </w:r>
      <w:bookmarkEnd w:id="181"/>
      <w:r w:rsidR="00DA34E8">
        <w:rPr>
          <w:noProof/>
          <w:color w:val="2B579A"/>
          <w:shd w:val="clear" w:color="auto" w:fill="E6E6E6"/>
        </w:rPr>
        <w:t>4</w:t>
      </w:r>
      <w:r>
        <w:t>: Grid Water Treatment Works</w:t>
      </w:r>
    </w:p>
    <w:p w:rsidRPr="002A40A4" w:rsidR="00863511" w:rsidP="0AD4D42F" w:rsidRDefault="00A74A64" w14:paraId="4C404DFA" w14:textId="406A2A3D">
      <w:pPr>
        <w:pStyle w:val="BodyText0"/>
        <w:rPr>
          <w:i/>
          <w:iCs/>
        </w:rPr>
      </w:pPr>
      <w:r>
        <w:t>A graph of</w:t>
      </w:r>
      <w:r w:rsidR="00863511">
        <w:t xml:space="preserve"> current and historical regional demands </w:t>
      </w:r>
      <w:r>
        <w:t>is</w:t>
      </w:r>
      <w:r w:rsidR="00863511">
        <w:t xml:space="preserve"> shown in </w:t>
      </w:r>
      <w:r>
        <w:fldChar w:fldCharType="begin"/>
      </w:r>
      <w:r>
        <w:instrText xml:space="preserve"> REF _Ref528227836 \h  \* MERGEFORMAT </w:instrText>
      </w:r>
      <w:r>
        <w:fldChar w:fldCharType="separate"/>
      </w:r>
      <w:r>
        <w:t xml:space="preserve">Figure </w:t>
      </w:r>
      <w:r w:rsidRPr="0AD4D42F">
        <w:rPr>
          <w:noProof/>
        </w:rPr>
        <w:t>3.8</w:t>
      </w:r>
      <w:r>
        <w:fldChar w:fldCharType="end"/>
      </w:r>
      <w:r>
        <w:t>.</w:t>
      </w:r>
      <w:r w:rsidR="00E32AE2">
        <w:t xml:space="preserve">  It</w:t>
      </w:r>
      <w:r w:rsidR="00863511">
        <w:t xml:space="preserve"> shows the high demands experienced in 2022 compared to previous years including years selected to represent previous high demand years. This shows the peak demand</w:t>
      </w:r>
      <w:r w:rsidR="0018049E">
        <w:t>s have been high, and we have had some of the highest daily peaks we have seen</w:t>
      </w:r>
      <w:bookmarkStart w:name="_Int_lwIrthHb" w:id="182"/>
      <w:r w:rsidR="00863511">
        <w:t xml:space="preserve">. </w:t>
      </w:r>
      <w:bookmarkEnd w:id="182"/>
      <w:r w:rsidR="00863511">
        <w:t>Th</w:t>
      </w:r>
      <w:r w:rsidR="0018049E">
        <w:t>e</w:t>
      </w:r>
      <w:r w:rsidR="00863511">
        <w:t>s</w:t>
      </w:r>
      <w:r w:rsidR="0018049E">
        <w:t>e</w:t>
      </w:r>
      <w:r w:rsidR="00863511">
        <w:t xml:space="preserve"> high demand</w:t>
      </w:r>
      <w:r w:rsidR="0018049E">
        <w:t>s</w:t>
      </w:r>
      <w:r w:rsidR="00863511">
        <w:t xml:space="preserve"> ha</w:t>
      </w:r>
      <w:r w:rsidR="0018049E">
        <w:t>ve</w:t>
      </w:r>
      <w:r w:rsidR="00863511">
        <w:t xml:space="preserve"> been driven by exceptionally high temperatures and dry weather</w:t>
      </w:r>
      <w:r w:rsidR="0018049E">
        <w:t xml:space="preserve"> in a series of heatwaves, including record breaking temperatures in July.</w:t>
      </w:r>
    </w:p>
    <w:p w:rsidR="00863511" w:rsidP="00863511" w:rsidRDefault="00863511" w14:paraId="59FC3E45" w14:textId="47D65C8A">
      <w:pPr>
        <w:pStyle w:val="BodyText0"/>
      </w:pPr>
      <w:r w:rsidRPr="002A40A4">
        <w:rPr>
          <w:iCs/>
        </w:rPr>
        <w:fldChar w:fldCharType="begin"/>
      </w:r>
      <w:r w:rsidRPr="002A40A4">
        <w:rPr>
          <w:iCs/>
        </w:rPr>
        <w:instrText xml:space="preserve"> REF _Ref529351876 \h  \* MERGEFORMAT </w:instrText>
      </w:r>
      <w:r w:rsidRPr="002A40A4">
        <w:rPr>
          <w:iCs/>
        </w:rPr>
      </w:r>
      <w:r w:rsidRPr="002A40A4">
        <w:rPr>
          <w:iCs/>
        </w:rPr>
        <w:fldChar w:fldCharType="separate"/>
      </w:r>
      <w:r w:rsidRPr="002A40A4" w:rsidR="00DC56B7">
        <w:t xml:space="preserve"> </w:t>
      </w:r>
      <w:r w:rsidRPr="002A40A4" w:rsidR="00DC56B7">
        <w:rPr>
          <w:noProof/>
        </w:rPr>
        <w:t xml:space="preserve">Figure </w:t>
      </w:r>
      <w:r w:rsidR="00DC56B7">
        <w:rPr>
          <w:noProof/>
        </w:rPr>
        <w:t>3.12</w:t>
      </w:r>
      <w:r w:rsidRPr="002A40A4">
        <w:rPr>
          <w:iCs/>
        </w:rPr>
        <w:fldChar w:fldCharType="end"/>
      </w:r>
      <w:r w:rsidRPr="0AD4D42F">
        <w:t xml:space="preserve"> shows the demand </w:t>
      </w:r>
      <w:r w:rsidRPr="0AD4D42F" w:rsidR="00306D35">
        <w:t xml:space="preserve">on the water treatment works in the north west area, and for </w:t>
      </w:r>
      <w:proofErr w:type="spellStart"/>
      <w:r w:rsidRPr="0AD4D42F" w:rsidR="00306D35">
        <w:t>Sladen</w:t>
      </w:r>
      <w:proofErr w:type="spellEnd"/>
      <w:r w:rsidRPr="0AD4D42F" w:rsidR="00306D35">
        <w:t xml:space="preserve"> and Oldfield WTWs</w:t>
      </w:r>
      <w:bookmarkStart w:name="_Int_OWTLJCmK" w:id="183"/>
      <w:r w:rsidRPr="002A40A4">
        <w:rPr>
          <w:iCs/>
        </w:rPr>
        <w:t xml:space="preserve">. </w:t>
      </w:r>
      <w:bookmarkEnd w:id="183"/>
      <w:r w:rsidRPr="0AD4D42F" w:rsidR="00306D35">
        <w:t xml:space="preserve">Some of the water is exported to other areas, and the area </w:t>
      </w:r>
      <w:r w:rsidRPr="0AD4D42F">
        <w:t>can also be supported by transfers from the Grid, but these transfers are limited by network constraints and allowed abstractions when river flows are low, or as we start to plan to preserve our annual licenced quantities for periods of high demand in the winter</w:t>
      </w:r>
      <w:bookmarkStart w:name="_Int_YKwNTkZz" w:id="184"/>
      <w:r w:rsidRPr="0AD4D42F">
        <w:t xml:space="preserve">. </w:t>
      </w:r>
      <w:bookmarkEnd w:id="184"/>
    </w:p>
    <w:p w:rsidR="00863511" w:rsidP="00F77A2D" w:rsidRDefault="003D3036" w14:paraId="07944830" w14:textId="3FE5115F">
      <w:pPr>
        <w:pStyle w:val="BodyText0"/>
      </w:pPr>
      <w:r w:rsidRPr="0AD4D42F">
        <w:t xml:space="preserve">The interventions to reduce the abstractions from the Worth Valley can be seen by the decreasing use of the </w:t>
      </w:r>
      <w:proofErr w:type="spellStart"/>
      <w:r w:rsidRPr="0AD4D42F">
        <w:t>Sladen</w:t>
      </w:r>
      <w:proofErr w:type="spellEnd"/>
      <w:r w:rsidRPr="0AD4D42F">
        <w:t xml:space="preserve"> and Oldfield WTWs from June 2022</w:t>
      </w:r>
      <w:bookmarkStart w:name="_Int_S4JLpLw6" w:id="185"/>
      <w:r w:rsidRPr="0AD4D42F">
        <w:t xml:space="preserve">. </w:t>
      </w:r>
      <w:bookmarkEnd w:id="185"/>
      <w:r w:rsidRPr="0AD4D42F">
        <w:t xml:space="preserve">These interventions are described in section </w:t>
      </w:r>
      <w:r w:rsidR="008C13EA">
        <w:fldChar w:fldCharType="begin"/>
      </w:r>
      <w:r w:rsidR="008C13EA">
        <w:instrText xml:space="preserve"> REF _Ref113613164 \r \h </w:instrText>
      </w:r>
      <w:r w:rsidR="008C13EA">
        <w:fldChar w:fldCharType="separate"/>
      </w:r>
      <w:r w:rsidR="008C13EA">
        <w:t>4.6</w:t>
      </w:r>
      <w:r w:rsidR="008C13EA">
        <w:fldChar w:fldCharType="end"/>
      </w:r>
      <w:r>
        <w:rPr>
          <w:iCs/>
        </w:rPr>
        <w:t>.</w:t>
      </w:r>
    </w:p>
    <w:p w:rsidRPr="00477CFA" w:rsidR="00D23F37" w:rsidP="00863511" w:rsidRDefault="00F77A2D" w14:paraId="3469EEF4" w14:textId="6D50E13D">
      <w:pPr>
        <w:pStyle w:val="BodyText"/>
        <w:rPr>
          <w:iCs/>
        </w:rPr>
      </w:pPr>
      <w:r>
        <w:rPr>
          <w:iCs/>
          <w:noProof/>
        </w:rPr>
        <w:drawing>
          <wp:inline distT="0" distB="0" distL="0" distR="0" wp14:anchorId="47DC215C" wp14:editId="750B858D">
            <wp:extent cx="6391275" cy="2494341"/>
            <wp:effectExtent l="0" t="0" r="0" b="1270"/>
            <wp:docPr id="1637381768" name="Picture 163738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943" cy="2498114"/>
                    </a:xfrm>
                    <a:prstGeom prst="rect">
                      <a:avLst/>
                    </a:prstGeom>
                    <a:noFill/>
                  </pic:spPr>
                </pic:pic>
              </a:graphicData>
            </a:graphic>
          </wp:inline>
        </w:drawing>
      </w:r>
    </w:p>
    <w:p w:rsidR="00863511" w:rsidP="00863511" w:rsidRDefault="00863511" w14:paraId="0B0F9096" w14:textId="44502B34">
      <w:pPr>
        <w:pStyle w:val="Caption"/>
      </w:pPr>
      <w:bookmarkStart w:name="_Ref529351876" w:id="186"/>
      <w:r w:rsidRPr="002A40A4">
        <w:t xml:space="preserve"> Figure </w:t>
      </w:r>
      <w:bookmarkEnd w:id="186"/>
      <w:r w:rsidR="00DA34E8">
        <w:rPr>
          <w:noProof/>
        </w:rPr>
        <w:t>3.1</w:t>
      </w:r>
      <w:r w:rsidR="00367CBC">
        <w:rPr>
          <w:noProof/>
        </w:rPr>
        <w:t>2</w:t>
      </w:r>
      <w:r w:rsidRPr="002A40A4">
        <w:t xml:space="preserve"> </w:t>
      </w:r>
      <w:r w:rsidR="00644E1B">
        <w:t xml:space="preserve">Demand and </w:t>
      </w:r>
      <w:r w:rsidR="00306D35">
        <w:t>Output of North West WTWs</w:t>
      </w:r>
      <w:r w:rsidRPr="002A40A4">
        <w:t xml:space="preserve"> (from Water into Supply report)</w:t>
      </w:r>
    </w:p>
    <w:p w:rsidR="00627698" w:rsidP="00500328" w:rsidRDefault="00627698" w14:paraId="4D2A8876" w14:textId="77777777">
      <w:pPr>
        <w:pStyle w:val="Heading1"/>
        <w:pageBreakBefore w:val="0"/>
        <w:numPr>
          <w:ilvl w:val="1"/>
          <w:numId w:val="11"/>
        </w:numPr>
        <w:ind w:left="788" w:hanging="431"/>
      </w:pPr>
      <w:bookmarkStart w:name="_Toc528164717" w:id="187"/>
      <w:bookmarkStart w:name="_Toc528491002" w:id="188"/>
      <w:bookmarkStart w:name="_Toc528491047" w:id="189"/>
      <w:bookmarkStart w:name="_Toc531867021" w:id="190"/>
      <w:bookmarkStart w:name="_Toc22806038" w:id="191"/>
      <w:bookmarkStart w:name="_Toc112354343" w:id="192"/>
      <w:r>
        <w:t>Drought permit alternatives considered</w:t>
      </w:r>
      <w:bookmarkEnd w:id="187"/>
      <w:bookmarkEnd w:id="188"/>
      <w:bookmarkEnd w:id="189"/>
      <w:bookmarkEnd w:id="190"/>
      <w:bookmarkEnd w:id="191"/>
      <w:bookmarkEnd w:id="192"/>
    </w:p>
    <w:p w:rsidR="00627698" w:rsidP="00A74A64" w:rsidRDefault="00627698" w14:paraId="73C1FDAA" w14:textId="35205651">
      <w:pPr>
        <w:pStyle w:val="BodyText0"/>
      </w:pPr>
      <w:r>
        <w:t xml:space="preserve">We have so far managed the situation by promotion of water saving to customers, maximising leakage reduction </w:t>
      </w:r>
      <w:bookmarkStart w:name="_Int_iQckM3ku" w:id="193"/>
      <w:r>
        <w:t>activity,</w:t>
      </w:r>
      <w:bookmarkEnd w:id="193"/>
      <w:r>
        <w:t xml:space="preserve"> and maximising our river abstractions where possible to conserve reservoir stocks. </w:t>
      </w:r>
      <w:r w:rsidR="00A74A64">
        <w:t>In the north west area we</w:t>
      </w:r>
      <w:r>
        <w:t xml:space="preserve"> have increased abstractions on the River Wharfe</w:t>
      </w:r>
      <w:r w:rsidR="00B60064">
        <w:t xml:space="preserve"> </w:t>
      </w:r>
      <w:r w:rsidR="00A74A64">
        <w:t xml:space="preserve">at </w:t>
      </w:r>
      <w:proofErr w:type="spellStart"/>
      <w:r w:rsidR="00A74A64">
        <w:t>Lobwood</w:t>
      </w:r>
      <w:proofErr w:type="spellEnd"/>
      <w:r w:rsidR="00A74A64">
        <w:t xml:space="preserve"> (and Arthington in the north area) </w:t>
      </w:r>
      <w:r w:rsidR="00B60064">
        <w:t>when river flows have allowed.  River f</w:t>
      </w:r>
      <w:r w:rsidR="00681560">
        <w:t>l</w:t>
      </w:r>
      <w:r w:rsidR="00B60064">
        <w:t xml:space="preserve">ows have been low for the time of year for much of the time, so our allowed </w:t>
      </w:r>
      <w:r w:rsidR="00A74A64">
        <w:t xml:space="preserve">unsupported </w:t>
      </w:r>
      <w:r w:rsidR="00B60064">
        <w:t>abstractions have been limited</w:t>
      </w:r>
      <w:bookmarkStart w:name="_Int_RlRPw9di" w:id="194"/>
      <w:r>
        <w:t xml:space="preserve">. </w:t>
      </w:r>
      <w:bookmarkEnd w:id="194"/>
    </w:p>
    <w:p w:rsidRPr="00857B89" w:rsidR="00857B89" w:rsidP="00A74A64" w:rsidRDefault="00857B89" w14:paraId="22D4D835" w14:textId="29543D88">
      <w:pPr>
        <w:pStyle w:val="BodyText0"/>
      </w:pPr>
      <w:r w:rsidRPr="00857B89">
        <w:t xml:space="preserve">All reservoir fed water treatment works have been minimised and the Grid </w:t>
      </w:r>
      <w:r w:rsidR="00A74A64">
        <w:t xml:space="preserve">has </w:t>
      </w:r>
      <w:r w:rsidRPr="00857B89">
        <w:t>operated at higher flow rates for long periods.</w:t>
      </w:r>
    </w:p>
    <w:p w:rsidRPr="00857B89" w:rsidR="00857B89" w:rsidP="00A74A64" w:rsidRDefault="00857B89" w14:paraId="2B846C55" w14:textId="5A0F88F7">
      <w:pPr>
        <w:pStyle w:val="BodyText0"/>
      </w:pPr>
      <w:r>
        <w:t xml:space="preserve">Additional </w:t>
      </w:r>
      <w:bookmarkStart w:name="_Int_dZoawS5o" w:id="195"/>
      <w:r>
        <w:t>staffing</w:t>
      </w:r>
      <w:bookmarkEnd w:id="195"/>
      <w:r>
        <w:t xml:space="preserve"> and standby provision have been employed across all areas of Yorkshire to ensure that any interruptions due to mechanical failures are resolved as soon as possible</w:t>
      </w:r>
    </w:p>
    <w:p w:rsidRPr="00596920" w:rsidR="00681560" w:rsidP="00A74A64" w:rsidRDefault="00681560" w14:paraId="0BD287F4" w14:textId="7023C8FB">
      <w:pPr>
        <w:pStyle w:val="BodyText0"/>
      </w:pPr>
      <w:r>
        <w:t>We intend to apply for drought permits to increase allow</w:t>
      </w:r>
      <w:r w:rsidR="00857B89">
        <w:t>ed</w:t>
      </w:r>
      <w:r>
        <w:t xml:space="preserve"> abstraction</w:t>
      </w:r>
      <w:r w:rsidR="00857B89">
        <w:t xml:space="preserve">s on the </w:t>
      </w:r>
      <w:r>
        <w:t>River</w:t>
      </w:r>
      <w:r w:rsidR="00857B89">
        <w:t>s</w:t>
      </w:r>
      <w:r>
        <w:t xml:space="preserve"> </w:t>
      </w:r>
      <w:proofErr w:type="spellStart"/>
      <w:r>
        <w:t>Ure</w:t>
      </w:r>
      <w:proofErr w:type="spellEnd"/>
      <w:r w:rsidR="00857B89">
        <w:t xml:space="preserve"> and Ouse</w:t>
      </w:r>
      <w:r>
        <w:t xml:space="preserve">, to reduce the regulating release in the lowest flow band for abstractions from the river Wharfe at </w:t>
      </w:r>
      <w:proofErr w:type="spellStart"/>
      <w:r>
        <w:t>Lobwood</w:t>
      </w:r>
      <w:proofErr w:type="spellEnd"/>
      <w:r w:rsidR="00857B89">
        <w:t>, and to reduce compensation flows for the south, north and south west reservoir groups</w:t>
      </w:r>
      <w:r>
        <w:t>.</w:t>
      </w:r>
    </w:p>
    <w:p w:rsidR="00627698" w:rsidP="00756CBF" w:rsidRDefault="00627698" w14:paraId="0D70BB26" w14:textId="17419BEF">
      <w:pPr>
        <w:pStyle w:val="BodyText0"/>
      </w:pPr>
      <w:r w:rsidRPr="015D3D98">
        <w:t>We have followed the steps in our Drought Plan 20</w:t>
      </w:r>
      <w:r w:rsidR="00681560">
        <w:t>22</w:t>
      </w:r>
      <w:r w:rsidRPr="015D3D98">
        <w:t xml:space="preserve"> and are applying for these permits in order to preserve stocks as much as possible in anticipation of an event worse than one we have experienced before.  We believe applying for th</w:t>
      </w:r>
      <w:r w:rsidR="00857B89">
        <w:t>ese</w:t>
      </w:r>
      <w:r w:rsidRPr="015D3D98">
        <w:t xml:space="preserve"> permit</w:t>
      </w:r>
      <w:r w:rsidR="00857B89">
        <w:t>s</w:t>
      </w:r>
      <w:r w:rsidRPr="015D3D98">
        <w:t xml:space="preserve">, and the others listed </w:t>
      </w:r>
      <w:r w:rsidRPr="006C3F8F">
        <w:t xml:space="preserve">in Section </w:t>
      </w:r>
      <w:r w:rsidR="00A74A64">
        <w:fldChar w:fldCharType="begin"/>
      </w:r>
      <w:r w:rsidR="00A74A64">
        <w:instrText xml:space="preserve"> REF _Ref111655415 \r \h  \* MERGEFORMAT </w:instrText>
      </w:r>
      <w:r w:rsidR="00A74A64">
        <w:fldChar w:fldCharType="separate"/>
      </w:r>
      <w:r w:rsidR="00A74A64">
        <w:t>6.0</w:t>
      </w:r>
      <w:r w:rsidR="00A74A64">
        <w:fldChar w:fldCharType="end"/>
      </w:r>
      <w:r w:rsidRPr="006C3F8F">
        <w:fldChar w:fldCharType="begin"/>
      </w:r>
      <w:r w:rsidRPr="006C3F8F">
        <w:instrText xml:space="preserve"> REF _Ref529801138 \r \h </w:instrText>
      </w:r>
      <w:r w:rsidRPr="006C3F8F" w:rsidR="003B24CA">
        <w:instrText xml:space="preserve"> \* MERGEFORMAT </w:instrText>
      </w:r>
      <w:r w:rsidR="007A7AB2">
        <w:fldChar w:fldCharType="separate"/>
      </w:r>
      <w:r w:rsidRPr="006C3F8F">
        <w:fldChar w:fldCharType="end"/>
      </w:r>
      <w:r w:rsidRPr="006C3F8F">
        <w:t xml:space="preserve"> is the best course of action at this point in time.</w:t>
      </w:r>
    </w:p>
    <w:p w:rsidRPr="00BB2AB9" w:rsidR="00627698" w:rsidP="00500328" w:rsidRDefault="00627698" w14:paraId="1BD6D1D3" w14:textId="75FE9EB4">
      <w:pPr>
        <w:pStyle w:val="Heading1"/>
        <w:pageBreakBefore w:val="0"/>
        <w:numPr>
          <w:ilvl w:val="1"/>
          <w:numId w:val="11"/>
        </w:numPr>
        <w:ind w:left="788" w:hanging="431"/>
      </w:pPr>
      <w:bookmarkStart w:name="_Toc528164718" w:id="196"/>
      <w:bookmarkStart w:name="_Toc528491003" w:id="197"/>
      <w:bookmarkStart w:name="_Toc528491048" w:id="198"/>
      <w:bookmarkStart w:name="_Toc531867022" w:id="199"/>
      <w:bookmarkStart w:name="_Toc22806039" w:id="200"/>
      <w:bookmarkStart w:name="_Toc112354344" w:id="201"/>
      <w:r>
        <w:t>Consequences if the drought permit</w:t>
      </w:r>
      <w:r w:rsidR="00756CBF">
        <w:t>s</w:t>
      </w:r>
      <w:r>
        <w:t xml:space="preserve"> </w:t>
      </w:r>
      <w:r w:rsidR="00756CBF">
        <w:t>are</w:t>
      </w:r>
      <w:r>
        <w:t xml:space="preserve"> not granted</w:t>
      </w:r>
      <w:bookmarkEnd w:id="196"/>
      <w:bookmarkEnd w:id="197"/>
      <w:bookmarkEnd w:id="198"/>
      <w:bookmarkEnd w:id="199"/>
      <w:bookmarkEnd w:id="200"/>
      <w:bookmarkEnd w:id="201"/>
    </w:p>
    <w:p w:rsidR="00627698" w:rsidP="00756CBF" w:rsidRDefault="00627698" w14:paraId="1B3C4546" w14:textId="38C9EE4C">
      <w:pPr>
        <w:pStyle w:val="BodyText0"/>
      </w:pPr>
      <w:r w:rsidRPr="0AD4D42F">
        <w:t>We have considered not applying for th</w:t>
      </w:r>
      <w:r w:rsidR="00756CBF">
        <w:t>e</w:t>
      </w:r>
      <w:r w:rsidRPr="0AD4D42F">
        <w:t>s</w:t>
      </w:r>
      <w:r w:rsidR="00756CBF">
        <w:t>e</w:t>
      </w:r>
      <w:r w:rsidRPr="0AD4D42F">
        <w:t xml:space="preserve"> permit</w:t>
      </w:r>
      <w:r w:rsidR="00756CBF">
        <w:t>s</w:t>
      </w:r>
      <w:r w:rsidRPr="0AD4D42F">
        <w:t xml:space="preserve">, and our modelling of past events shows that we could maintain supplies through </w:t>
      </w:r>
      <w:r w:rsidRPr="0AD4D42F" w:rsidR="00A74A64">
        <w:t xml:space="preserve">most of </w:t>
      </w:r>
      <w:r w:rsidRPr="0AD4D42F" w:rsidR="003B24CA">
        <w:t xml:space="preserve">our </w:t>
      </w:r>
      <w:r w:rsidRPr="0AD4D42F">
        <w:t xml:space="preserve">historic </w:t>
      </w:r>
      <w:r w:rsidRPr="0AD4D42F" w:rsidR="00A74A64">
        <w:t>years</w:t>
      </w:r>
      <w:r w:rsidRPr="0AD4D42F">
        <w:t xml:space="preserve"> without permits</w:t>
      </w:r>
      <w:r w:rsidRPr="0AD4D42F" w:rsidR="00A74A64">
        <w:t>, but to adequately ensure supplies are maintained in some of our worst drought years, permits are required</w:t>
      </w:r>
      <w:r w:rsidRPr="0AD4D42F">
        <w:t>.</w:t>
      </w:r>
    </w:p>
    <w:p w:rsidR="00627698" w:rsidP="00756CBF" w:rsidRDefault="00627698" w14:paraId="43EA65D2" w14:textId="520D2FB6">
      <w:pPr>
        <w:pStyle w:val="BodyText0"/>
      </w:pPr>
      <w:r w:rsidRPr="31C84781">
        <w:t>If th</w:t>
      </w:r>
      <w:r w:rsidR="00B8157D">
        <w:t>e</w:t>
      </w:r>
      <w:r w:rsidRPr="31C84781">
        <w:t>s</w:t>
      </w:r>
      <w:r w:rsidR="00B8157D">
        <w:t>e</w:t>
      </w:r>
      <w:r w:rsidRPr="31C84781">
        <w:t xml:space="preserve"> permit</w:t>
      </w:r>
      <w:r w:rsidR="00B8157D">
        <w:t>s</w:t>
      </w:r>
      <w:r w:rsidRPr="31C84781">
        <w:t xml:space="preserve"> </w:t>
      </w:r>
      <w:r w:rsidR="00B8157D">
        <w:t>are</w:t>
      </w:r>
      <w:r w:rsidRPr="31C84781">
        <w:t xml:space="preserve"> granted, we will be able to manage our system in a more resilient way</w:t>
      </w:r>
      <w:bookmarkStart w:name="_Int_buszZQAK" w:id="202"/>
      <w:r w:rsidRPr="31C84781">
        <w:t xml:space="preserve">. </w:t>
      </w:r>
      <w:bookmarkEnd w:id="202"/>
      <w:r w:rsidRPr="31C84781">
        <w:t>If th</w:t>
      </w:r>
      <w:r w:rsidR="00B84AAB">
        <w:t>e</w:t>
      </w:r>
      <w:r w:rsidRPr="31C84781">
        <w:t>s</w:t>
      </w:r>
      <w:r w:rsidR="00B84AAB">
        <w:t>e</w:t>
      </w:r>
      <w:r w:rsidRPr="31C84781">
        <w:t xml:space="preserve"> permit</w:t>
      </w:r>
      <w:r w:rsidR="00B84AAB">
        <w:t>s</w:t>
      </w:r>
      <w:r w:rsidRPr="31C84781">
        <w:t xml:space="preserve"> </w:t>
      </w:r>
      <w:r w:rsidR="00B84AAB">
        <w:t>are</w:t>
      </w:r>
      <w:r w:rsidRPr="31C84781">
        <w:t xml:space="preserve"> not granted (or the decision to grant </w:t>
      </w:r>
      <w:r w:rsidR="00B84AAB">
        <w:t>them</w:t>
      </w:r>
      <w:r w:rsidRPr="31C84781">
        <w:t xml:space="preserve"> occurs too late for us to manage supplies as if it were granted), we will have to operate according to the current licence conditions, and this may result in the overdrawing of reservoirs.</w:t>
      </w:r>
    </w:p>
    <w:p w:rsidRPr="00096CB6" w:rsidR="00A74A64" w:rsidP="00756CBF" w:rsidRDefault="2DD7AD76" w14:paraId="078A42AD" w14:textId="3B0D6474">
      <w:pPr>
        <w:pStyle w:val="BodyText0"/>
      </w:pPr>
      <w:r w:rsidRPr="4DC16B2B">
        <w:t>If we had a repeat of 1995 inflows and these permits were in place, reservoir stocks in the North West Area supply reservoirs could be increased by up to 12% and by 3% regionally if the changes associated with the application are applied in full</w:t>
      </w:r>
      <w:bookmarkStart w:name="_Int_A9lFYLvR" w:id="203"/>
      <w:r w:rsidRPr="4DC16B2B">
        <w:t xml:space="preserve">. </w:t>
      </w:r>
      <w:bookmarkEnd w:id="203"/>
      <w:r w:rsidRPr="4DC16B2B">
        <w:t>The actual benefit of the drought permits would depend on river flows and reservoir inflows during the period, and how much and where reservoir stocks had recovered</w:t>
      </w:r>
      <w:bookmarkStart w:name="_Int_WNkm5a1J" w:id="204"/>
      <w:r w:rsidRPr="4DC16B2B">
        <w:t xml:space="preserve">. </w:t>
      </w:r>
      <w:bookmarkEnd w:id="204"/>
    </w:p>
    <w:p w:rsidR="00CB797A" w:rsidP="002B5B3C" w:rsidRDefault="3E2CDD06" w14:paraId="11C8167B" w14:textId="6CCAAFA5">
      <w:pPr>
        <w:pStyle w:val="BodyText0"/>
        <w:rPr>
          <w:rFonts w:eastAsia="Poppins" w:cs="Poppins"/>
        </w:rPr>
      </w:pPr>
      <w:r w:rsidRPr="4DC16B2B">
        <w:t>If these permits are not granted, (or the decision to grant them occurs too late to manage supplies as if it were granted), we face the risk of entering winter with the reservoir stocks below the drought control line throughout the north west area</w:t>
      </w:r>
      <w:bookmarkStart w:name="_Int_cCjbjFN1" w:id="205"/>
      <w:r w:rsidRPr="4DC16B2B">
        <w:t xml:space="preserve">. </w:t>
      </w:r>
      <w:bookmarkEnd w:id="205"/>
      <w:r w:rsidRPr="4DC16B2B">
        <w:t xml:space="preserve">In respect of specific hot-spots (the Worth Valley), there is also heightened risk in that public water supply could be impacted due to the higher rate of decline of stocks in this </w:t>
      </w:r>
      <w:bookmarkStart w:name="_Int_98iQpLVZ" w:id="206"/>
      <w:r w:rsidRPr="4DC16B2B">
        <w:t>area</w:t>
      </w:r>
      <w:bookmarkStart w:name="_Int_0kgbW5tF" w:id="207"/>
      <w:bookmarkEnd w:id="206"/>
      <w:r w:rsidRPr="4DC16B2B">
        <w:t xml:space="preserve">. </w:t>
      </w:r>
      <w:bookmarkEnd w:id="207"/>
      <w:r w:rsidRPr="4DC16B2B">
        <w:t>Additional mitigation measures are being developed to reduce the risk of this situation materialising</w:t>
      </w:r>
      <w:r w:rsidR="00CB797A">
        <w:t>,</w:t>
      </w:r>
      <w:r w:rsidRPr="00CB797A" w:rsidR="00CB797A">
        <w:t xml:space="preserve"> though these measures alone shall not alleviate the risk to the public water supply.</w:t>
      </w:r>
    </w:p>
    <w:p w:rsidRPr="005F62FB" w:rsidR="00627698" w:rsidP="00500328" w:rsidRDefault="00627698" w14:paraId="557AE5C0" w14:textId="77777777">
      <w:pPr>
        <w:pStyle w:val="Heading1"/>
        <w:numPr>
          <w:ilvl w:val="0"/>
          <w:numId w:val="11"/>
        </w:numPr>
        <w:ind w:left="357" w:hanging="357"/>
      </w:pPr>
      <w:bookmarkStart w:name="_Toc519174298" w:id="208"/>
      <w:bookmarkStart w:name="_Ref528142260" w:id="209"/>
      <w:bookmarkStart w:name="_Toc528164719" w:id="210"/>
      <w:bookmarkStart w:name="_Ref528486705" w:id="211"/>
      <w:bookmarkStart w:name="_Toc528491004" w:id="212"/>
      <w:bookmarkStart w:name="_Toc528491049" w:id="213"/>
      <w:bookmarkStart w:name="_Ref529967839" w:id="214"/>
      <w:bookmarkStart w:name="_Toc531867023" w:id="215"/>
      <w:bookmarkStart w:name="_Toc22806040" w:id="216"/>
      <w:bookmarkStart w:name="_Toc112354345" w:id="217"/>
      <w:r w:rsidRPr="005F62FB">
        <w:t>Actions taken to reduce demand and conserve supplies</w:t>
      </w:r>
      <w:bookmarkEnd w:id="208"/>
      <w:bookmarkEnd w:id="209"/>
      <w:bookmarkEnd w:id="210"/>
      <w:bookmarkEnd w:id="211"/>
      <w:bookmarkEnd w:id="212"/>
      <w:bookmarkEnd w:id="213"/>
      <w:bookmarkEnd w:id="214"/>
      <w:bookmarkEnd w:id="215"/>
      <w:bookmarkEnd w:id="216"/>
      <w:bookmarkEnd w:id="217"/>
    </w:p>
    <w:p w:rsidR="00627698" w:rsidP="00627698" w:rsidRDefault="00627698" w14:paraId="42F28C80" w14:textId="65DA6218">
      <w:r>
        <w:t>Promoting water efficiency to our customers is part of our day-to-day operations during all weather conditions</w:t>
      </w:r>
      <w:bookmarkStart w:name="_Int_ZyChis5O" w:id="218"/>
      <w:r>
        <w:t xml:space="preserve">. </w:t>
      </w:r>
      <w:bookmarkEnd w:id="218"/>
      <w:r>
        <w:t>In line with our Drought Plan we implemented additional demand management actions in reaction to crossing drought triggers in 2022. Demand reduction helps us conserve supplies for later in the year if the situation does not return to normal. At the same time, we constantly review our raw water resources to make best use of the water available to us. Wherever possible, we operate to conserve supplies that can be stored for use later in the year by reducing the use of reservoirs and increasing the use of river abstractions.</w:t>
      </w:r>
    </w:p>
    <w:p w:rsidR="00627698" w:rsidP="00627698" w:rsidRDefault="00627698" w14:paraId="6E04D281" w14:textId="3279C96E">
      <w:r>
        <w:t xml:space="preserve">Customer-use demand reduction actions are implemented in response to crossing drought control lines using a phased approach.  This starts with appeals for voluntary reductions in use, escalating to imposing temporary use bans then applying for a drought order to restrict non-essential use. In 2022 lower than normal reservoir stocks triggered the need for appeals for voluntary reductions, </w:t>
      </w:r>
      <w:r w:rsidR="003B24CA">
        <w:t>and</w:t>
      </w:r>
      <w:r>
        <w:t xml:space="preserve"> we </w:t>
      </w:r>
      <w:r w:rsidR="003B24CA">
        <w:t>are planning to</w:t>
      </w:r>
      <w:r>
        <w:t xml:space="preserve"> impos</w:t>
      </w:r>
      <w:r w:rsidR="003B24CA">
        <w:t>e Temporary Use Restrictions on the 26</w:t>
      </w:r>
      <w:r w:rsidRPr="31C84781" w:rsidR="003B24CA">
        <w:rPr>
          <w:vertAlign w:val="superscript"/>
        </w:rPr>
        <w:t>th</w:t>
      </w:r>
      <w:r w:rsidR="003B24CA">
        <w:t xml:space="preserve"> of August</w:t>
      </w:r>
      <w:r>
        <w:t xml:space="preserve">. </w:t>
      </w:r>
    </w:p>
    <w:p w:rsidR="002E685A" w:rsidP="00627698" w:rsidRDefault="00627698" w14:paraId="5D51B234" w14:textId="1F3FCFA8">
      <w:r>
        <w:t xml:space="preserve">In </w:t>
      </w:r>
      <w:bookmarkStart w:name="_Int_0hHLKrbe" w:id="219"/>
      <w:r w:rsidR="002E685A">
        <w:t>February 2022,</w:t>
      </w:r>
      <w:bookmarkEnd w:id="219"/>
      <w:r>
        <w:t xml:space="preserve"> our regional reservoir stocks were above 95% and we started the </w:t>
      </w:r>
      <w:r w:rsidR="002E685A">
        <w:t>spring</w:t>
      </w:r>
      <w:r>
        <w:t xml:space="preserve"> in a good stocks position, with </w:t>
      </w:r>
      <w:r w:rsidR="002E685A">
        <w:t xml:space="preserve">many </w:t>
      </w:r>
      <w:r>
        <w:t xml:space="preserve">reservoirs full. At this time, we were implementing our normal water efficiency measures and preparing for our annual summer campaign. </w:t>
      </w:r>
      <w:r w:rsidR="002E685A">
        <w:t>We have had below average rainfall since March, and reservoir stocks have decreased steadily, with only 1 week at the start of April showing an increase.</w:t>
      </w:r>
    </w:p>
    <w:p w:rsidR="002E685A" w:rsidP="00627698" w:rsidRDefault="00627698" w14:paraId="519E2CC5" w14:textId="0D212112">
      <w:bookmarkStart w:name="_Int_FvZ0laBl" w:id="220"/>
      <w:r>
        <w:t>Elevated temperatures</w:t>
      </w:r>
      <w:bookmarkEnd w:id="220"/>
      <w:r>
        <w:t xml:space="preserve"> in June </w:t>
      </w:r>
      <w:r w:rsidR="002E685A">
        <w:t xml:space="preserve">led </w:t>
      </w:r>
      <w:r>
        <w:t xml:space="preserve">to </w:t>
      </w:r>
      <w:r w:rsidR="002E685A">
        <w:t>peaks in demand of 1413 and 1434 ML/d on t</w:t>
      </w:r>
      <w:r w:rsidR="00C73C9F">
        <w:t>h</w:t>
      </w:r>
      <w:r w:rsidR="002E685A">
        <w:t>e 17</w:t>
      </w:r>
      <w:r w:rsidRPr="31C84781" w:rsidR="002E685A">
        <w:rPr>
          <w:vertAlign w:val="superscript"/>
        </w:rPr>
        <w:t>th</w:t>
      </w:r>
      <w:r w:rsidR="002E685A">
        <w:t xml:space="preserve"> and </w:t>
      </w:r>
      <w:bookmarkStart w:name="_Int_KgwKAmWx" w:id="221"/>
      <w:r w:rsidR="002E685A">
        <w:t>22nd July,</w:t>
      </w:r>
      <w:bookmarkEnd w:id="221"/>
      <w:r>
        <w:t xml:space="preserve"> </w:t>
      </w:r>
      <w:r w:rsidR="002E685A">
        <w:t>respectively</w:t>
      </w:r>
      <w:bookmarkStart w:name="_Int_0SV5CA8a" w:id="222"/>
      <w:r w:rsidR="002E685A">
        <w:t xml:space="preserve">. </w:t>
      </w:r>
      <w:bookmarkEnd w:id="222"/>
      <w:r w:rsidR="002E685A">
        <w:t xml:space="preserve">Further </w:t>
      </w:r>
      <w:bookmarkStart w:name="_Int_6BHlsif3" w:id="223"/>
      <w:r w:rsidR="002E685A">
        <w:t>elevated temperatures</w:t>
      </w:r>
      <w:bookmarkEnd w:id="223"/>
      <w:r w:rsidR="002E685A">
        <w:t xml:space="preserve"> in July led to demands of 1505Ml/d and 1573 on the 11</w:t>
      </w:r>
      <w:r w:rsidRPr="31C84781" w:rsidR="002E685A">
        <w:rPr>
          <w:vertAlign w:val="superscript"/>
        </w:rPr>
        <w:t>th</w:t>
      </w:r>
      <w:r w:rsidR="002E685A">
        <w:t xml:space="preserve"> and 19</w:t>
      </w:r>
      <w:r w:rsidRPr="31C84781" w:rsidR="002E685A">
        <w:rPr>
          <w:vertAlign w:val="superscript"/>
        </w:rPr>
        <w:t>th</w:t>
      </w:r>
      <w:r w:rsidR="002E685A">
        <w:t xml:space="preserve"> of July</w:t>
      </w:r>
      <w:bookmarkStart w:name="_Int_VEru3edX" w:id="224"/>
      <w:r w:rsidR="002E685A">
        <w:t xml:space="preserve">. </w:t>
      </w:r>
      <w:bookmarkEnd w:id="224"/>
      <w:r w:rsidR="002E685A">
        <w:t>These July peaks occurred at a time of a heatwave and the first ever Met Office Extreme Heat red weather warning.</w:t>
      </w:r>
    </w:p>
    <w:p w:rsidR="00627698" w:rsidP="00627698" w:rsidRDefault="00627698" w14:paraId="4A0C8E0E" w14:textId="641A0370">
      <w:r>
        <w:t xml:space="preserve">As a result of the peak demand and lower than average rainfall, reservoir stocks reduced to lower than average levels, and we crossed our normal control line and early warning Environment Agency control line. </w:t>
      </w:r>
      <w:bookmarkStart w:name="_Hlk528132115" w:id="225"/>
      <w:r>
        <w:t>In line with our Drought Plan we implemented demand management actions to reduce demand and conserve available water resources in reaction to crossing these triggers.</w:t>
      </w:r>
    </w:p>
    <w:bookmarkEnd w:id="225"/>
    <w:p w:rsidR="00627698" w:rsidP="00627698" w:rsidRDefault="00627698" w14:paraId="5EB29E34" w14:textId="1EB4D4D3">
      <w:r>
        <w:t>The following sections list the actions we carried out as a result of crossing control lines. A timeline of the customer communications appealing for reductions in water use during 20</w:t>
      </w:r>
      <w:r w:rsidR="0092594C">
        <w:t>22</w:t>
      </w:r>
      <w:r>
        <w:t xml:space="preserve"> is provided in Appendix 1. This provides a breakdown of the measures we used to raise awareness of the heightened need to use water wisely in our region and the number of customers exposed to the messages</w:t>
      </w:r>
      <w:r w:rsidR="00F54966">
        <w:t xml:space="preserve"> </w:t>
      </w:r>
      <w:r>
        <w:t xml:space="preserve">(reach). </w:t>
      </w:r>
    </w:p>
    <w:p w:rsidR="00627698" w:rsidP="00500328" w:rsidRDefault="00627698" w14:paraId="69B755E4" w14:textId="77777777">
      <w:pPr>
        <w:pStyle w:val="Heading1"/>
        <w:pageBreakBefore w:val="0"/>
        <w:numPr>
          <w:ilvl w:val="1"/>
          <w:numId w:val="11"/>
        </w:numPr>
        <w:ind w:left="788" w:hanging="431"/>
      </w:pPr>
      <w:bookmarkStart w:name="_Toc528056303" w:id="226"/>
      <w:bookmarkStart w:name="_Toc528164720" w:id="227"/>
      <w:bookmarkStart w:name="_Toc528491005" w:id="228"/>
      <w:bookmarkStart w:name="_Toc528491050" w:id="229"/>
      <w:bookmarkStart w:name="_Toc531867024" w:id="230"/>
      <w:bookmarkStart w:name="_Toc22806041" w:id="231"/>
      <w:bookmarkStart w:name="_Toc112354346" w:id="232"/>
      <w:r>
        <w:t>Demand management during normal operating conditions</w:t>
      </w:r>
      <w:bookmarkEnd w:id="226"/>
      <w:bookmarkEnd w:id="227"/>
      <w:bookmarkEnd w:id="228"/>
      <w:bookmarkEnd w:id="229"/>
      <w:bookmarkEnd w:id="230"/>
      <w:bookmarkEnd w:id="231"/>
      <w:bookmarkEnd w:id="232"/>
    </w:p>
    <w:p w:rsidR="001C119B" w:rsidP="001C119B" w:rsidRDefault="001C119B" w14:paraId="6F821A1C" w14:textId="344E1459">
      <w:bookmarkStart w:name="_Toc528491006" w:id="233"/>
      <w:bookmarkStart w:name="_Toc528491051" w:id="234"/>
      <w:bookmarkStart w:name="_Toc531867025" w:id="235"/>
      <w:bookmarkStart w:name="_Toc22806042" w:id="236"/>
      <w:r>
        <w:t>During normal operating conditions, the Yorkshire Water website provides water saving information and a link for customers to order free water saving packs. It includes a page dedicated to water resource management, where our current Drought Plan and Water Resource Management Plan (WRMP) are available to download.</w:t>
      </w:r>
    </w:p>
    <w:p w:rsidRPr="001C119B" w:rsidR="001C119B" w:rsidP="001C119B" w:rsidRDefault="001C119B" w14:paraId="6D309DC7" w14:textId="2056FB6B">
      <w:r>
        <w:t>We have education centres at several sites (</w:t>
      </w:r>
      <w:proofErr w:type="spellStart"/>
      <w:r>
        <w:t>Headingley</w:t>
      </w:r>
      <w:proofErr w:type="spellEnd"/>
      <w:r>
        <w:t xml:space="preserve"> WTW, </w:t>
      </w:r>
      <w:proofErr w:type="spellStart"/>
      <w:r>
        <w:t>Ewden</w:t>
      </w:r>
      <w:proofErr w:type="spellEnd"/>
      <w:r>
        <w:t xml:space="preserve"> WTW, </w:t>
      </w:r>
      <w:proofErr w:type="spellStart"/>
      <w:r>
        <w:t>Tophill</w:t>
      </w:r>
      <w:proofErr w:type="spellEnd"/>
      <w:r>
        <w:t xml:space="preserve"> Low Nature Reserve) and a Living with Water Learning Lab hosted by Wilberforce College (Hull), which schools and other groups can arrange to visit.  We cover a range of topics including the water cycle and water conservation during the sessions, alongside other themes such as flooding, wastewater education and water safety.   We also offer an outreach programme and virtual live assemblies. Our website offers our green classroom pack for teachers to download. These lesson packs provide educational material on the water cycle and the importance of water conservation. </w:t>
      </w:r>
    </w:p>
    <w:p w:rsidR="00CE0484" w:rsidP="001C119B" w:rsidRDefault="001C119B" w14:paraId="3A6B8079" w14:textId="77777777">
      <w:r>
        <w:t>Each summer the Yorkshire Water Brand and Communications Team delivers a water efficiency campaign, which educates customers on ways to save water in their homes and gardens and encourages customers to find out more information about water conservation via the Yorkshire Water website. This typically involves a media plan of activity such as ‘paid for’ social media advertising, digital display ads, a detailed content plan for organic social activity and customer emails, along with a mixture of other paid for advertising such as: radio (traditional and digital), press, digital out of home adverts and TV advertising.</w:t>
      </w:r>
    </w:p>
    <w:p w:rsidR="00CE0484" w:rsidP="001C119B" w:rsidRDefault="001C119B" w14:paraId="4160D197" w14:textId="77777777">
      <w:r>
        <w:t>The Communications team also ensure there is a presence at large events in the region, this year sponsoring The Great Yorkshire Show and having a stand dedicated to Water conservation messages to engage and educate customers of all ages about water conservation. We also teamed up with local radio stations to deliver ‘on the street’ events in four busy town centres during the summer holidays (Leeds, Hull, Sheffield, and York) this gave us the opportunity to talk to customers face to face about ways to save water and answer any questions or concerns they have about water conservation, droughts, hosepipe bans etc.</w:t>
      </w:r>
    </w:p>
    <w:p w:rsidR="001C119B" w:rsidP="001C119B" w:rsidRDefault="001C119B" w14:paraId="7D21D400" w14:textId="49CFBBB4">
      <w:r>
        <w:t>There is also a media plan of pro-active press office activity, including: joint press releases with other partners, paid for editorials in local newspapers and a PR campaign that works with social media influencers to recommend water saving tips and advice. Included in the Communications plan is a content plan for colleagues within the business as well as promotional material for the retail team to share with non-household customers to encourage them to become more water efficient</w:t>
      </w:r>
      <w:bookmarkStart w:name="_Int_8TfyKkSZ" w:id="237"/>
      <w:r>
        <w:t xml:space="preserve">. </w:t>
      </w:r>
      <w:bookmarkEnd w:id="237"/>
      <w:r>
        <w:t xml:space="preserve">  </w:t>
      </w:r>
    </w:p>
    <w:p w:rsidR="001C119B" w:rsidP="001C119B" w:rsidRDefault="001C119B" w14:paraId="15CEF5D2" w14:textId="3F056494">
      <w:r>
        <w:t xml:space="preserve">This year’s campaign was developed from the insight and learning we gained after 2018, after carrying out research on customer’s views on water efficiency and TUBs. The research carried out told us that customers were more likely to get on board with messaging and change their behaviours when the advice feels achievable, and they can understand why there is a need for change. The research also showed for some segments of customers, a financial benefit is more likely to make them change too. We also had to take into consideration the current external climate and other financial or personal challenges that many of our customers might be facing. Having this in mind helped us develop the ‘Use Less. Save more’ campaign, in which we crafted messaging and creative materials that speak to customers in the right tone of voice, feels relatable and includes enough of the ‘why’ (explaining why we need to save water) as well as practical, achievable tips that most people can apply in their everyday lives. Some of the more dynamic channels in our media plan, such as social and digital advertising allow the flexibility to be able to switch the messaging on ads depending on the weather, for instance: we have referred to ‘There’s not been much rain lately’ or ‘No need to water the lawn, there’s been a bit of rain.’ This was to help customers understand the link between rainfall, the impact on our reservoir levels and how they can help. </w:t>
      </w:r>
    </w:p>
    <w:p w:rsidR="001C119B" w:rsidP="001C119B" w:rsidRDefault="001C119B" w14:paraId="3D78B291" w14:textId="35DAA8BD">
      <w:r>
        <w:t xml:space="preserve">Our communications to customers during the hot, dry weather this year has been at a regional level aimed at targeting all Yorkshire Water customers. The </w:t>
      </w:r>
      <w:r w:rsidR="00D54AD5">
        <w:t xml:space="preserve">North West Area is part of our Grid SWZ </w:t>
      </w:r>
      <w:r>
        <w:t>and in line with our Drought Plan we implement water saving messages at a zonal level.</w:t>
      </w:r>
    </w:p>
    <w:p w:rsidR="00627698" w:rsidP="00500328" w:rsidRDefault="00627698" w14:paraId="7376B542" w14:textId="77777777">
      <w:pPr>
        <w:pStyle w:val="Heading1"/>
        <w:pageBreakBefore w:val="0"/>
        <w:numPr>
          <w:ilvl w:val="1"/>
          <w:numId w:val="11"/>
        </w:numPr>
        <w:ind w:left="788" w:hanging="431"/>
      </w:pPr>
      <w:bookmarkStart w:name="_Toc112354347" w:id="238"/>
      <w:r>
        <w:t>Metering</w:t>
      </w:r>
      <w:bookmarkEnd w:id="233"/>
      <w:bookmarkEnd w:id="234"/>
      <w:bookmarkEnd w:id="235"/>
      <w:bookmarkEnd w:id="236"/>
      <w:bookmarkEnd w:id="238"/>
    </w:p>
    <w:p w:rsidR="001623F0" w:rsidP="0068107E" w:rsidRDefault="001623F0" w14:paraId="24EC93D9" w14:textId="02092CCC">
      <w:pPr>
        <w:pStyle w:val="BodyText0"/>
      </w:pPr>
      <w:r w:rsidRPr="31C84781">
        <w:t xml:space="preserve">The number of domestic customers in the Yorkshire Water supply area receiving water via a metered supply is currently 58%. Most commercial properties are metered, with the exception </w:t>
      </w:r>
      <w:r w:rsidR="00560C3A">
        <w:t>of</w:t>
      </w:r>
      <w:r w:rsidRPr="31C84781">
        <w:t xml:space="preserve"> some small water users where metering is not practical. All new build properties receive a metered supply and unmetered households can opt to have a meter installed free of charge. The Yorkshire Water region is not classified by the Environment Agency as a severely water stressed area, therefore we are not able to compulsor</w:t>
      </w:r>
      <w:r w:rsidR="00240C7E">
        <w:t>il</w:t>
      </w:r>
      <w:r w:rsidRPr="31C84781">
        <w:t xml:space="preserve">y install meters in domestic customers’ properties. </w:t>
      </w:r>
    </w:p>
    <w:p w:rsidR="001623F0" w:rsidP="0068107E" w:rsidRDefault="001623F0" w14:paraId="22F0AF6B" w14:textId="14C1B084">
      <w:pPr>
        <w:pStyle w:val="BodyText0"/>
      </w:pPr>
      <w:r w:rsidRPr="31C84781">
        <w:t xml:space="preserve">We promote metering to our customers as a means of saving water and money. We are transparent on all unmeasured bills, showing the comparative metered costs to all customers. This allows customers to make informed decisions as to whether a meter is right for them.  Demand for meters was impacted through COVID and is yet to return to expected volumes, although we have seen an increase. We believe this slow return to be due to the current financial crisis meaning customers prefer guaranteed bills. </w:t>
      </w:r>
    </w:p>
    <w:p w:rsidR="00AB3032" w:rsidP="0068107E" w:rsidRDefault="001623F0" w14:paraId="58A0B10C" w14:textId="145CECE1">
      <w:pPr>
        <w:pStyle w:val="BodyText0"/>
      </w:pPr>
      <w:r w:rsidRPr="31C84781">
        <w:t xml:space="preserve">We have an extensive partnership network to help increase our reach to customers experiencing affordability challenges. We plan to continue to utilise this network in understanding where a meter could reduce charges for customers and continue with other forms of support to vulnerable customers. </w:t>
      </w:r>
    </w:p>
    <w:p w:rsidRPr="00FC5F81" w:rsidR="00627698" w:rsidP="00500328" w:rsidRDefault="00627698" w14:paraId="489B3F32" w14:textId="77777777">
      <w:pPr>
        <w:pStyle w:val="Heading1"/>
        <w:pageBreakBefore w:val="0"/>
        <w:numPr>
          <w:ilvl w:val="1"/>
          <w:numId w:val="11"/>
        </w:numPr>
        <w:ind w:left="788" w:hanging="431"/>
      </w:pPr>
      <w:bookmarkStart w:name="_Toc522104409" w:id="239"/>
      <w:bookmarkStart w:name="_Toc528164721" w:id="240"/>
      <w:bookmarkStart w:name="_Toc528491052" w:id="241"/>
      <w:bookmarkStart w:name="_Ref529780448" w:id="242"/>
      <w:bookmarkStart w:name="_Toc531867026" w:id="243"/>
      <w:bookmarkStart w:name="_Toc22806043" w:id="244"/>
      <w:bookmarkStart w:name="_Toc112354348" w:id="245"/>
      <w:r>
        <w:t>Leakage reduction activity</w:t>
      </w:r>
      <w:bookmarkEnd w:id="239"/>
      <w:bookmarkEnd w:id="240"/>
      <w:bookmarkEnd w:id="241"/>
      <w:bookmarkEnd w:id="242"/>
      <w:bookmarkEnd w:id="243"/>
      <w:bookmarkEnd w:id="244"/>
      <w:bookmarkEnd w:id="245"/>
    </w:p>
    <w:p w:rsidRPr="00F63876" w:rsidR="001623F0" w:rsidP="001623F0" w:rsidRDefault="001623F0" w14:paraId="2FD2D830" w14:textId="54D47782">
      <w:r>
        <w:t>Enhanced leakage reduction is included as a drought option in our Drought Plan for implementation when reservoir stocks are predicted to be 10 weeks from crossing the drought control line. We retained an increased number of leakage inspectors since the escalation of 2018 in order to meet our 2025 leakage target. This year we have employed additional resources to fix leaks and bursts in our region. This additional activity includes a new ‘Smart Leakage Team’ to support leakage reduction through the integration of ‘smart technology’ in our networks. Enhanced leakage activities include:</w:t>
      </w:r>
    </w:p>
    <w:p w:rsidRPr="00F63876" w:rsidR="001623F0" w:rsidP="0068107E" w:rsidRDefault="001623F0" w14:paraId="46BC7DCF" w14:textId="3C18F8BF">
      <w:pPr>
        <w:pStyle w:val="Bullet1"/>
        <w:rPr>
          <w:rFonts w:eastAsia="Poppins"/>
        </w:rPr>
      </w:pPr>
      <w:r w:rsidRPr="31C84781">
        <w:rPr>
          <w:rFonts w:eastAsia="Poppins"/>
        </w:rPr>
        <w:t>Overtime including 7-day working for leakage inspectors, support staff &amp; field technicians.</w:t>
      </w:r>
    </w:p>
    <w:p w:rsidR="001623F0" w:rsidP="0068107E" w:rsidRDefault="001623F0" w14:paraId="483335E8" w14:textId="63BB5BDF">
      <w:pPr>
        <w:pStyle w:val="Bullet1"/>
        <w:rPr>
          <w:rFonts w:eastAsia="Poppins"/>
        </w:rPr>
      </w:pPr>
      <w:r w:rsidRPr="31C84781">
        <w:rPr>
          <w:rFonts w:eastAsia="Poppins"/>
        </w:rPr>
        <w:t>Additional personnel fixing leaks - We had 56 contractor teams (112 people) on primary leakage work in July 2022. This is a 25% increase on the 45 teams (90 people) we had in July 2021, despite the workbasket being 25% lower this year.</w:t>
      </w:r>
    </w:p>
    <w:p w:rsidRPr="00F63876" w:rsidR="001623F0" w:rsidP="0068107E" w:rsidRDefault="001623F0" w14:paraId="6FA7D899" w14:textId="72F053A6">
      <w:pPr>
        <w:pStyle w:val="Bullet1"/>
        <w:rPr>
          <w:rFonts w:eastAsia="Poppins"/>
        </w:rPr>
      </w:pPr>
      <w:r w:rsidRPr="31C84781">
        <w:rPr>
          <w:rFonts w:eastAsia="Poppins"/>
        </w:rPr>
        <w:t>We have found and fixed 10,968 leaks in the first 4 months of this financial year.</w:t>
      </w:r>
    </w:p>
    <w:p w:rsidR="001623F0" w:rsidP="0068107E" w:rsidRDefault="001623F0" w14:paraId="152D6530" w14:textId="13635939">
      <w:pPr>
        <w:pStyle w:val="Bullet1"/>
        <w:rPr>
          <w:rFonts w:eastAsia="Poppins"/>
        </w:rPr>
      </w:pPr>
      <w:r w:rsidRPr="31C84781">
        <w:rPr>
          <w:rFonts w:eastAsia="Poppins"/>
        </w:rPr>
        <w:t>295 Pressure Reducing Valves (PRVs) maintained and or optimised in the last 4 weeks to reduce bursts and leakage.</w:t>
      </w:r>
    </w:p>
    <w:p w:rsidRPr="00F63876" w:rsidR="001623F0" w:rsidP="0068107E" w:rsidRDefault="001623F0" w14:paraId="098FA2CE" w14:textId="77777777">
      <w:pPr>
        <w:pStyle w:val="Bullet1"/>
        <w:rPr>
          <w:rFonts w:eastAsia="Poppins"/>
        </w:rPr>
      </w:pPr>
      <w:r w:rsidRPr="00FE6346">
        <w:rPr>
          <w:rFonts w:eastAsia="Poppins"/>
        </w:rPr>
        <w:t>We have repaired or renewed 2,000 customers’ leaking supply pipes to help our customers tackle their leakage.</w:t>
      </w:r>
    </w:p>
    <w:p w:rsidR="001623F0" w:rsidP="0068107E" w:rsidRDefault="001623F0" w14:paraId="66656D6F" w14:textId="5E94053B">
      <w:pPr>
        <w:pStyle w:val="Bullet1"/>
        <w:rPr>
          <w:rFonts w:eastAsia="Poppins"/>
        </w:rPr>
      </w:pPr>
      <w:r w:rsidRPr="31C84781">
        <w:rPr>
          <w:rFonts w:eastAsia="Poppins"/>
        </w:rPr>
        <w:t>We have dedicated teams to find leaks on trunk mains - using satellites in rural areas where leaks are more difficult to identify.</w:t>
      </w:r>
    </w:p>
    <w:p w:rsidR="001623F0" w:rsidP="0068107E" w:rsidRDefault="001623F0" w14:paraId="5C2428CB" w14:textId="1B9B0CB8">
      <w:pPr>
        <w:pStyle w:val="Bullet1"/>
      </w:pPr>
      <w:r>
        <w:t>We have optimised our fleet of 38,000 acoustic loggers to more quickly and efficiently find and fix breakout leakage</w:t>
      </w:r>
      <w:bookmarkStart w:name="_Int_JcNhCtzd" w:id="246"/>
      <w:r>
        <w:t xml:space="preserve">. </w:t>
      </w:r>
      <w:bookmarkEnd w:id="246"/>
    </w:p>
    <w:p w:rsidR="001623F0" w:rsidP="0068107E" w:rsidRDefault="001623F0" w14:paraId="723DDC0B" w14:textId="615D3211">
      <w:pPr>
        <w:pStyle w:val="Bullet1"/>
      </w:pPr>
      <w:r>
        <w:t>We are utilising a live hydraulic model across several of our most challenging leakage areas to understand underlying causes of network performance. The hydraulic model solution aims to reduce leakage in these areas to their lowest ever level.</w:t>
      </w:r>
    </w:p>
    <w:p w:rsidRPr="006470AA" w:rsidR="006470AA" w:rsidP="03943612" w:rsidRDefault="006470AA" w14:paraId="72CA21FE" w14:textId="77777777">
      <w:pPr>
        <w:pStyle w:val="BodyText"/>
        <w:rPr>
          <w:rFonts w:ascii="Poppins" w:hAnsi="Poppins" w:cs="Poppins"/>
          <w:b/>
          <w:bCs/>
          <w:sz w:val="18"/>
        </w:rPr>
      </w:pPr>
      <w:r w:rsidRPr="46DBEF0B">
        <w:rPr>
          <w:rFonts w:ascii="Poppins" w:hAnsi="Poppins" w:cs="Poppins"/>
          <w:b/>
          <w:bCs/>
          <w:sz w:val="18"/>
        </w:rPr>
        <w:t>Leakage activity in the North West Area</w:t>
      </w:r>
    </w:p>
    <w:p w:rsidR="006470AA" w:rsidP="006470AA" w:rsidRDefault="006470AA" w14:paraId="4F870FF3" w14:textId="01247AE7">
      <w:pPr>
        <w:pStyle w:val="BodyText0"/>
      </w:pPr>
      <w:r>
        <w:t xml:space="preserve">Leakage in the North West of Yorkshire is lower than the regional average due in part to its rural nature. Leakage hotspots are focused around the urbanised areas of Keighley and Skipton. As part of our ongoing work to reduce leakage in our region and achieve a 15% reduction by 2025 we are including a number of new </w:t>
      </w:r>
      <w:r w:rsidRPr="009B3458">
        <w:t>approaches and these have been deployed in the North West area.</w:t>
      </w:r>
      <w:r>
        <w:t xml:space="preserve">  </w:t>
      </w:r>
    </w:p>
    <w:p w:rsidR="006470AA" w:rsidP="0068107E" w:rsidRDefault="006470AA" w14:paraId="0B7BAEBA" w14:textId="77777777">
      <w:pPr>
        <w:pStyle w:val="Bullet1"/>
      </w:pPr>
      <w:r>
        <w:t>We have permanently installed 4,600 acoustic loggers listening for leaks in some of our most leaky areas, this includes several DMAs in Keighley and Skipton.</w:t>
      </w:r>
    </w:p>
    <w:p w:rsidR="46DBEF0B" w:rsidP="0068107E" w:rsidRDefault="46DBEF0B" w14:paraId="7C2AA230" w14:textId="59388889">
      <w:pPr>
        <w:pStyle w:val="Bullet1"/>
      </w:pPr>
      <w:r w:rsidRPr="46DBEF0B">
        <w:t>We installed an additional 500 lift and shift acoustic loggers to locate leaks in higher leakage rural areas where network coverage is limited.</w:t>
      </w:r>
    </w:p>
    <w:p w:rsidR="46DBEF0B" w:rsidP="0068107E" w:rsidRDefault="46DBEF0B" w14:paraId="2E5972B7" w14:textId="28E5DF51">
      <w:pPr>
        <w:pStyle w:val="Bullet1"/>
      </w:pPr>
      <w:r w:rsidRPr="46DBEF0B">
        <w:t>We invested in a number of new permanent and temporary meters to narrow down leaks into smaller discrete areas for ease of locating leaks.</w:t>
      </w:r>
    </w:p>
    <w:p w:rsidR="46DBEF0B" w:rsidP="0068107E" w:rsidRDefault="46DBEF0B" w14:paraId="586B9DF1" w14:textId="541A5172">
      <w:pPr>
        <w:pStyle w:val="Bullet1"/>
      </w:pPr>
      <w:r w:rsidRPr="46DBEF0B">
        <w:t>We have installed a network of high density pressure loggers to identify and locate leakage.</w:t>
      </w:r>
    </w:p>
    <w:p w:rsidR="46DBEF0B" w:rsidP="0068107E" w:rsidRDefault="46DBEF0B" w14:paraId="5AE5982F" w14:textId="75958D93">
      <w:pPr>
        <w:pStyle w:val="Bullet1"/>
      </w:pPr>
      <w:r w:rsidRPr="46DBEF0B">
        <w:t>We developed hydraulic models for the most difficult areas to support leakage reduction.</w:t>
      </w:r>
    </w:p>
    <w:p w:rsidR="006470AA" w:rsidP="0068107E" w:rsidRDefault="006470AA" w14:paraId="22EADA0F" w14:textId="77777777">
      <w:pPr>
        <w:pStyle w:val="Bullet1"/>
      </w:pPr>
      <w:r>
        <w:t xml:space="preserve">We have used satellite imaging to find leaks in rural areas where leaks are more difficult </w:t>
      </w:r>
      <w:bookmarkStart w:name="_Hlk527384975" w:id="247"/>
      <w:r>
        <w:t>to identify.</w:t>
      </w:r>
      <w:bookmarkEnd w:id="247"/>
    </w:p>
    <w:p w:rsidR="46DBEF0B" w:rsidP="0068107E" w:rsidRDefault="46DBEF0B" w14:paraId="10995C57" w14:textId="1E760570">
      <w:pPr>
        <w:pStyle w:val="Bullet1"/>
      </w:pPr>
      <w:r w:rsidRPr="46DBEF0B">
        <w:t>We tested the raw water mains for leakage.</w:t>
      </w:r>
    </w:p>
    <w:p w:rsidR="0068107E" w:rsidP="0068107E" w:rsidRDefault="46DBEF0B" w14:paraId="768CC5C8" w14:textId="77777777">
      <w:pPr>
        <w:pStyle w:val="Bullet1"/>
      </w:pPr>
      <w:r>
        <w:t>We have shifted resources from other parts of the region to support this activity.</w:t>
      </w:r>
    </w:p>
    <w:p w:rsidRPr="009B3458" w:rsidR="0068107E" w:rsidP="0068107E" w:rsidRDefault="0068107E" w14:paraId="013303CF" w14:textId="6891734C">
      <w:pPr>
        <w:pStyle w:val="Bullet1"/>
      </w:pPr>
      <w:r w:rsidRPr="009B3458">
        <w:t>In the Keighley water supply system</w:t>
      </w:r>
      <w:r w:rsidRPr="009B3458" w:rsidR="009B3458">
        <w:t xml:space="preserve"> (WSS)</w:t>
      </w:r>
      <w:r w:rsidRPr="009B3458">
        <w:t xml:space="preserve"> we have reduced leakage by 30% since July and </w:t>
      </w:r>
      <w:r w:rsidR="008C0798">
        <w:t xml:space="preserve">we </w:t>
      </w:r>
      <w:r w:rsidRPr="009B3458">
        <w:t>are repair</w:t>
      </w:r>
      <w:r w:rsidRPr="009B3458" w:rsidR="009B3458">
        <w:t>ing any</w:t>
      </w:r>
      <w:r w:rsidRPr="009B3458">
        <w:t xml:space="preserve"> leaks in the Keighley WSS twice as fast as the regional average.</w:t>
      </w:r>
    </w:p>
    <w:p w:rsidR="00627698" w:rsidP="00500328" w:rsidRDefault="00627698" w14:paraId="496C72D9" w14:textId="77777777">
      <w:pPr>
        <w:pStyle w:val="Heading1"/>
        <w:pageBreakBefore w:val="0"/>
        <w:numPr>
          <w:ilvl w:val="1"/>
          <w:numId w:val="11"/>
        </w:numPr>
        <w:ind w:left="788" w:hanging="431"/>
      </w:pPr>
      <w:bookmarkStart w:name="_Toc519174299" w:id="248"/>
      <w:bookmarkStart w:name="_Toc528164722" w:id="249"/>
      <w:bookmarkStart w:name="_Toc528491053" w:id="250"/>
      <w:bookmarkStart w:name="_Toc531867027" w:id="251"/>
      <w:bookmarkStart w:name="_Toc22806044" w:id="252"/>
      <w:bookmarkStart w:name="_Ref111708583" w:id="253"/>
      <w:bookmarkStart w:name="_Toc112354349" w:id="254"/>
      <w:r>
        <w:t>Trigger: Reservoirs crossed our normal control line</w:t>
      </w:r>
      <w:bookmarkEnd w:id="248"/>
      <w:bookmarkEnd w:id="249"/>
      <w:bookmarkEnd w:id="250"/>
      <w:bookmarkEnd w:id="251"/>
      <w:bookmarkEnd w:id="252"/>
      <w:bookmarkEnd w:id="253"/>
      <w:bookmarkEnd w:id="254"/>
    </w:p>
    <w:p w:rsidR="00627698" w:rsidP="00E11DED" w:rsidRDefault="00627698" w14:paraId="607EC898" w14:textId="05991C37">
      <w:pPr>
        <w:pStyle w:val="BodyText0"/>
      </w:pPr>
      <w:r>
        <w:t>We meet customer demand through use of our licensed water resources, which include reservoir, river, and groundwater supplies. In most years, we have sufficient rainfall to balance our resources to ensure regional reservoir stocks remain above the normal control line</w:t>
      </w:r>
      <w:bookmarkStart w:name="_Int_vpqW1MEE" w:id="255"/>
      <w:r>
        <w:t xml:space="preserve">. </w:t>
      </w:r>
      <w:bookmarkEnd w:id="255"/>
      <w:r>
        <w:t xml:space="preserve">If the normal control line is crossed it is a trigger for us to review our operations and identify where the use of river supplies can be increased in preference to reservoir supplies. This </w:t>
      </w:r>
      <w:r w:rsidR="00DC52CB">
        <w:t xml:space="preserve">helps to </w:t>
      </w:r>
      <w:r>
        <w:t xml:space="preserve">conserve reservoir stocks during periods of low rainfall. </w:t>
      </w:r>
    </w:p>
    <w:p w:rsidRPr="00C37C16" w:rsidR="00C37C16" w:rsidP="00E11DED" w:rsidRDefault="00627698" w14:paraId="64DC054D" w14:textId="42B2D9BE">
      <w:pPr>
        <w:pStyle w:val="BodyText0"/>
      </w:pPr>
      <w:r>
        <w:t>In 2022 regional reservoir stocks crossed the normal control line on 28</w:t>
      </w:r>
      <w:r w:rsidRPr="31C84781">
        <w:rPr>
          <w:vertAlign w:val="superscript"/>
        </w:rPr>
        <w:t>th</w:t>
      </w:r>
      <w:r>
        <w:t xml:space="preserve"> March 2022. In reaction to this we reduced our use of reservoir supplies in our Grid SWZ and increased our use of river and groundwater abstractions to meet demand. This included increased abstraction from the River Derwent at </w:t>
      </w:r>
      <w:proofErr w:type="spellStart"/>
      <w:r>
        <w:t>Loftsome</w:t>
      </w:r>
      <w:proofErr w:type="spellEnd"/>
      <w:r>
        <w:t xml:space="preserve"> Bridge </w:t>
      </w:r>
      <w:bookmarkStart w:name="_Int_Te2xODSd" w:id="256"/>
      <w:r>
        <w:t>to</w:t>
      </w:r>
      <w:bookmarkEnd w:id="256"/>
      <w:r>
        <w:t xml:space="preserve"> reduce abstraction from reservoirs across our region. Although regional stocks crossed the NCL on 28</w:t>
      </w:r>
      <w:r w:rsidRPr="31C84781">
        <w:rPr>
          <w:vertAlign w:val="superscript"/>
        </w:rPr>
        <w:t>th</w:t>
      </w:r>
      <w:r>
        <w:t xml:space="preserve"> March, the NCL for individual reservoirs and groups was crossed at different times</w:t>
      </w:r>
      <w:bookmarkStart w:name="_Int_v6vltcRb" w:id="257"/>
      <w:r>
        <w:t xml:space="preserve">. </w:t>
      </w:r>
      <w:bookmarkEnd w:id="257"/>
      <w:r>
        <w:t>Our operating strategy is to try to balance the rate of fall of reservoirs as much as possible to ensure a balanced risk across the region.</w:t>
      </w:r>
      <w:r w:rsidR="00C37C16">
        <w:t xml:space="preserve"> We have operated the Worth Valley reservoirs at or below yield since they dropped below the group NCL in the week commencing 18th April, and they have operated at or below yield since then.</w:t>
      </w:r>
    </w:p>
    <w:p w:rsidRPr="00AD13EA" w:rsidR="00C37C16" w:rsidP="00E11DED" w:rsidRDefault="00627698" w14:paraId="0DE21BEF" w14:textId="4A8B44AE">
      <w:pPr>
        <w:pStyle w:val="BodyText0"/>
      </w:pPr>
      <w:r w:rsidRPr="015D3D98">
        <w:t>All year, free water saving packs are available for customers to order through the Yorkshire Water website.  Our Communications Team started to talk to our customers about water saving in April, followed by adverting using social medial channels and our website in May.</w:t>
      </w:r>
    </w:p>
    <w:p w:rsidR="00627698" w:rsidP="00500328" w:rsidRDefault="00627698" w14:paraId="657C3947" w14:textId="006E520D">
      <w:pPr>
        <w:pStyle w:val="Heading1"/>
        <w:pageBreakBefore w:val="0"/>
        <w:numPr>
          <w:ilvl w:val="1"/>
          <w:numId w:val="11"/>
        </w:numPr>
        <w:ind w:left="788" w:hanging="431"/>
      </w:pPr>
      <w:bookmarkStart w:name="_Ref111743749" w:id="258"/>
      <w:bookmarkStart w:name="_Toc112354350" w:id="259"/>
      <w:r>
        <w:t>Trigger: Reservoirs crossed Environment Agency early warning trigger line</w:t>
      </w:r>
      <w:bookmarkEnd w:id="258"/>
      <w:bookmarkEnd w:id="259"/>
    </w:p>
    <w:p w:rsidR="00627698" w:rsidP="00D32B0A" w:rsidRDefault="00627698" w14:paraId="67A01905" w14:textId="5039324B">
      <w:pPr>
        <w:pStyle w:val="BodyText0"/>
      </w:pPr>
      <w:r>
        <w:t>Regional reservoir stocks reached the Environment Agency early warning trigger on 23</w:t>
      </w:r>
      <w:r w:rsidRPr="31C84781">
        <w:rPr>
          <w:vertAlign w:val="superscript"/>
        </w:rPr>
        <w:t>rd</w:t>
      </w:r>
      <w:r>
        <w:t xml:space="preserve"> May 2022 and we started implementation of our drought communications plan</w:t>
      </w:r>
      <w:bookmarkStart w:name="_Int_OJslt9YD" w:id="260"/>
      <w:r>
        <w:t xml:space="preserve">. </w:t>
      </w:r>
      <w:bookmarkEnd w:id="260"/>
      <w:r>
        <w:t xml:space="preserve">At this </w:t>
      </w:r>
      <w:bookmarkStart w:name="_Int_qqWnfRB2" w:id="261"/>
      <w:r>
        <w:t>stage,</w:t>
      </w:r>
      <w:bookmarkEnd w:id="261"/>
      <w:r>
        <w:t xml:space="preserve"> our region was not considered to be in drought and this trigger ensures we start implementing actions early to lessen the impacts if the situation worsens. </w:t>
      </w:r>
    </w:p>
    <w:p w:rsidR="00627698" w:rsidP="00D32B0A" w:rsidRDefault="00627698" w14:paraId="03ECC7AF" w14:textId="44194A75">
      <w:pPr>
        <w:pStyle w:val="BodyText0"/>
      </w:pPr>
      <w:r>
        <w:t xml:space="preserve">In reaction to the dry weather and </w:t>
      </w:r>
      <w:bookmarkStart w:name="_Int_r51GZ7Le" w:id="262"/>
      <w:r>
        <w:t>elevated temperatures</w:t>
      </w:r>
      <w:bookmarkEnd w:id="262"/>
      <w:r>
        <w:t xml:space="preserve"> we launched our “Using Water Wisely” campaign to raise awareness of the increased demand we were experiencing and to notify customers of the heightened importance for reducing water use. As a follow up, we launched our 'Thanks for' water saving campaign which focused on thanking customers for “using water wisely and helping to keep Yorkshire flowing</w:t>
      </w:r>
      <w:bookmarkStart w:name="_Int_cN29ogom" w:id="263"/>
      <w:r>
        <w:t>.”</w:t>
      </w:r>
      <w:bookmarkEnd w:id="263"/>
      <w:r>
        <w:t xml:space="preserve"> </w:t>
      </w:r>
    </w:p>
    <w:p w:rsidR="00627698" w:rsidP="00D32B0A" w:rsidRDefault="00627698" w14:paraId="2DB54982" w14:textId="77777777">
      <w:pPr>
        <w:pStyle w:val="BodyText0"/>
      </w:pPr>
      <w:r>
        <w:t>By changing the artwork and messages in media promotions we were aiming to keep customers’ attention and reiterate the water saving message.</w:t>
      </w:r>
    </w:p>
    <w:p w:rsidR="00627698" w:rsidP="00627698" w:rsidRDefault="00627698" w14:paraId="1ED1DE44" w14:textId="35A5E298">
      <w:r>
        <w:t>The actions included</w:t>
      </w:r>
      <w:r w:rsidR="00D32B0A">
        <w:t>:</w:t>
      </w:r>
    </w:p>
    <w:p w:rsidRPr="00431A6C" w:rsidR="00627698" w:rsidP="00627698" w:rsidRDefault="00627698" w14:paraId="23223F4F" w14:textId="49E759E0">
      <w:pPr>
        <w:pStyle w:val="SubBullet"/>
      </w:pPr>
      <w:r>
        <w:t xml:space="preserve">Raising awareness of the developing situation, such as increased demand due to </w:t>
      </w:r>
      <w:bookmarkStart w:name="_Int_98joVtwF" w:id="264"/>
      <w:r>
        <w:t>elevated temperatures</w:t>
      </w:r>
      <w:bookmarkEnd w:id="264"/>
      <w:r>
        <w:t xml:space="preserve"> and declining water stocks due to low rainfall.</w:t>
      </w:r>
    </w:p>
    <w:p w:rsidRPr="00431A6C" w:rsidR="00627698" w:rsidP="00627698" w:rsidRDefault="00627698" w14:paraId="73E382D4" w14:textId="77777777">
      <w:pPr>
        <w:pStyle w:val="SubBullet"/>
      </w:pPr>
      <w:r w:rsidRPr="00431A6C">
        <w:t xml:space="preserve">Promoting the importance of reducing demand for water in our region and requesting customers </w:t>
      </w:r>
      <w:r>
        <w:t xml:space="preserve">to </w:t>
      </w:r>
      <w:r w:rsidRPr="00431A6C">
        <w:t>make voluntary reductions in water use</w:t>
      </w:r>
      <w:r>
        <w:t>.</w:t>
      </w:r>
    </w:p>
    <w:p w:rsidRPr="00431A6C" w:rsidR="00627698" w:rsidP="00627698" w:rsidRDefault="00627698" w14:paraId="7A1EE3A4" w14:textId="77777777">
      <w:pPr>
        <w:pStyle w:val="SubBullet"/>
      </w:pPr>
      <w:r w:rsidRPr="00431A6C">
        <w:t>Promoting our free retrofit devices and tips on how to save water</w:t>
      </w:r>
      <w:r>
        <w:t>.</w:t>
      </w:r>
    </w:p>
    <w:p w:rsidRPr="00431A6C" w:rsidR="00627698" w:rsidP="00627698" w:rsidRDefault="00627698" w14:paraId="0E1008B0" w14:textId="77777777">
      <w:pPr>
        <w:pStyle w:val="SubBullet"/>
      </w:pPr>
      <w:r w:rsidRPr="00431A6C">
        <w:t xml:space="preserve">Requesting customers </w:t>
      </w:r>
      <w:r>
        <w:t xml:space="preserve">to </w:t>
      </w:r>
      <w:r w:rsidRPr="00431A6C">
        <w:t>report any leaks or bursts in our region</w:t>
      </w:r>
      <w:r>
        <w:t>.</w:t>
      </w:r>
    </w:p>
    <w:p w:rsidRPr="00431A6C" w:rsidR="00627698" w:rsidP="00627698" w:rsidRDefault="00627698" w14:paraId="1829F007" w14:textId="77777777">
      <w:pPr>
        <w:pStyle w:val="SubBullet"/>
      </w:pPr>
      <w:r w:rsidRPr="00431A6C">
        <w:t>As part of our advertising for our priority services we asked any customer who needed extra care, support or are vulnerable during the hot weather to contact us</w:t>
      </w:r>
      <w:r>
        <w:t>.</w:t>
      </w:r>
    </w:p>
    <w:p w:rsidRPr="00431A6C" w:rsidR="00627698" w:rsidP="00627698" w:rsidRDefault="53CE40BD" w14:paraId="1BE9F6D7" w14:textId="52640A49">
      <w:pPr>
        <w:pStyle w:val="SubBullet"/>
      </w:pPr>
      <w:r>
        <w:t>Our Wholesale Service Desk opened discussions with retailers and in collaboration with Water UK and other water companies provided advice to commercial users on saving water. This was made available through our website and proactively highlighted to Retailers by email and the ‘Retailer Portal</w:t>
      </w:r>
      <w:bookmarkStart w:name="_Int_SrouFU0J" w:id="265"/>
      <w:r>
        <w:t>.’</w:t>
      </w:r>
      <w:bookmarkEnd w:id="265"/>
    </w:p>
    <w:p w:rsidRPr="00431A6C" w:rsidR="00627698" w:rsidP="00627698" w:rsidRDefault="00627698" w14:paraId="79AF55B7" w14:textId="77777777">
      <w:pPr>
        <w:pStyle w:val="SubBullet"/>
      </w:pPr>
      <w:r w:rsidRPr="00431A6C">
        <w:t xml:space="preserve">Liaised with retailers and commercial water users on any changes to water services such as re-routing supplies, which can impact on the products or processes of commercial users. </w:t>
      </w:r>
    </w:p>
    <w:p w:rsidR="00627698" w:rsidP="00627698" w:rsidRDefault="53CE40BD" w14:paraId="567855D9" w14:textId="2B38FBD2">
      <w:pPr>
        <w:pStyle w:val="SubBullet"/>
      </w:pPr>
      <w:r>
        <w:t>Free ‘</w:t>
      </w:r>
      <w:proofErr w:type="spellStart"/>
      <w:r>
        <w:t>flushsaver</w:t>
      </w:r>
      <w:proofErr w:type="spellEnd"/>
      <w:r>
        <w:t>’ devices offered to commercial water users on our website.</w:t>
      </w:r>
    </w:p>
    <w:p w:rsidR="00627698" w:rsidP="00D32B0A" w:rsidRDefault="00627698" w14:paraId="79AFE01B" w14:textId="5C5A2FF0">
      <w:pPr>
        <w:pStyle w:val="BodyText0"/>
      </w:pPr>
      <w:r>
        <w:t>Information was communicated to customers through a variety of media channels. A programme of media promotions during summer 2022 and the number of customers reached is provided in Appendix 1. Social media and digital advertising offer the ability to reach a large number of customers, although only a proportion will click on the links for further detail</w:t>
      </w:r>
      <w:bookmarkStart w:name="_Int_MZkt5A5A" w:id="266"/>
      <w:r>
        <w:t xml:space="preserve">. </w:t>
      </w:r>
      <w:bookmarkEnd w:id="266"/>
      <w:r>
        <w:t>Radio and newspaper advertising were used to reiterate the messages and reach those customers not exposed to digital advertising.</w:t>
      </w:r>
    </w:p>
    <w:p w:rsidR="00627698" w:rsidP="00D32B0A" w:rsidRDefault="00627698" w14:paraId="6B389B18" w14:textId="77777777">
      <w:pPr>
        <w:pStyle w:val="BodyText0"/>
      </w:pPr>
      <w:r>
        <w:t>The media channels are outlined below:</w:t>
      </w:r>
    </w:p>
    <w:p w:rsidRPr="00431A6C" w:rsidR="00627698" w:rsidP="00627698" w:rsidRDefault="00627698" w14:paraId="18DD6A80" w14:textId="77777777">
      <w:pPr>
        <w:pStyle w:val="SubBullet"/>
      </w:pPr>
      <w:r w:rsidRPr="00431A6C">
        <w:t>The Yorkshire Water homepage banner was focused on water saving and the Yorkshire Water intranet front page included an article on the dry weather situation to inform colleagues</w:t>
      </w:r>
      <w:r>
        <w:t>.</w:t>
      </w:r>
    </w:p>
    <w:p w:rsidRPr="00431A6C" w:rsidR="00627698" w:rsidP="00627698" w:rsidRDefault="00627698" w14:paraId="014B60D5" w14:textId="58F4D6EC">
      <w:pPr>
        <w:pStyle w:val="SubBullet"/>
      </w:pPr>
      <w:r>
        <w:t>Repeated messaging on Yorkshire Water’s social media channels (Facebook and Twitter) promoted water saving messages and requests for voluntary demand reduction.</w:t>
      </w:r>
    </w:p>
    <w:p w:rsidRPr="00431A6C" w:rsidR="00627698" w:rsidP="00627698" w:rsidRDefault="00627698" w14:paraId="43CE84ED" w14:textId="77777777">
      <w:pPr>
        <w:pStyle w:val="SubBullet"/>
      </w:pPr>
      <w:r w:rsidRPr="00431A6C">
        <w:t>At the start of July, we launched paid for adverts on social media reaching to up to one million customers a week. At the end of July, we switched to programmatic display advertising, allowing us to focus messages to cohorts of customers. For example, water saving tips for the kitchen and bathroom were aimed at young families whereas using a watering can instead of a hose was the focus in areas with large gardens. This reached up to 7.5 million customers a week.</w:t>
      </w:r>
    </w:p>
    <w:p w:rsidRPr="00431A6C" w:rsidR="00627698" w:rsidP="00627698" w:rsidRDefault="00627698" w14:paraId="64CE3EC1" w14:textId="77777777">
      <w:pPr>
        <w:pStyle w:val="SubBullet"/>
      </w:pPr>
      <w:r w:rsidRPr="00431A6C">
        <w:t xml:space="preserve">Google display advertising during July and August was directed to up to 21 million customers a week. </w:t>
      </w:r>
    </w:p>
    <w:p w:rsidRPr="00431A6C" w:rsidR="00627698" w:rsidP="00627698" w:rsidRDefault="00627698" w14:paraId="574A626E" w14:textId="77777777">
      <w:pPr>
        <w:pStyle w:val="SubBullet"/>
      </w:pPr>
      <w:r w:rsidRPr="00431A6C">
        <w:t xml:space="preserve">Adverts promoting the need to save water were also delivered by local radio stations including, Yorkshire Coast Radio, Hallam FM, Heart FM, Stray FM, and Capital radio. This was aimed at a combined audience of up to 3 million customers a week. </w:t>
      </w:r>
    </w:p>
    <w:p w:rsidRPr="00431A6C" w:rsidR="00627698" w:rsidP="00627698" w:rsidRDefault="34FEB56B" w14:paraId="5BAEFA83" w14:textId="77777777">
      <w:pPr>
        <w:pStyle w:val="SubBullet"/>
      </w:pPr>
      <w:r>
        <w:t xml:space="preserve">We partnered with Sunrise FM, Radio Sangram and Coast &amp; Country to deliver radio advertising to our customers in a range of languages including; Urdu, Punjabi, </w:t>
      </w:r>
      <w:proofErr w:type="spellStart"/>
      <w:r>
        <w:t>Pathwari</w:t>
      </w:r>
      <w:proofErr w:type="spellEnd"/>
      <w:r>
        <w:t>, Bengali, Pushto and Polish.</w:t>
      </w:r>
    </w:p>
    <w:p w:rsidRPr="00431A6C" w:rsidR="00627698" w:rsidP="00627698" w:rsidRDefault="00627698" w14:paraId="62CD6AA6" w14:textId="77777777">
      <w:pPr>
        <w:pStyle w:val="SubBullet"/>
      </w:pPr>
      <w:r w:rsidRPr="00431A6C">
        <w:t xml:space="preserve">From July to September adverts for water saving were placed in regional newspapers including the Sheffield Star, Sheffield Telegraph, Harrogate Advertiser Series, Scarborough Evening News, Yorkshire Post, Yorkshire Evening News, and The York Metro. </w:t>
      </w:r>
      <w:r>
        <w:t>The combined estimated readers</w:t>
      </w:r>
      <w:r w:rsidRPr="00431A6C">
        <w:t>hip is over 180,000.</w:t>
      </w:r>
    </w:p>
    <w:p w:rsidRPr="00431A6C" w:rsidR="00627698" w:rsidP="00627698" w:rsidRDefault="00627698" w14:paraId="7D815431" w14:textId="129A4533">
      <w:pPr>
        <w:pStyle w:val="SubBullet"/>
      </w:pPr>
      <w:r>
        <w:t>Outdoor digital advertising reached an estimated 145,000 customers</w:t>
      </w:r>
      <w:bookmarkStart w:name="_Int_ofcmo6Lj" w:id="267"/>
      <w:r>
        <w:t xml:space="preserve">. </w:t>
      </w:r>
      <w:bookmarkEnd w:id="267"/>
    </w:p>
    <w:p w:rsidRPr="00431A6C" w:rsidR="00627698" w:rsidP="00627698" w:rsidRDefault="00627698" w14:paraId="6587DF99" w14:textId="77777777">
      <w:pPr>
        <w:pStyle w:val="SubBullet"/>
      </w:pPr>
      <w:r w:rsidRPr="00431A6C">
        <w:t xml:space="preserve">Bill inserts with water saving tips were included in water bills sent to 87,500 households each week. </w:t>
      </w:r>
    </w:p>
    <w:p w:rsidR="00627698" w:rsidP="00627698" w:rsidRDefault="00627698" w14:paraId="2899DDE7" w14:textId="77777777">
      <w:pPr>
        <w:pStyle w:val="SubBullet"/>
      </w:pPr>
      <w:r w:rsidRPr="00431A6C">
        <w:t xml:space="preserve">Yorkshire Water representatives delivered television and radio interviews on local news channels. </w:t>
      </w:r>
    </w:p>
    <w:p w:rsidR="00627698" w:rsidP="00D32B0A" w:rsidRDefault="00627698" w14:paraId="0AFA082C" w14:textId="42230DAB">
      <w:pPr>
        <w:pStyle w:val="BodyText0"/>
      </w:pPr>
      <w:r>
        <w:t>In addition to heightened water saving messages, we continued to optimise operations across our Grid SWZ to preserve regional reservoir stocks</w:t>
      </w:r>
      <w:r w:rsidR="00D32B0A">
        <w:t>:</w:t>
      </w:r>
    </w:p>
    <w:p w:rsidRPr="00431A6C" w:rsidR="00627698" w:rsidP="00627698" w:rsidRDefault="00627698" w14:paraId="35182B38" w14:textId="77777777">
      <w:pPr>
        <w:pStyle w:val="SubBullet"/>
      </w:pPr>
      <w:r w:rsidRPr="00431A6C">
        <w:t xml:space="preserve">We maximised river abstractions where possible, but due to low river flows and </w:t>
      </w:r>
      <w:r w:rsidRPr="00CB4488">
        <w:t>asset availability</w:t>
      </w:r>
      <w:r w:rsidRPr="00431A6C">
        <w:t xml:space="preserve"> this </w:t>
      </w:r>
      <w:r>
        <w:t>was</w:t>
      </w:r>
      <w:r w:rsidRPr="00431A6C">
        <w:t xml:space="preserve"> limited at times.</w:t>
      </w:r>
    </w:p>
    <w:p w:rsidRPr="00431A6C" w:rsidR="00627698" w:rsidP="00627698" w:rsidRDefault="00627698" w14:paraId="7B3ED5C3" w14:textId="77777777">
      <w:pPr>
        <w:pStyle w:val="SubBullet"/>
      </w:pPr>
      <w:bookmarkStart w:name="_Hlk528132861" w:id="268"/>
      <w:r w:rsidRPr="00431A6C">
        <w:t>We maximised groundwater abstractions within licence constraints.</w:t>
      </w:r>
    </w:p>
    <w:p w:rsidRPr="00431A6C" w:rsidR="00627698" w:rsidP="00627698" w:rsidRDefault="00627698" w14:paraId="349B928D" w14:textId="77777777">
      <w:pPr>
        <w:pStyle w:val="SubBullet"/>
      </w:pPr>
      <w:r w:rsidRPr="00431A6C">
        <w:t xml:space="preserve">We experienced extremely high demands most notably in late June and into July, and at times we had to maximise use of reservoirs as well as river abstractions where available. River sources and our grid system were used strategically to support each area of our Grid SWZ as much as possible and balance the drawdown of reservoirs across the region to ensure no area was unnecessarily exposed to a greater reduction in available resources. </w:t>
      </w:r>
    </w:p>
    <w:bookmarkEnd w:id="268"/>
    <w:p w:rsidR="00627698" w:rsidP="4DC16B2B" w:rsidRDefault="7BA25153" w14:paraId="4F51F6AD" w14:textId="5F1A78B6">
      <w:pPr>
        <w:pStyle w:val="SubBullet"/>
      </w:pPr>
      <w:r>
        <w:t>Normally we</w:t>
      </w:r>
      <w:r w:rsidR="648BA08E">
        <w:t xml:space="preserve"> try to </w:t>
      </w:r>
      <w:r>
        <w:t>release approximately 10% above our required compensation flow releases, to ensure that we are meeting our statutory obligations for compensation. This summer, to help preserve reservoir stocks, we reduced this tolerance on compensation releases from 10% to 5%</w:t>
      </w:r>
      <w:r w:rsidR="56F6E296">
        <w:t xml:space="preserve"> where an assessment identified this was feasible</w:t>
      </w:r>
      <w:r>
        <w:t>. This is in line with our operating strategy when the Environment Agency trigger line is crossed.</w:t>
      </w:r>
    </w:p>
    <w:p w:rsidRPr="003F357A" w:rsidR="00627698" w:rsidP="00D32B0A" w:rsidRDefault="00627698" w14:paraId="02CDD373" w14:textId="2E40048D">
      <w:pPr>
        <w:pStyle w:val="BodyText0"/>
      </w:pPr>
      <w:r>
        <w:t xml:space="preserve">Where possible we have taken action to reduce the output of water treatment works supplied by the reservoirs and meet demand through increased use of our grid system </w:t>
      </w:r>
      <w:bookmarkStart w:name="_Int_Gdp3qQpX" w:id="269"/>
      <w:r>
        <w:t>to</w:t>
      </w:r>
      <w:bookmarkEnd w:id="269"/>
      <w:r>
        <w:t xml:space="preserve"> reduce the rate of draw down from the reservoirs. The actions to reduce the use of reservoir sources are explained below</w:t>
      </w:r>
      <w:r w:rsidR="00D32B0A">
        <w:t>:</w:t>
      </w:r>
    </w:p>
    <w:p w:rsidRPr="009264E1" w:rsidR="00627698" w:rsidP="00627698" w:rsidRDefault="00627698" w14:paraId="2D3597C1" w14:textId="77777777">
      <w:pPr>
        <w:pStyle w:val="SubBullet"/>
      </w:pPr>
      <w:r w:rsidRPr="009264E1">
        <w:t>We have maximised all river abstractions where river flows and asset availability allow.</w:t>
      </w:r>
    </w:p>
    <w:p w:rsidRPr="009264E1" w:rsidR="00627698" w:rsidP="00627698" w:rsidRDefault="53CE40BD" w14:paraId="7C0B8AB3" w14:textId="77777777">
      <w:pPr>
        <w:pStyle w:val="SubBullet"/>
      </w:pPr>
      <w:r>
        <w:t xml:space="preserve">We have maximised abstractions on the River Ouse at Moor Monkton to </w:t>
      </w:r>
      <w:proofErr w:type="spellStart"/>
      <w:r>
        <w:t>Eccup</w:t>
      </w:r>
      <w:proofErr w:type="spellEnd"/>
      <w:r>
        <w:t xml:space="preserve"> and Wetherby when assets and river levels allowed.</w:t>
      </w:r>
    </w:p>
    <w:p w:rsidRPr="0092285D" w:rsidR="006470AA" w:rsidP="006470AA" w:rsidRDefault="006470AA" w14:paraId="4C7E433A" w14:textId="77777777">
      <w:pPr>
        <w:pStyle w:val="SubBullet"/>
      </w:pPr>
      <w:r w:rsidRPr="0092285D">
        <w:t>Use of River Wharfe abs</w:t>
      </w:r>
      <w:r>
        <w:t>t</w:t>
      </w:r>
      <w:r w:rsidRPr="0092285D">
        <w:t xml:space="preserve">raction at </w:t>
      </w:r>
      <w:proofErr w:type="spellStart"/>
      <w:r w:rsidRPr="0092285D">
        <w:t>Lobwood</w:t>
      </w:r>
      <w:proofErr w:type="spellEnd"/>
      <w:r w:rsidRPr="0092285D">
        <w:t xml:space="preserve"> increased when river flows allowed, preserv</w:t>
      </w:r>
      <w:r>
        <w:t>at</w:t>
      </w:r>
      <w:r w:rsidRPr="0092285D">
        <w:t>i</w:t>
      </w:r>
      <w:r>
        <w:t>on of</w:t>
      </w:r>
      <w:r w:rsidRPr="0092285D">
        <w:t xml:space="preserve"> </w:t>
      </w:r>
      <w:proofErr w:type="spellStart"/>
      <w:r w:rsidRPr="0092285D">
        <w:t>Grimwith</w:t>
      </w:r>
      <w:proofErr w:type="spellEnd"/>
      <w:r w:rsidRPr="0092285D">
        <w:t xml:space="preserve"> reservoir stocks and stocks in the Nidd reservoirs.</w:t>
      </w:r>
    </w:p>
    <w:p w:rsidR="006470AA" w:rsidP="006470AA" w:rsidRDefault="006470AA" w14:paraId="17CB885E" w14:textId="7644AAA3">
      <w:pPr>
        <w:pStyle w:val="SubBullet"/>
      </w:pPr>
      <w:r w:rsidRPr="0092285D">
        <w:t xml:space="preserve">Increase in Grid to </w:t>
      </w:r>
      <w:proofErr w:type="spellStart"/>
      <w:r w:rsidRPr="0092285D">
        <w:t>Eccup</w:t>
      </w:r>
      <w:proofErr w:type="spellEnd"/>
      <w:r w:rsidRPr="0092285D">
        <w:t xml:space="preserve"> supplies, allowing increase </w:t>
      </w:r>
      <w:r>
        <w:t>in</w:t>
      </w:r>
      <w:r w:rsidRPr="0092285D">
        <w:t xml:space="preserve"> </w:t>
      </w:r>
      <w:proofErr w:type="spellStart"/>
      <w:r w:rsidRPr="0092285D">
        <w:t>Eccup</w:t>
      </w:r>
      <w:proofErr w:type="spellEnd"/>
      <w:r w:rsidRPr="0092285D">
        <w:t xml:space="preserve"> to </w:t>
      </w:r>
      <w:proofErr w:type="spellStart"/>
      <w:r w:rsidRPr="0092285D">
        <w:t>Graincliffe</w:t>
      </w:r>
      <w:proofErr w:type="spellEnd"/>
      <w:r w:rsidRPr="0092285D">
        <w:t xml:space="preserve"> transfers, reducing the use of North West Area reservoirs</w:t>
      </w:r>
      <w:r>
        <w:t xml:space="preserve"> whenever the </w:t>
      </w:r>
      <w:r w:rsidR="006D7037">
        <w:t>R</w:t>
      </w:r>
      <w:r>
        <w:t>iver Ouse was available at higher flows</w:t>
      </w:r>
      <w:r w:rsidRPr="0092285D">
        <w:t>.</w:t>
      </w:r>
    </w:p>
    <w:p w:rsidR="006470AA" w:rsidP="006470AA" w:rsidRDefault="006470AA" w14:paraId="255748AE" w14:textId="1EB9BD63">
      <w:pPr>
        <w:pStyle w:val="SubBullet"/>
      </w:pPr>
      <w:r w:rsidRPr="0092285D">
        <w:t>Re</w:t>
      </w:r>
      <w:r>
        <w:t>d</w:t>
      </w:r>
      <w:r w:rsidRPr="0092285D">
        <w:t>uction in Compensation flows to allow lower margin of tolerance above required</w:t>
      </w:r>
    </w:p>
    <w:p w:rsidR="00627698" w:rsidP="00AD13EA" w:rsidRDefault="004003DF" w14:paraId="773336E4" w14:textId="159D1F8E">
      <w:pPr>
        <w:pStyle w:val="SubBullet"/>
      </w:pPr>
      <w:r>
        <w:t>In July heatwave abstraction remained below yield in the Worth Valley.</w:t>
      </w:r>
    </w:p>
    <w:p w:rsidR="00AD13EA" w:rsidP="00AD13EA" w:rsidRDefault="00AD13EA" w14:paraId="47D04A93" w14:textId="77777777">
      <w:pPr>
        <w:pStyle w:val="SubBullet"/>
        <w:numPr>
          <w:ilvl w:val="0"/>
          <w:numId w:val="0"/>
        </w:numPr>
        <w:ind w:left="454"/>
      </w:pPr>
    </w:p>
    <w:p w:rsidRPr="00393B1F" w:rsidR="00627698" w:rsidP="00500328" w:rsidRDefault="00627698" w14:paraId="3AA9D8F1" w14:textId="77777777">
      <w:pPr>
        <w:pStyle w:val="Heading1"/>
        <w:pageBreakBefore w:val="0"/>
        <w:numPr>
          <w:ilvl w:val="1"/>
          <w:numId w:val="11"/>
        </w:numPr>
        <w:ind w:left="788" w:hanging="431"/>
      </w:pPr>
      <w:bookmarkStart w:name="_Toc519174301" w:id="270"/>
      <w:bookmarkStart w:name="_Toc528164724" w:id="271"/>
      <w:bookmarkStart w:name="_Toc528491055" w:id="272"/>
      <w:bookmarkStart w:name="_Toc531867029" w:id="273"/>
      <w:bookmarkStart w:name="_Toc22806046" w:id="274"/>
      <w:bookmarkStart w:name="_Ref111743753" w:id="275"/>
      <w:bookmarkStart w:name="_Toc112354351" w:id="276"/>
      <w:bookmarkStart w:name="_Ref113613164" w:id="277"/>
      <w:bookmarkStart w:name="_Ref113613168" w:id="278"/>
      <w:r>
        <w:t>Trigger: Reservoir stocks predicted to be 10 weeks from crossing the drought control line</w:t>
      </w:r>
      <w:bookmarkEnd w:id="270"/>
      <w:bookmarkEnd w:id="271"/>
      <w:bookmarkEnd w:id="272"/>
      <w:bookmarkEnd w:id="273"/>
      <w:bookmarkEnd w:id="274"/>
      <w:bookmarkEnd w:id="275"/>
      <w:bookmarkEnd w:id="276"/>
      <w:bookmarkEnd w:id="277"/>
      <w:bookmarkEnd w:id="278"/>
    </w:p>
    <w:p w:rsidRPr="009572CD" w:rsidR="00627698" w:rsidP="00D32B0A" w:rsidRDefault="00627698" w14:paraId="20F45BC3" w14:textId="552B63BA">
      <w:pPr>
        <w:pStyle w:val="BodyText0"/>
      </w:pPr>
      <w:r>
        <w:t xml:space="preserve">The next trigger for implementing drought actions is when regional stocks are </w:t>
      </w:r>
      <w:r w:rsidR="00F832E1">
        <w:t>predicted to be</w:t>
      </w:r>
      <w:r>
        <w:t xml:space="preserve"> 10 weeks from the drought control line. During dry periods we model reservoir stocks against forecasts of a repeat of previous droughts in our region. On the </w:t>
      </w:r>
      <w:bookmarkStart w:name="_Int_OKt5VwpP" w:id="279"/>
      <w:r w:rsidR="00F832E1">
        <w:t>6</w:t>
      </w:r>
      <w:r w:rsidRPr="31C84781" w:rsidR="00F832E1">
        <w:rPr>
          <w:vertAlign w:val="superscript"/>
        </w:rPr>
        <w:t>th</w:t>
      </w:r>
      <w:r w:rsidR="00F832E1">
        <w:t xml:space="preserve"> June 2022,</w:t>
      </w:r>
      <w:bookmarkEnd w:id="279"/>
      <w:r>
        <w:t xml:space="preserve"> our modelling predicted a risk of reservoir stocks reaching the 10 weeks from crossing our drought control line </w:t>
      </w:r>
      <w:r w:rsidR="00BF5353">
        <w:t>(4 weeks before implementing TUBs)</w:t>
      </w:r>
      <w:r>
        <w:t xml:space="preserve"> on </w:t>
      </w:r>
      <w:r w:rsidR="00BF5353">
        <w:t>1</w:t>
      </w:r>
      <w:r w:rsidRPr="31C84781" w:rsidR="00BF5353">
        <w:rPr>
          <w:vertAlign w:val="superscript"/>
        </w:rPr>
        <w:t>st</w:t>
      </w:r>
      <w:r w:rsidR="00BF5353">
        <w:t xml:space="preserve"> </w:t>
      </w:r>
      <w:r>
        <w:t>August if we had a repeat of the 1995/96 rainfall. The modelling was repeated weekly to represent the actual demand and rainfall experienced each week. By re-modelling declining stocks each week, we were able to monitor the situation and the likelihood of meeting the 10-week trigger line</w:t>
      </w:r>
      <w:bookmarkStart w:name="_Int_a7rNdzJh" w:id="280"/>
      <w:r>
        <w:t xml:space="preserve">. </w:t>
      </w:r>
      <w:bookmarkStart w:name="_Hlk528132964" w:id="281"/>
      <w:bookmarkEnd w:id="280"/>
      <w:r w:rsidR="00BF5353">
        <w:t xml:space="preserve">The modelled data of crossing the 10-week trigger stayed relatively </w:t>
      </w:r>
      <w:bookmarkStart w:name="_Int_kuOS0afP" w:id="282"/>
      <w:r w:rsidR="00BF5353">
        <w:t>constant</w:t>
      </w:r>
      <w:bookmarkEnd w:id="282"/>
      <w:r w:rsidR="00BF5353">
        <w:t xml:space="preserve"> throughout the summer, and we crossed this tigger (4 weeks before TUBs implemented) on 25</w:t>
      </w:r>
      <w:r w:rsidRPr="31C84781" w:rsidR="00BF5353">
        <w:rPr>
          <w:vertAlign w:val="superscript"/>
        </w:rPr>
        <w:t>th</w:t>
      </w:r>
      <w:r w:rsidR="00BF5353">
        <w:t xml:space="preserve"> July.</w:t>
      </w:r>
      <w:r w:rsidR="00F832E1">
        <w:t xml:space="preserve"> </w:t>
      </w:r>
    </w:p>
    <w:bookmarkEnd w:id="281"/>
    <w:p w:rsidRPr="009572CD" w:rsidR="00627698" w:rsidP="00D32B0A" w:rsidRDefault="00BF5353" w14:paraId="597102E2" w14:textId="6D24EF1F">
      <w:pPr>
        <w:pStyle w:val="BodyText0"/>
      </w:pPr>
      <w:r>
        <w:t>W</w:t>
      </w:r>
      <w:r w:rsidR="00627698">
        <w:t>e took the decision to start implementing some of the actions triggered by stocks being 10 weeks from crossing the drought control line early, rather than wait until we reached this trigger. These actions were to ensure we were prepared for restrictions on use and drought permits if required later in the year, and included</w:t>
      </w:r>
      <w:r w:rsidR="00D902AD">
        <w:t>:</w:t>
      </w:r>
    </w:p>
    <w:p w:rsidRPr="00431A6C" w:rsidR="00627698" w:rsidP="00627698" w:rsidRDefault="00627698" w14:paraId="53E34BCC" w14:textId="079CCB97">
      <w:pPr>
        <w:pStyle w:val="SubBullet"/>
      </w:pPr>
      <w:r>
        <w:t xml:space="preserve">Preparation of notices, </w:t>
      </w:r>
      <w:bookmarkStart w:name="_Int_gQtZKMqz" w:id="283"/>
      <w:r>
        <w:t>adverts,</w:t>
      </w:r>
      <w:bookmarkEnd w:id="283"/>
      <w:r>
        <w:t xml:space="preserve"> and website content for temporary use bans in case needed.</w:t>
      </w:r>
    </w:p>
    <w:p w:rsidRPr="00431A6C" w:rsidR="00627698" w:rsidP="00627698" w:rsidRDefault="00627698" w14:paraId="51DFA242" w14:textId="11C65069">
      <w:pPr>
        <w:pStyle w:val="SubBullet"/>
      </w:pPr>
      <w:r w:rsidRPr="00431A6C">
        <w:t>Preparation</w:t>
      </w:r>
      <w:r>
        <w:t xml:space="preserve"> of</w:t>
      </w:r>
      <w:r w:rsidRPr="00431A6C">
        <w:t xml:space="preserve"> supply side drought permit application templates with details on the 20</w:t>
      </w:r>
      <w:r w:rsidR="00BF5353">
        <w:t>22</w:t>
      </w:r>
      <w:r w:rsidRPr="00431A6C">
        <w:t xml:space="preserve"> dry period.</w:t>
      </w:r>
    </w:p>
    <w:p w:rsidR="00627698" w:rsidP="00627698" w:rsidRDefault="00627698" w14:paraId="0B608CF4" w14:textId="320F5268">
      <w:pPr>
        <w:pStyle w:val="SubBullet"/>
      </w:pPr>
      <w:r w:rsidRPr="000D6423">
        <w:t>Environmental assessments, including walkover surveys of potentially affected river reaches, and updating of our Environmental Assessment Reports to reflect the drought situation (see Section 6).</w:t>
      </w:r>
    </w:p>
    <w:p w:rsidR="004003DF" w:rsidP="004003DF" w:rsidRDefault="004003DF" w14:paraId="7750C845" w14:textId="77777777">
      <w:pPr>
        <w:pStyle w:val="SubBullet"/>
      </w:pPr>
      <w:r w:rsidRPr="004003DF">
        <w:t>When demand dropped after the July heatwave this has allowed us to import additional treated water into the Keighley area</w:t>
      </w:r>
    </w:p>
    <w:p w:rsidRPr="004003DF" w:rsidR="004003DF" w:rsidP="004003DF" w:rsidRDefault="004003DF" w14:paraId="711FEB69" w14:textId="77777777">
      <w:pPr>
        <w:pStyle w:val="SubBullet"/>
      </w:pPr>
      <w:r>
        <w:t>T</w:t>
      </w:r>
      <w:r w:rsidRPr="004003DF">
        <w:t>he following re-zoning has been carried out over the past few weeks.</w:t>
      </w:r>
    </w:p>
    <w:p w:rsidRPr="004003DF" w:rsidR="004003DF" w:rsidP="00500328" w:rsidRDefault="004003DF" w14:paraId="70970E28" w14:textId="77777777">
      <w:pPr>
        <w:pStyle w:val="ListParagraph"/>
        <w:numPr>
          <w:ilvl w:val="1"/>
          <w:numId w:val="8"/>
        </w:numPr>
        <w:spacing w:after="0" w:line="240" w:lineRule="auto"/>
        <w:contextualSpacing w:val="0"/>
      </w:pPr>
      <w:r w:rsidRPr="004003DF">
        <w:t xml:space="preserve">0.5Ml/d import from </w:t>
      </w:r>
      <w:proofErr w:type="spellStart"/>
      <w:r w:rsidRPr="004003DF">
        <w:t>Chellow</w:t>
      </w:r>
      <w:proofErr w:type="spellEnd"/>
      <w:r w:rsidRPr="004003DF">
        <w:t xml:space="preserve"> WTW</w:t>
      </w:r>
      <w:r>
        <w:t xml:space="preserve"> to Keighley</w:t>
      </w:r>
      <w:r w:rsidRPr="004003DF">
        <w:t>.</w:t>
      </w:r>
    </w:p>
    <w:p w:rsidRPr="004003DF" w:rsidR="004003DF" w:rsidP="00500328" w:rsidRDefault="004003DF" w14:paraId="6E070DD6" w14:textId="77777777">
      <w:pPr>
        <w:pStyle w:val="ListParagraph"/>
        <w:numPr>
          <w:ilvl w:val="1"/>
          <w:numId w:val="8"/>
        </w:numPr>
        <w:spacing w:after="0" w:line="240" w:lineRule="auto"/>
        <w:contextualSpacing w:val="0"/>
      </w:pPr>
      <w:r w:rsidRPr="004003DF">
        <w:t xml:space="preserve">1.5Ml/d import from Riddlesden into Bracken Bank distribution from </w:t>
      </w:r>
      <w:proofErr w:type="spellStart"/>
      <w:r w:rsidRPr="004003DF">
        <w:t>Graincliffe</w:t>
      </w:r>
      <w:proofErr w:type="spellEnd"/>
      <w:r w:rsidRPr="004003DF">
        <w:t xml:space="preserve"> WTW</w:t>
      </w:r>
    </w:p>
    <w:p w:rsidR="004003DF" w:rsidP="00500328" w:rsidRDefault="004003DF" w14:paraId="1FAACDF2" w14:textId="77777777">
      <w:pPr>
        <w:pStyle w:val="ListParagraph"/>
        <w:numPr>
          <w:ilvl w:val="1"/>
          <w:numId w:val="8"/>
        </w:numPr>
        <w:spacing w:after="0" w:line="240" w:lineRule="auto"/>
        <w:contextualSpacing w:val="0"/>
      </w:pPr>
      <w:r w:rsidRPr="004003DF">
        <w:t xml:space="preserve">2.0Ml/d additional from Riddlesden to Blackhill SRE from </w:t>
      </w:r>
      <w:proofErr w:type="spellStart"/>
      <w:r w:rsidRPr="004003DF">
        <w:t>Graincliffe</w:t>
      </w:r>
      <w:proofErr w:type="spellEnd"/>
      <w:r w:rsidRPr="004003DF">
        <w:t xml:space="preserve"> WTW &amp; </w:t>
      </w:r>
      <w:proofErr w:type="spellStart"/>
      <w:r w:rsidRPr="004003DF">
        <w:t>Embsay</w:t>
      </w:r>
      <w:proofErr w:type="spellEnd"/>
      <w:r w:rsidRPr="004003DF">
        <w:t xml:space="preserve"> WTW.</w:t>
      </w:r>
    </w:p>
    <w:p w:rsidR="004003DF" w:rsidP="00500328" w:rsidRDefault="004003DF" w14:paraId="76AB727C" w14:textId="77777777">
      <w:pPr>
        <w:pStyle w:val="ListParagraph"/>
        <w:numPr>
          <w:ilvl w:val="1"/>
          <w:numId w:val="8"/>
        </w:numPr>
        <w:spacing w:after="0" w:line="240" w:lineRule="auto"/>
        <w:contextualSpacing w:val="0"/>
      </w:pPr>
      <w:r w:rsidRPr="004003DF">
        <w:t>(An additional 1.0Ml/d to 1.5Ml/d on the above links into Blackhill SRE will be completed in the next 7 days)</w:t>
      </w:r>
    </w:p>
    <w:p w:rsidRPr="004003DF" w:rsidR="004003DF" w:rsidP="004003DF" w:rsidRDefault="004003DF" w14:paraId="2A53FA61" w14:textId="77777777">
      <w:pPr>
        <w:pStyle w:val="SubBullet"/>
      </w:pPr>
      <w:r w:rsidRPr="004003DF">
        <w:t>All the above changes combined will reduced WTW output to around 8.5-9.0Ml/d which is just above 50% of yield of the Worth Valley reservoirs.</w:t>
      </w:r>
    </w:p>
    <w:p w:rsidRPr="004003DF" w:rsidR="004003DF" w:rsidP="4DC16B2B" w:rsidRDefault="0B0F41A7" w14:paraId="693900E7" w14:textId="03F16BE6">
      <w:pPr>
        <w:pStyle w:val="SubBullet"/>
      </w:pPr>
      <w:r>
        <w:t>Additional actions are being developed and assessed to increase support to the Worth Valley, as the rate of stocks decline remains higher than the average regional rate.  The aim is to implement these interventions over the next 2-4 weeks in conjunction with the drought permit application to reduce compensation releases.  Interventions will continue to focus on supporting this area through raw water support and network re-zoning.</w:t>
      </w:r>
    </w:p>
    <w:p w:rsidR="00635F85" w:rsidP="00635F85" w:rsidRDefault="00635F85" w14:paraId="0C32D876" w14:textId="77777777">
      <w:pPr>
        <w:pStyle w:val="SubBullet"/>
        <w:numPr>
          <w:ilvl w:val="0"/>
          <w:numId w:val="0"/>
        </w:numPr>
      </w:pPr>
    </w:p>
    <w:p w:rsidR="00AB3978" w:rsidP="00635F85" w:rsidRDefault="00AB3978" w14:paraId="2223CEC8" w14:textId="77777777">
      <w:pPr>
        <w:pStyle w:val="SubBullet"/>
        <w:numPr>
          <w:ilvl w:val="0"/>
          <w:numId w:val="0"/>
        </w:numPr>
      </w:pPr>
    </w:p>
    <w:p w:rsidR="00AB3978" w:rsidP="00635F85" w:rsidRDefault="00AB3978" w14:paraId="4035CE0A" w14:textId="77777777">
      <w:pPr>
        <w:pStyle w:val="SubBullet"/>
        <w:numPr>
          <w:ilvl w:val="0"/>
          <w:numId w:val="0"/>
        </w:numPr>
      </w:pPr>
    </w:p>
    <w:p w:rsidR="00AB3978" w:rsidP="00635F85" w:rsidRDefault="00AB3978" w14:paraId="022F9452" w14:textId="77777777">
      <w:pPr>
        <w:pStyle w:val="SubBullet"/>
        <w:numPr>
          <w:ilvl w:val="0"/>
          <w:numId w:val="0"/>
        </w:numPr>
      </w:pPr>
    </w:p>
    <w:p w:rsidR="00635F85" w:rsidP="00500328" w:rsidRDefault="00635F85" w14:paraId="15A6E4C3" w14:textId="3FBAE8D5">
      <w:pPr>
        <w:pStyle w:val="Heading1"/>
        <w:pageBreakBefore w:val="0"/>
        <w:numPr>
          <w:ilvl w:val="1"/>
          <w:numId w:val="11"/>
        </w:numPr>
        <w:ind w:left="788" w:hanging="431"/>
      </w:pPr>
      <w:bookmarkStart w:name="_Ref111708596" w:id="284"/>
      <w:bookmarkStart w:name="_Toc112354352" w:id="285"/>
      <w:r>
        <w:t>Trigger: Reservoir stocks predicted to be 8 weeks from crossing the drought control line</w:t>
      </w:r>
      <w:bookmarkEnd w:id="284"/>
      <w:bookmarkEnd w:id="285"/>
    </w:p>
    <w:p w:rsidR="00635F85" w:rsidP="00635F85" w:rsidRDefault="00635F85" w14:paraId="00830C9F" w14:textId="6F948D76">
      <w:r>
        <w:t>This trigger was predicted to be crossed on the 15</w:t>
      </w:r>
      <w:r w:rsidRPr="31C84781">
        <w:rPr>
          <w:vertAlign w:val="superscript"/>
        </w:rPr>
        <w:t>th</w:t>
      </w:r>
      <w:r>
        <w:t xml:space="preserve"> August in our 1</w:t>
      </w:r>
      <w:r w:rsidRPr="31C84781">
        <w:rPr>
          <w:vertAlign w:val="superscript"/>
        </w:rPr>
        <w:t>st</w:t>
      </w:r>
      <w:r>
        <w:t xml:space="preserve"> August model runs</w:t>
      </w:r>
      <w:bookmarkStart w:name="_Int_WOla2a5p" w:id="286"/>
      <w:r>
        <w:t xml:space="preserve">. </w:t>
      </w:r>
      <w:bookmarkEnd w:id="286"/>
      <w:r>
        <w:t>We ramped up our drought permit application work and our TUB</w:t>
      </w:r>
      <w:r w:rsidR="00980E76">
        <w:t>s</w:t>
      </w:r>
      <w:r>
        <w:t xml:space="preserve"> preparation, and</w:t>
      </w:r>
      <w:r w:rsidR="00980E76">
        <w:t>, in line with our Drought Plan process, on 12</w:t>
      </w:r>
      <w:r w:rsidRPr="31C84781" w:rsidR="00980E76">
        <w:rPr>
          <w:vertAlign w:val="superscript"/>
        </w:rPr>
        <w:t>th</w:t>
      </w:r>
      <w:r w:rsidR="00980E76">
        <w:t xml:space="preserve"> August we </w:t>
      </w:r>
      <w:r>
        <w:t>advertise</w:t>
      </w:r>
      <w:r w:rsidR="00980E76">
        <w:t>d that</w:t>
      </w:r>
      <w:r>
        <w:t xml:space="preserve"> TUB</w:t>
      </w:r>
      <w:r w:rsidR="00980E76">
        <w:t>s would</w:t>
      </w:r>
      <w:r>
        <w:t xml:space="preserve"> be implemented on </w:t>
      </w:r>
      <w:r w:rsidR="004F3995">
        <w:t>26</w:t>
      </w:r>
      <w:r w:rsidRPr="31C84781" w:rsidR="004F3995">
        <w:rPr>
          <w:vertAlign w:val="superscript"/>
        </w:rPr>
        <w:t>th</w:t>
      </w:r>
      <w:r w:rsidR="004F3995">
        <w:t xml:space="preserve"> August.</w:t>
      </w:r>
      <w:r w:rsidR="00842771">
        <w:t xml:space="preserve"> TUBs were duly implemented on 26</w:t>
      </w:r>
      <w:r w:rsidRPr="00842771" w:rsidR="00842771">
        <w:rPr>
          <w:vertAlign w:val="superscript"/>
        </w:rPr>
        <w:t>th</w:t>
      </w:r>
      <w:r w:rsidR="00842771">
        <w:t xml:space="preserve"> August.</w:t>
      </w:r>
    </w:p>
    <w:p w:rsidR="00075079" w:rsidP="00075079" w:rsidRDefault="00075079" w14:paraId="206A8E8E" w14:textId="77777777">
      <w:r>
        <w:t>Following the implementation of TUBs on 26</w:t>
      </w:r>
      <w:r w:rsidRPr="46D538E1">
        <w:rPr>
          <w:vertAlign w:val="superscript"/>
        </w:rPr>
        <w:t>th</w:t>
      </w:r>
      <w:r>
        <w:t xml:space="preserve"> August 2022 we have seen an estimated 2% reduction in Distribution Input (DI) resulting in a demand reduction of 88Ml/d on our network. </w:t>
      </w:r>
    </w:p>
    <w:p w:rsidR="00075079" w:rsidP="00075079" w:rsidRDefault="00075079" w14:paraId="32EB9BED" w14:textId="77777777">
      <w:r w:rsidRPr="2C629CD3">
        <w:t>In the following analysis, we have compared our current DI and PCC data from June 2022 to September 2022 with the equivalent data in 2018. We have chosen 2018 as the comparative year as we experienced similar conditions to 2022, due to the hot dry summer where we issued drought permits but didn’t need to enact a TUB.</w:t>
      </w:r>
    </w:p>
    <w:p w:rsidR="00075079" w:rsidP="00075079" w:rsidRDefault="00075079" w14:paraId="13C9B1BC" w14:textId="77777777">
      <w:r>
        <w:t>Figure 4.1 shows our DI since 1</w:t>
      </w:r>
      <w:r w:rsidRPr="79E2369A">
        <w:rPr>
          <w:vertAlign w:val="superscript"/>
        </w:rPr>
        <w:t>st</w:t>
      </w:r>
      <w:r>
        <w:t xml:space="preserve"> June 2022 and the reflective data in 2018, summer demand in 2018 was on average 1351Ml/d which reduced to 1286Ml/d in the 2 weeks following the August bank holiday resulting in a demand reduction of 65Ml/d. Historic data shows that over the same period leakage reduced by 5Ml/d therefore, overall demand reduction was 60Ml/d in 2018. </w:t>
      </w:r>
    </w:p>
    <w:p w:rsidR="00075079" w:rsidP="00075079" w:rsidRDefault="00075079" w14:paraId="3BB43C95" w14:textId="77777777">
      <w:r>
        <w:t>In 2022, summer demand was on average 1343Ml/d which reduced to 1248Ml/d resulting in a demand reduction of 95Ml/d. Over the same period in 2022 leakage reduced by 7Ml/d therefore, overall demand reduction was 88Ml/d.</w:t>
      </w:r>
    </w:p>
    <w:p w:rsidR="00075079" w:rsidP="00075079" w:rsidRDefault="00075079" w14:paraId="0C84FE51" w14:textId="77777777">
      <w:pPr>
        <w:rPr>
          <w:rFonts w:eastAsia="Poppins" w:cs="Poppins"/>
        </w:rPr>
      </w:pPr>
      <w:r w:rsidRPr="46D538E1">
        <w:rPr>
          <w:rFonts w:eastAsia="Poppins" w:cs="Poppins"/>
        </w:rPr>
        <w:t xml:space="preserve">Compared to 2018 demand in 2022 is 28Ml/d lower than expected. </w:t>
      </w:r>
      <w:r>
        <w:rPr>
          <w:rFonts w:eastAsia="Poppins" w:cs="Poppins"/>
        </w:rPr>
        <w:t xml:space="preserve">We consider that </w:t>
      </w:r>
      <w:r w:rsidRPr="46D538E1">
        <w:rPr>
          <w:rFonts w:eastAsia="Poppins" w:cs="Poppins"/>
        </w:rPr>
        <w:t xml:space="preserve">TUBs will be </w:t>
      </w:r>
      <w:r>
        <w:rPr>
          <w:rFonts w:eastAsia="Poppins" w:cs="Poppins"/>
        </w:rPr>
        <w:t xml:space="preserve">a </w:t>
      </w:r>
      <w:r w:rsidRPr="46D538E1">
        <w:rPr>
          <w:rFonts w:eastAsia="Poppins" w:cs="Poppins"/>
        </w:rPr>
        <w:t xml:space="preserve">major factor in this reduction, although the slightly wetter weather, compared to </w:t>
      </w:r>
      <w:r>
        <w:rPr>
          <w:rFonts w:eastAsia="Poppins" w:cs="Poppins"/>
        </w:rPr>
        <w:t xml:space="preserve">the </w:t>
      </w:r>
      <w:r w:rsidRPr="46D538E1">
        <w:rPr>
          <w:rFonts w:eastAsia="Poppins" w:cs="Poppins"/>
        </w:rPr>
        <w:t xml:space="preserve">same period in 2018, will also have an impact. We </w:t>
      </w:r>
      <w:r>
        <w:rPr>
          <w:rFonts w:eastAsia="Poppins" w:cs="Poppins"/>
        </w:rPr>
        <w:t xml:space="preserve">have </w:t>
      </w:r>
      <w:r w:rsidRPr="46D538E1">
        <w:rPr>
          <w:rFonts w:eastAsia="Poppins" w:cs="Poppins"/>
        </w:rPr>
        <w:t>estimate</w:t>
      </w:r>
      <w:r>
        <w:rPr>
          <w:rFonts w:eastAsia="Poppins" w:cs="Poppins"/>
        </w:rPr>
        <w:t>d</w:t>
      </w:r>
      <w:r w:rsidRPr="46D538E1">
        <w:rPr>
          <w:rFonts w:eastAsia="Poppins" w:cs="Poppins"/>
        </w:rPr>
        <w:t xml:space="preserve"> a 25Ml/d impact of TUBs, allowing a small drop due to weather, which is around 2% of average September/October demands.</w:t>
      </w:r>
    </w:p>
    <w:p w:rsidR="00075079" w:rsidP="00075079" w:rsidRDefault="00075079" w14:paraId="651D2943" w14:textId="77777777">
      <w:pPr>
        <w:jc w:val="center"/>
      </w:pPr>
      <w:r>
        <w:rPr>
          <w:noProof/>
        </w:rPr>
        <w:drawing>
          <wp:inline distT="0" distB="0" distL="0" distR="0" wp14:anchorId="74D949AA" wp14:editId="4EEBF658">
            <wp:extent cx="4572000" cy="2990850"/>
            <wp:effectExtent l="0" t="0" r="0" b="0"/>
            <wp:docPr id="1097689184" name="Picture 109768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rsidR="00075079" w:rsidP="00075079" w:rsidRDefault="00075079" w14:paraId="2AC4E641" w14:textId="75553CC8">
      <w:pPr>
        <w:pStyle w:val="Caption"/>
      </w:pPr>
      <w:r>
        <w:t>Figure 4.</w:t>
      </w:r>
      <w:r w:rsidR="365F9789">
        <w:t>1</w:t>
      </w:r>
      <w:r>
        <w:t>: Distribution Input (DI) since 1</w:t>
      </w:r>
      <w:r w:rsidRPr="79E2369A">
        <w:rPr>
          <w:vertAlign w:val="superscript"/>
        </w:rPr>
        <w:t>st</w:t>
      </w:r>
      <w:r>
        <w:t xml:space="preserve"> June 2022 to present with 2018’s DI included as a comparable year</w:t>
      </w:r>
    </w:p>
    <w:p w:rsidR="00075079" w:rsidP="00075079" w:rsidRDefault="00075079" w14:paraId="5EC20934" w14:textId="63FB6E53">
      <w:r>
        <w:t xml:space="preserve">We have also seen an associated reduction in consumption based on data from our various consumption samples and monitors. For the purpose of this application, we have used PCC from our Domestic Customer Monitor (DCM) sample as this data is available daily, so we are able to see the impact that </w:t>
      </w:r>
      <w:r w:rsidR="00EB7681">
        <w:t xml:space="preserve">a </w:t>
      </w:r>
      <w:r>
        <w:t xml:space="preserve">TUB has had on this sample. Our measured household data is only obtained monthly via volumetric reads which means we don’t have the granularity required to see the impact of </w:t>
      </w:r>
      <w:r w:rsidR="00EB7681">
        <w:t xml:space="preserve">a </w:t>
      </w:r>
      <w:r>
        <w:t xml:space="preserve">TUB on these households.  </w:t>
      </w:r>
    </w:p>
    <w:p w:rsidR="00075079" w:rsidP="00075079" w:rsidRDefault="00075079" w14:paraId="54E7F591" w14:textId="77777777">
      <w:r>
        <w:t xml:space="preserve">Figure 4.2 shows our PCC taken from a sample of circa 1000 households on our DCM sample across Yorkshire. We can see from the data that consumption in summer 2018 was on average 141 l/h/d which reduced to 126 l/h/d in the 2 weeks following the bank holiday - a reduction in consumption of 15 l/h/d. In 2022, that consumption in summer was on average 133 l/h/d which reduced to 109 l/h/d resulting in a consumption reduction of 24 l/h/d. </w:t>
      </w:r>
    </w:p>
    <w:p w:rsidR="00075079" w:rsidP="00075079" w:rsidRDefault="00075079" w14:paraId="61C4A82C" w14:textId="77777777">
      <w:r w:rsidRPr="2C629CD3">
        <w:rPr>
          <w:rFonts w:eastAsia="Poppins" w:cs="Poppins"/>
        </w:rPr>
        <w:t>Compared to 2018 consumption in 2022 is 9 l/h/d lower than expected which equates to an estimated 45Ml/d</w:t>
      </w:r>
      <w:r>
        <w:rPr>
          <w:rFonts w:eastAsia="Poppins" w:cs="Poppins"/>
        </w:rPr>
        <w:t xml:space="preserve">. </w:t>
      </w:r>
      <w:r w:rsidRPr="2C629CD3">
        <w:rPr>
          <w:rFonts w:eastAsia="Poppins" w:cs="Poppins"/>
        </w:rPr>
        <w:t xml:space="preserve">TUBs </w:t>
      </w:r>
      <w:r>
        <w:rPr>
          <w:rFonts w:eastAsia="Poppins" w:cs="Poppins"/>
        </w:rPr>
        <w:t xml:space="preserve">are likely to </w:t>
      </w:r>
      <w:r w:rsidRPr="2C629CD3">
        <w:rPr>
          <w:rFonts w:eastAsia="Poppins" w:cs="Poppins"/>
        </w:rPr>
        <w:t>be a contributing factor in this reduction. However, w</w:t>
      </w:r>
      <w:r w:rsidRPr="2C629CD3">
        <w:t>hen analysing both DI and PCC reductions since TUBs were implemented, we also need to take into consideration other factors that can impact demand including weather conditions, customer holidays, water conservation activity and non-household consumption. These factors can all influence changes to demand and any decreases that we may see in the data.</w:t>
      </w:r>
    </w:p>
    <w:p w:rsidR="00075079" w:rsidP="00075079" w:rsidRDefault="00075079" w14:paraId="50747A6C" w14:textId="77777777">
      <w:pPr>
        <w:jc w:val="center"/>
      </w:pPr>
      <w:r>
        <w:rPr>
          <w:noProof/>
        </w:rPr>
        <w:drawing>
          <wp:inline distT="0" distB="0" distL="0" distR="0" wp14:anchorId="4D5663E9" wp14:editId="0643C89A">
            <wp:extent cx="4572000" cy="1781175"/>
            <wp:effectExtent l="0" t="0" r="0" b="0"/>
            <wp:docPr id="1312344586" name="Picture 131234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rsidR="00075079" w:rsidP="00075079" w:rsidRDefault="00075079" w14:paraId="1F89644B" w14:textId="16CC1D71">
      <w:pPr>
        <w:pStyle w:val="Caption"/>
      </w:pPr>
      <w:r>
        <w:t>Figure 4.</w:t>
      </w:r>
      <w:r w:rsidR="16EB1834">
        <w:t>2</w:t>
      </w:r>
      <w:r>
        <w:t>: Per Capita Consumption (PCC) from our DCM sample since 1</w:t>
      </w:r>
      <w:r w:rsidRPr="79E2369A">
        <w:rPr>
          <w:vertAlign w:val="superscript"/>
        </w:rPr>
        <w:t>st</w:t>
      </w:r>
      <w:r>
        <w:t xml:space="preserve"> June 2022 to present with 2018’s PCC included as a comparable year</w:t>
      </w:r>
    </w:p>
    <w:p w:rsidR="00627698" w:rsidP="00500328" w:rsidRDefault="00627698" w14:paraId="37994FC6" w14:textId="2D3498B5">
      <w:pPr>
        <w:pStyle w:val="Heading1"/>
        <w:pageBreakBefore w:val="0"/>
        <w:numPr>
          <w:ilvl w:val="1"/>
          <w:numId w:val="11"/>
        </w:numPr>
        <w:ind w:left="788" w:hanging="431"/>
      </w:pPr>
      <w:bookmarkStart w:name="_Toc531003605" w:id="287"/>
      <w:bookmarkStart w:name="_Toc531181195" w:id="288"/>
      <w:bookmarkStart w:name="_Toc531614583" w:id="289"/>
      <w:bookmarkStart w:name="_Toc531614935" w:id="290"/>
      <w:bookmarkStart w:name="_Ref531808209" w:id="291"/>
      <w:bookmarkStart w:name="_Ref531864553" w:id="292"/>
      <w:bookmarkStart w:name="_Toc531867030" w:id="293"/>
      <w:bookmarkStart w:name="_Toc22806047" w:id="294"/>
      <w:bookmarkStart w:name="_Toc112354353" w:id="295"/>
      <w:r>
        <w:t>The use of sources in 2022</w:t>
      </w:r>
      <w:bookmarkEnd w:id="287"/>
      <w:bookmarkEnd w:id="288"/>
      <w:bookmarkEnd w:id="289"/>
      <w:bookmarkEnd w:id="290"/>
      <w:bookmarkEnd w:id="291"/>
      <w:bookmarkEnd w:id="292"/>
      <w:bookmarkEnd w:id="293"/>
      <w:bookmarkEnd w:id="294"/>
      <w:bookmarkEnd w:id="295"/>
    </w:p>
    <w:p w:rsidR="00627698" w:rsidP="00B3510C" w:rsidRDefault="00627698" w14:paraId="3C644DF5" w14:textId="7FE750BA">
      <w:pPr>
        <w:pStyle w:val="BodyText0"/>
      </w:pPr>
      <w:r>
        <w:t>Due to the high demands in the summer of 2022, we have produced more treated water than in most years</w:t>
      </w:r>
      <w:bookmarkStart w:name="_Int_zFQYftDT" w:id="296"/>
      <w:r>
        <w:t xml:space="preserve">. </w:t>
      </w:r>
      <w:bookmarkEnd w:id="296"/>
      <w:r>
        <w:t>This section describes source outputs this year in comparison to recent years and explains our operation of our sources this year.</w:t>
      </w:r>
    </w:p>
    <w:p w:rsidR="00B137BD" w:rsidP="00B3510C" w:rsidRDefault="3E7B2FA4" w14:paraId="32BC7077" w14:textId="0CD30143">
      <w:pPr>
        <w:pStyle w:val="BodyText0"/>
      </w:pPr>
      <w:r>
        <w:t xml:space="preserve">Figure 4.3 </w:t>
      </w:r>
      <w:r w:rsidR="00B137BD">
        <w:t>shows total abstractions for the Yorkshire Water supply area and shows the proportion of those abstractions supplied by the different source types for the licencing years April to March</w:t>
      </w:r>
      <w:bookmarkStart w:name="_Int_kQvm8Nt1" w:id="297"/>
      <w:r w:rsidR="00B137BD">
        <w:t xml:space="preserve">. </w:t>
      </w:r>
      <w:bookmarkEnd w:id="297"/>
      <w:r w:rsidR="00B137BD">
        <w:t>The figures for 2022/23 are based only for the period until July 2022, so do not include any additional winter demand or the usual increase in the use of reservoir sources when reservoir levels tend to be high in the winter but do include the higher summer demands to date.</w:t>
      </w:r>
    </w:p>
    <w:p w:rsidR="00F42AD0" w:rsidP="00627698" w:rsidRDefault="009E1FC2" w14:paraId="4F86D55E" w14:textId="73D20BB3">
      <w:r>
        <w:rPr>
          <w:noProof/>
        </w:rPr>
        <w:drawing>
          <wp:inline distT="0" distB="0" distL="0" distR="0" wp14:anchorId="1DC499AA" wp14:editId="62045C85">
            <wp:extent cx="6039293" cy="29981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0325" cy="3008591"/>
                    </a:xfrm>
                    <a:prstGeom prst="rect">
                      <a:avLst/>
                    </a:prstGeom>
                    <a:noFill/>
                  </pic:spPr>
                </pic:pic>
              </a:graphicData>
            </a:graphic>
          </wp:inline>
        </w:drawing>
      </w:r>
    </w:p>
    <w:p w:rsidRPr="00E41B70" w:rsidR="00627698" w:rsidP="00E41B70" w:rsidRDefault="00627698" w14:paraId="3CF5CA72" w14:textId="25EF5AC9">
      <w:pPr>
        <w:pStyle w:val="Caption"/>
        <w:rPr>
          <w:highlight w:val="yellow"/>
        </w:rPr>
      </w:pPr>
      <w:bookmarkStart w:name="_Ref530845474" w:id="298"/>
      <w:r>
        <w:t xml:space="preserve">Figure </w:t>
      </w:r>
      <w:r w:rsidR="00A27956">
        <w:t>4.</w:t>
      </w:r>
      <w:r w:rsidR="6F6EC760">
        <w:t>3</w:t>
      </w:r>
      <w:bookmarkEnd w:id="298"/>
      <w:r>
        <w:t xml:space="preserve">: </w:t>
      </w:r>
      <w:r w:rsidR="00B137BD">
        <w:t>Total abstractions and proportion supplied by different source types</w:t>
      </w:r>
    </w:p>
    <w:p w:rsidR="0069393C" w:rsidP="00B3510C" w:rsidRDefault="00E41B70" w14:paraId="59E5214C" w14:textId="64FFA043">
      <w:pPr>
        <w:pStyle w:val="BodyText0"/>
      </w:pPr>
      <w:bookmarkStart w:name="_Hlk111732434" w:id="299"/>
      <w:r>
        <w:t>The</w:t>
      </w:r>
      <w:r w:rsidR="00627698">
        <w:t xml:space="preserve"> figure show</w:t>
      </w:r>
      <w:r>
        <w:t>s</w:t>
      </w:r>
      <w:r w:rsidR="00627698">
        <w:t xml:space="preserve"> that for most years the proportion of use of reservoirs is greater than that of rivers, apart from 2011/12 and </w:t>
      </w:r>
      <w:r>
        <w:t>2018/19</w:t>
      </w:r>
      <w:bookmarkStart w:name="_Int_YtC76E0N" w:id="300"/>
      <w:r w:rsidR="00627698">
        <w:t xml:space="preserve">. </w:t>
      </w:r>
      <w:bookmarkEnd w:id="300"/>
      <w:r w:rsidR="00627698">
        <w:t>In 2011/12 there was high water production and river use in the winters due to cold conditions and associated freeze thaw events causing increased bursts and leakage</w:t>
      </w:r>
      <w:bookmarkStart w:name="_Int_t7ysbz8n" w:id="301"/>
      <w:r w:rsidR="00627698">
        <w:t xml:space="preserve">. </w:t>
      </w:r>
      <w:bookmarkEnd w:id="301"/>
      <w:r w:rsidR="004003DF">
        <w:t>The 2022 data shows a higher proportion of river abstractions compared to the previous wetter years, and this is likely to continue to increase as river flows increase in the autumn and winter</w:t>
      </w:r>
      <w:r w:rsidR="00285185">
        <w:t xml:space="preserve"> and we maximise these sources to allow reservoirs to recover. The increased abstractions in 2020 and 2021 reflect the uplift due to the high Covid-19 demands.</w:t>
      </w:r>
      <w:bookmarkEnd w:id="299"/>
    </w:p>
    <w:p w:rsidRPr="00192AD8" w:rsidR="00192AD8" w:rsidP="00192AD8" w:rsidRDefault="00192AD8" w14:paraId="7E9EB17D" w14:textId="46E2F04B">
      <w:pPr>
        <w:rPr>
          <w:lang w:eastAsia="en-GB"/>
        </w:rPr>
      </w:pPr>
      <w:r>
        <w:rPr>
          <w:noProof/>
          <w:lang w:eastAsia="en-GB"/>
        </w:rPr>
        <w:drawing>
          <wp:inline distT="0" distB="0" distL="0" distR="0" wp14:anchorId="4B409CF9" wp14:editId="78C90556">
            <wp:extent cx="5334000" cy="3261895"/>
            <wp:effectExtent l="0" t="0" r="0" b="0"/>
            <wp:docPr id="1637381770" name="Picture 163738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4840" cy="3268524"/>
                    </a:xfrm>
                    <a:prstGeom prst="rect">
                      <a:avLst/>
                    </a:prstGeom>
                    <a:noFill/>
                  </pic:spPr>
                </pic:pic>
              </a:graphicData>
            </a:graphic>
          </wp:inline>
        </w:drawing>
      </w:r>
    </w:p>
    <w:p w:rsidR="00627698" w:rsidP="00A27956" w:rsidRDefault="00627698" w14:paraId="3FF38386" w14:textId="68E0CD6B">
      <w:pPr>
        <w:pStyle w:val="Caption"/>
      </w:pPr>
      <w:bookmarkStart w:name="_Ref530845658" w:id="302"/>
      <w:r>
        <w:t xml:space="preserve">Figure </w:t>
      </w:r>
      <w:r w:rsidR="00A27956">
        <w:t>4.</w:t>
      </w:r>
      <w:r w:rsidR="1A2471D4">
        <w:t>4</w:t>
      </w:r>
      <w:bookmarkEnd w:id="302"/>
      <w:r>
        <w:t>: Regional Reservoir Stocks</w:t>
      </w:r>
    </w:p>
    <w:p w:rsidRPr="00AB1D7A" w:rsidR="00627698" w:rsidP="00627698" w:rsidRDefault="3636A323" w14:paraId="0F13E7FD" w14:textId="385A6DDF">
      <w:r>
        <w:t xml:space="preserve">Figure 4.4 </w:t>
      </w:r>
      <w:r w:rsidR="00627698">
        <w:t>shows regional supply reservoir stocks for 2021 and 2022</w:t>
      </w:r>
      <w:bookmarkStart w:name="_Int_0FXTY3Bi" w:id="303"/>
      <w:r w:rsidR="00627698">
        <w:t xml:space="preserve">. </w:t>
      </w:r>
      <w:bookmarkEnd w:id="303"/>
      <w:r w:rsidR="00627698">
        <w:t>In 2021 stocks crossed the Normal Control Line in April, but significant rainfall meant that the EA Trigger was not crossed, whereas this year, the NCL was crossed two weeks earlier, but no significant refill has been experienced</w:t>
      </w:r>
      <w:bookmarkStart w:name="_Int_Mn9TqLnV" w:id="304"/>
      <w:r w:rsidR="00627698">
        <w:t xml:space="preserve">. </w:t>
      </w:r>
      <w:bookmarkEnd w:id="304"/>
      <w:r w:rsidR="00627698">
        <w:t xml:space="preserve">When reservoir stocks fall below the Normal Control Line, we increase the use of river sources. The use of two key rivers that supply our ‘grid’ system are shown in </w:t>
      </w:r>
      <w:r w:rsidR="1D7D1BE9">
        <w:t>Figure 4.5</w:t>
      </w:r>
      <w:r w:rsidR="00627698">
        <w:t xml:space="preserve"> and</w:t>
      </w:r>
      <w:r w:rsidR="56215A82">
        <w:t xml:space="preserve"> Figure 4.6</w:t>
      </w:r>
      <w:r w:rsidR="003D3036">
        <w:fldChar w:fldCharType="begin"/>
      </w:r>
      <w:r w:rsidR="003D3036">
        <w:instrText xml:space="preserve"> REF _Ref530847333 \h  \* MERGEFORMAT </w:instrText>
      </w:r>
      <w:r w:rsidR="007A7AB2">
        <w:fldChar w:fldCharType="separate"/>
      </w:r>
      <w:r w:rsidR="003D3036">
        <w:fldChar w:fldCharType="end"/>
      </w:r>
      <w:r w:rsidR="00F760BA">
        <w:t xml:space="preserve">, which </w:t>
      </w:r>
      <w:r w:rsidR="00627698">
        <w:t xml:space="preserve">show daily abstraction from the River Derwent at </w:t>
      </w:r>
      <w:proofErr w:type="spellStart"/>
      <w:r w:rsidR="00627698">
        <w:t>Loftsome</w:t>
      </w:r>
      <w:proofErr w:type="spellEnd"/>
      <w:r w:rsidR="00627698">
        <w:t xml:space="preserve"> Bridge and Elvington</w:t>
      </w:r>
      <w:r w:rsidR="00285185">
        <w:t>, and from the River Ouse at Moor Monkton.</w:t>
      </w:r>
    </w:p>
    <w:p w:rsidRPr="00627698" w:rsidR="00D2563A" w:rsidP="00627698" w:rsidRDefault="00D2563A" w14:paraId="34CBEF70" w14:textId="4FF19028">
      <w:pPr>
        <w:tabs>
          <w:tab w:val="left" w:pos="502"/>
        </w:tabs>
      </w:pPr>
      <w:r>
        <w:rPr>
          <w:noProof/>
        </w:rPr>
        <w:drawing>
          <wp:inline distT="0" distB="0" distL="0" distR="0" wp14:anchorId="3CB02618" wp14:editId="2482668D">
            <wp:extent cx="5418504" cy="2352040"/>
            <wp:effectExtent l="0" t="0" r="0" b="0"/>
            <wp:docPr id="1637381771" name="Picture 163738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4923" cy="2354826"/>
                    </a:xfrm>
                    <a:prstGeom prst="rect">
                      <a:avLst/>
                    </a:prstGeom>
                    <a:noFill/>
                  </pic:spPr>
                </pic:pic>
              </a:graphicData>
            </a:graphic>
          </wp:inline>
        </w:drawing>
      </w:r>
    </w:p>
    <w:p w:rsidR="00627698" w:rsidP="00FA25A6" w:rsidRDefault="00627698" w14:paraId="540DC745" w14:textId="4F6AD73D">
      <w:pPr>
        <w:pStyle w:val="Caption"/>
      </w:pPr>
      <w:bookmarkStart w:name="_Ref530845816" w:id="305"/>
      <w:r>
        <w:t xml:space="preserve">Figure </w:t>
      </w:r>
      <w:r w:rsidR="00A27956">
        <w:t>4.</w:t>
      </w:r>
      <w:r w:rsidR="1AA8A3F6">
        <w:t>5</w:t>
      </w:r>
      <w:bookmarkEnd w:id="305"/>
      <w:r>
        <w:t>: Abstractions form the River Derwent 20</w:t>
      </w:r>
      <w:r w:rsidR="00FA4661">
        <w:t>21</w:t>
      </w:r>
      <w:r>
        <w:t xml:space="preserve"> and 20</w:t>
      </w:r>
      <w:r w:rsidR="00FA4661">
        <w:t>22</w:t>
      </w:r>
    </w:p>
    <w:p w:rsidRPr="004527F8" w:rsidR="00627698" w:rsidP="004A2DF7" w:rsidRDefault="00F760BA" w14:paraId="40167A64" w14:textId="51581B18">
      <w:pPr>
        <w:pStyle w:val="BodyText0"/>
      </w:pPr>
      <w:r>
        <w:t xml:space="preserve">In </w:t>
      </w:r>
      <w:r w:rsidR="00627698">
        <w:t>20</w:t>
      </w:r>
      <w:r w:rsidR="002016D7">
        <w:t>21</w:t>
      </w:r>
      <w:r w:rsidR="00627698">
        <w:t xml:space="preserve"> and 20</w:t>
      </w:r>
      <w:r w:rsidR="002016D7">
        <w:t>2</w:t>
      </w:r>
      <w:r w:rsidR="00D2592B">
        <w:t>2</w:t>
      </w:r>
      <w:r>
        <w:t xml:space="preserve"> there is</w:t>
      </w:r>
      <w:r w:rsidR="00627698">
        <w:t xml:space="preserve"> a similar pattern of use until summer, when this year we increased our use of river sources in response to high demands and decreasing reservoir stocks. </w:t>
      </w:r>
    </w:p>
    <w:p w:rsidR="00020B47" w:rsidP="00627698" w:rsidRDefault="00020B47" w14:paraId="4A350AA5" w14:textId="66329277">
      <w:r>
        <w:rPr>
          <w:noProof/>
        </w:rPr>
        <w:drawing>
          <wp:inline distT="0" distB="0" distL="0" distR="0" wp14:anchorId="6A8EDD68" wp14:editId="021E6596">
            <wp:extent cx="5798200" cy="2885440"/>
            <wp:effectExtent l="0" t="0" r="0" b="0"/>
            <wp:docPr id="1637381773" name="Picture 163738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8426" cy="2895505"/>
                    </a:xfrm>
                    <a:prstGeom prst="rect">
                      <a:avLst/>
                    </a:prstGeom>
                    <a:noFill/>
                  </pic:spPr>
                </pic:pic>
              </a:graphicData>
            </a:graphic>
          </wp:inline>
        </w:drawing>
      </w:r>
    </w:p>
    <w:p w:rsidR="00627698" w:rsidP="00627698" w:rsidRDefault="00627698" w14:paraId="416FEA88" w14:textId="5BA62337">
      <w:pPr>
        <w:pStyle w:val="Caption"/>
      </w:pPr>
      <w:bookmarkStart w:name="_Ref530847361" w:id="306"/>
      <w:r>
        <w:t xml:space="preserve">Figure </w:t>
      </w:r>
      <w:r w:rsidR="00A27956">
        <w:t>4.</w:t>
      </w:r>
      <w:r w:rsidR="3698C565">
        <w:t>6</w:t>
      </w:r>
      <w:bookmarkEnd w:id="306"/>
      <w:r>
        <w:t>: Abstractions form the River Ouse at Moor Monkton 20</w:t>
      </w:r>
      <w:r w:rsidR="00A70774">
        <w:t>21</w:t>
      </w:r>
      <w:r>
        <w:t xml:space="preserve"> and 20</w:t>
      </w:r>
      <w:r w:rsidR="00A70774">
        <w:t>22</w:t>
      </w:r>
    </w:p>
    <w:p w:rsidR="00627698" w:rsidP="00627698" w:rsidRDefault="1BE4E462" w14:paraId="39F8F821" w14:textId="660E165B">
      <w:r>
        <w:t xml:space="preserve">Figure 4.6 </w:t>
      </w:r>
      <w:r w:rsidRPr="006245C6" w:rsidR="00627698">
        <w:t xml:space="preserve">shows the licenced and abstracted amounts for the </w:t>
      </w:r>
      <w:r w:rsidR="00627698">
        <w:t>R</w:t>
      </w:r>
      <w:r w:rsidRPr="006245C6" w:rsidR="00627698">
        <w:t>iver Ouse at Moor Monkton</w:t>
      </w:r>
      <w:bookmarkStart w:name="_Int_ZpU88K23" w:id="307"/>
      <w:r w:rsidRPr="006245C6" w:rsidR="00627698">
        <w:t xml:space="preserve">. </w:t>
      </w:r>
      <w:bookmarkEnd w:id="307"/>
      <w:r w:rsidR="00627698">
        <w:t>It shows that we have maximised the abstraction within operating constraints and requirements</w:t>
      </w:r>
      <w:r w:rsidR="00F760BA">
        <w:t xml:space="preserve"> in 2022</w:t>
      </w:r>
      <w:bookmarkStart w:name="_Int_n9b9HM9g" w:id="308"/>
      <w:r w:rsidR="00627698">
        <w:t xml:space="preserve">. </w:t>
      </w:r>
      <w:bookmarkEnd w:id="308"/>
      <w:r w:rsidR="00627698">
        <w:t>In the highest flow band (at river flows above 1000Ml/d) we are licensed to abstract 300Ml/d, although the infrastructure required to abstract that volume is currently not in place</w:t>
      </w:r>
      <w:bookmarkStart w:name="_Int_PDGeF2UQ" w:id="309"/>
      <w:r w:rsidR="00627698">
        <w:t xml:space="preserve">. </w:t>
      </w:r>
      <w:bookmarkEnd w:id="309"/>
    </w:p>
    <w:p w:rsidR="00627698" w:rsidP="00627698" w:rsidRDefault="00627698" w14:paraId="3C81279F" w14:textId="6C3EF22B">
      <w:bookmarkStart w:name="_Hlk111736220" w:id="310"/>
      <w:r>
        <w:t xml:space="preserve">The two pumping stations at Moor Monkton contain multiple pumps that allow us to pump water to treatment sites at </w:t>
      </w:r>
      <w:proofErr w:type="spellStart"/>
      <w:r>
        <w:t>Eccup</w:t>
      </w:r>
      <w:proofErr w:type="spellEnd"/>
      <w:r>
        <w:t xml:space="preserve"> No 2 WTW, </w:t>
      </w:r>
      <w:proofErr w:type="spellStart"/>
      <w:r>
        <w:t>Headingley</w:t>
      </w:r>
      <w:proofErr w:type="spellEnd"/>
      <w:r>
        <w:t xml:space="preserve"> WTW, </w:t>
      </w:r>
      <w:proofErr w:type="spellStart"/>
      <w:r>
        <w:t>Huby</w:t>
      </w:r>
      <w:proofErr w:type="spellEnd"/>
      <w:r>
        <w:t xml:space="preserve"> WTW and Elvington WTW. Pump availability</w:t>
      </w:r>
      <w:r w:rsidR="00000388">
        <w:t xml:space="preserve"> at Moor Monkton</w:t>
      </w:r>
      <w:r>
        <w:t xml:space="preserve"> was reduced </w:t>
      </w:r>
      <w:r w:rsidR="00EF2EF5">
        <w:t>in spring and early</w:t>
      </w:r>
      <w:r>
        <w:t xml:space="preserve"> summer due to </w:t>
      </w:r>
      <w:r w:rsidR="00000388">
        <w:t>a pump failure</w:t>
      </w:r>
      <w:r>
        <w:t xml:space="preserve">, </w:t>
      </w:r>
      <w:r w:rsidR="00786ED0">
        <w:t xml:space="preserve">which initially </w:t>
      </w:r>
      <w:r>
        <w:t>constrain</w:t>
      </w:r>
      <w:r w:rsidR="00786ED0">
        <w:t>ed</w:t>
      </w:r>
      <w:r>
        <w:t xml:space="preserve"> the volume of water abstracted from the river. The </w:t>
      </w:r>
      <w:r w:rsidR="00000388">
        <w:t>repair was</w:t>
      </w:r>
      <w:r>
        <w:t xml:space="preserve"> complete</w:t>
      </w:r>
      <w:r w:rsidR="00000388">
        <w:t>d in June 2022,</w:t>
      </w:r>
      <w:r>
        <w:t xml:space="preserve"> and the pumps returned to </w:t>
      </w:r>
      <w:r w:rsidR="00000388">
        <w:t xml:space="preserve">full </w:t>
      </w:r>
      <w:r>
        <w:t>operation</w:t>
      </w:r>
      <w:r w:rsidR="004211FE">
        <w:t xml:space="preserve"> in early July</w:t>
      </w:r>
      <w:r w:rsidR="00000388">
        <w:t xml:space="preserve"> when river levels recovered sufficiently to allow their use</w:t>
      </w:r>
      <w:r w:rsidR="004211FE">
        <w:t>.</w:t>
      </w:r>
      <w:bookmarkEnd w:id="310"/>
    </w:p>
    <w:p w:rsidR="00BD019B" w:rsidP="00627698" w:rsidRDefault="00E74C3A" w14:paraId="4A494200" w14:textId="69226607">
      <w:r>
        <w:rPr>
          <w:noProof/>
        </w:rPr>
        <w:drawing>
          <wp:inline distT="0" distB="0" distL="0" distR="0" wp14:anchorId="593DE06A" wp14:editId="1719F687">
            <wp:extent cx="6286916" cy="3180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132" cy="3184741"/>
                    </a:xfrm>
                    <a:prstGeom prst="rect">
                      <a:avLst/>
                    </a:prstGeom>
                    <a:noFill/>
                  </pic:spPr>
                </pic:pic>
              </a:graphicData>
            </a:graphic>
          </wp:inline>
        </w:drawing>
      </w:r>
    </w:p>
    <w:p w:rsidR="00627698" w:rsidP="00627698" w:rsidRDefault="00627698" w14:paraId="693B3368" w14:textId="48B30C11">
      <w:pPr>
        <w:pStyle w:val="Caption"/>
      </w:pPr>
      <w:bookmarkStart w:name="_Ref528264056" w:id="311"/>
      <w:r>
        <w:t xml:space="preserve">Figure </w:t>
      </w:r>
      <w:r w:rsidR="00A27956">
        <w:t>4.</w:t>
      </w:r>
      <w:r w:rsidR="52E6F2C3">
        <w:t>7</w:t>
      </w:r>
      <w:bookmarkEnd w:id="311"/>
      <w:r>
        <w:t xml:space="preserve">: Flows and abstractions for the River Wharfe </w:t>
      </w:r>
    </w:p>
    <w:p w:rsidRPr="00D73EA5" w:rsidR="00627698" w:rsidP="00627698" w:rsidRDefault="10A2AA58" w14:paraId="2CD3C6FD" w14:textId="196F5EF1">
      <w:r>
        <w:t xml:space="preserve">Figure 4.7 </w:t>
      </w:r>
      <w:r w:rsidRPr="00D73EA5" w:rsidR="00627698">
        <w:t>shows the gauge</w:t>
      </w:r>
      <w:r w:rsidR="00627698">
        <w:t>d</w:t>
      </w:r>
      <w:r w:rsidRPr="00D73EA5" w:rsidR="00627698">
        <w:t xml:space="preserve"> flows </w:t>
      </w:r>
      <w:r w:rsidR="00627698">
        <w:t>recorded on</w:t>
      </w:r>
      <w:r w:rsidRPr="00D73EA5" w:rsidR="00627698">
        <w:t xml:space="preserve"> the R</w:t>
      </w:r>
      <w:r w:rsidR="00627698">
        <w:t>i</w:t>
      </w:r>
      <w:r w:rsidRPr="00D73EA5" w:rsidR="00627698">
        <w:t>ver Wharfe at Addingham for 1995 and 20</w:t>
      </w:r>
      <w:r w:rsidR="00090905">
        <w:t>22</w:t>
      </w:r>
      <w:r w:rsidRPr="00D73EA5" w:rsidR="00627698">
        <w:t xml:space="preserve">, as well as releases from </w:t>
      </w:r>
      <w:proofErr w:type="spellStart"/>
      <w:r w:rsidRPr="00D73EA5" w:rsidR="00627698">
        <w:t>Grimwith</w:t>
      </w:r>
      <w:proofErr w:type="spellEnd"/>
      <w:r w:rsidRPr="00D73EA5" w:rsidR="00627698">
        <w:t xml:space="preserve"> </w:t>
      </w:r>
      <w:r w:rsidR="00627698">
        <w:t>R</w:t>
      </w:r>
      <w:r w:rsidRPr="00D73EA5" w:rsidR="00627698">
        <w:t xml:space="preserve">eservoir and abstractions at </w:t>
      </w:r>
      <w:proofErr w:type="spellStart"/>
      <w:r w:rsidRPr="00D73EA5" w:rsidR="00627698">
        <w:t>Lobwood</w:t>
      </w:r>
      <w:proofErr w:type="spellEnd"/>
      <w:r w:rsidRPr="00D73EA5" w:rsidR="00627698">
        <w:t xml:space="preserve"> and Arthington</w:t>
      </w:r>
      <w:r w:rsidR="00D91CE3">
        <w:t xml:space="preserve"> for 2022</w:t>
      </w:r>
      <w:r w:rsidRPr="00D73EA5" w:rsidR="00627698">
        <w:t>.</w:t>
      </w:r>
    </w:p>
    <w:p w:rsidRPr="00954D97" w:rsidR="00627698" w:rsidP="00627698" w:rsidRDefault="00627698" w14:paraId="5385B558" w14:textId="2F1751D2">
      <w:r>
        <w:t>For the early part of 20</w:t>
      </w:r>
      <w:r w:rsidR="00090905">
        <w:t>22</w:t>
      </w:r>
      <w:r>
        <w:t xml:space="preserve">, flows in the River Wharfe were </w:t>
      </w:r>
      <w:bookmarkStart w:name="_Int_fWME3zoA" w:id="312"/>
      <w:r w:rsidR="00090905">
        <w:t>low</w:t>
      </w:r>
      <w:bookmarkEnd w:id="312"/>
      <w:r w:rsidR="00090905">
        <w:t>,</w:t>
      </w:r>
      <w:r>
        <w:t xml:space="preserve"> with </w:t>
      </w:r>
      <w:r w:rsidR="00090905">
        <w:t xml:space="preserve">support required from </w:t>
      </w:r>
      <w:proofErr w:type="spellStart"/>
      <w:r w:rsidR="00090905">
        <w:t>Grimwith</w:t>
      </w:r>
      <w:proofErr w:type="spellEnd"/>
      <w:r w:rsidR="00090905">
        <w:t xml:space="preserve"> in January </w:t>
      </w:r>
      <w:r w:rsidR="00D91CE3">
        <w:t xml:space="preserve">(quite unusual) </w:t>
      </w:r>
      <w:r w:rsidR="00090905">
        <w:t xml:space="preserve">before an extremely wet </w:t>
      </w:r>
      <w:r>
        <w:t>February</w:t>
      </w:r>
      <w:r w:rsidR="00090905">
        <w:t xml:space="preserve">, </w:t>
      </w:r>
      <w:r w:rsidR="00D91CE3">
        <w:t>when there was</w:t>
      </w:r>
      <w:r w:rsidR="00090905">
        <w:t xml:space="preserve"> widespread flooding.</w:t>
      </w:r>
      <w:r>
        <w:t xml:space="preserve"> </w:t>
      </w:r>
      <w:r w:rsidR="00090905">
        <w:t xml:space="preserve">With only one </w:t>
      </w:r>
      <w:r w:rsidR="00F760BA">
        <w:t>above average rainfall</w:t>
      </w:r>
      <w:r w:rsidR="00090905">
        <w:t xml:space="preserve"> month in the winter, by the end of</w:t>
      </w:r>
      <w:r>
        <w:t xml:space="preserve"> March,</w:t>
      </w:r>
      <w:r w:rsidR="00090905">
        <w:t xml:space="preserve"> </w:t>
      </w:r>
      <w:proofErr w:type="spellStart"/>
      <w:r w:rsidR="00090905">
        <w:t>Lobwood</w:t>
      </w:r>
      <w:proofErr w:type="spellEnd"/>
      <w:r w:rsidR="00090905">
        <w:t xml:space="preserve"> abstractions were again in the </w:t>
      </w:r>
      <w:r>
        <w:t>lower</w:t>
      </w:r>
      <w:r w:rsidR="00090905">
        <w:t xml:space="preserve"> flow bands, requiring support</w:t>
      </w:r>
      <w:r w:rsidR="00D91CE3">
        <w:t xml:space="preserve"> from </w:t>
      </w:r>
      <w:proofErr w:type="spellStart"/>
      <w:r w:rsidR="00D91CE3">
        <w:t>Grimwith</w:t>
      </w:r>
      <w:proofErr w:type="spellEnd"/>
      <w:r w:rsidR="00D91CE3">
        <w:t xml:space="preserve"> reservoir</w:t>
      </w:r>
      <w:r w:rsidR="00090905">
        <w:t>, and were lower</w:t>
      </w:r>
      <w:r w:rsidR="00D91CE3">
        <w:t xml:space="preserve"> at times</w:t>
      </w:r>
      <w:r w:rsidR="00090905">
        <w:t xml:space="preserve"> </w:t>
      </w:r>
      <w:r>
        <w:t xml:space="preserve">than in 1995. Occasional rainfall </w:t>
      </w:r>
      <w:r w:rsidR="00090905">
        <w:t>has increased</w:t>
      </w:r>
      <w:r>
        <w:t xml:space="preserve"> river flows above the threshold </w:t>
      </w:r>
      <w:r w:rsidR="00090905">
        <w:t xml:space="preserve">requiring support for short periods, but most of the time river flows have required support to allow abstraction at </w:t>
      </w:r>
      <w:proofErr w:type="spellStart"/>
      <w:r w:rsidR="00090905">
        <w:t>Lobwood</w:t>
      </w:r>
      <w:proofErr w:type="spellEnd"/>
      <w:r w:rsidR="00090905">
        <w:t>, so reservoir stocks have been depleted. The rainfall at the end of July allowed a few days where no support was needed</w:t>
      </w:r>
      <w:bookmarkStart w:name="_Int_rW7cTxTi" w:id="313"/>
      <w:r w:rsidR="00090905">
        <w:t xml:space="preserve">. </w:t>
      </w:r>
      <w:bookmarkEnd w:id="313"/>
      <w:r w:rsidR="00090905">
        <w:t>Arthington pumping station was flooded in February and was consequently out of operation until</w:t>
      </w:r>
      <w:r w:rsidR="00101BA3">
        <w:t xml:space="preserve"> the start of August. Had it been operational, it would have been used when river levels were in the higher bands, and since it has returned to use, it has been used to support Lind</w:t>
      </w:r>
      <w:r w:rsidR="00D91CE3">
        <w:t>l</w:t>
      </w:r>
      <w:r w:rsidR="00101BA3">
        <w:t xml:space="preserve">ey Wood compensation reservoir when river flows allow it to be used without support from </w:t>
      </w:r>
      <w:proofErr w:type="spellStart"/>
      <w:r w:rsidR="00101BA3">
        <w:t>Grimwith</w:t>
      </w:r>
      <w:proofErr w:type="spellEnd"/>
      <w:r w:rsidR="00101BA3">
        <w:t>.</w:t>
      </w:r>
    </w:p>
    <w:p w:rsidR="00627698" w:rsidP="00627698" w:rsidRDefault="3195AED0" w14:paraId="64D728DD" w14:textId="67B70D27">
      <w:r>
        <w:t xml:space="preserve">We report use of licences (abstractions vs allowed) </w:t>
      </w:r>
      <w:bookmarkStart w:name="_Int_ZAuj8f8X" w:id="314"/>
      <w:r>
        <w:t>monthly</w:t>
      </w:r>
      <w:bookmarkEnd w:id="314"/>
      <w:r>
        <w:t xml:space="preserve">. Most of our licences show low use compared to licence because our licenced quantity is far </w:t>
      </w:r>
      <w:bookmarkStart w:name="_Int_LZr6wRu0" w:id="315"/>
      <w:r>
        <w:t>more than</w:t>
      </w:r>
      <w:bookmarkEnd w:id="315"/>
      <w:r>
        <w:t xml:space="preserve"> demands, allowing us to operate flexibly and in response to current conditions. This year reservoir use is lower due to low reservoir stocks, and although rivers are being used more than reservoirs, we are not approaching annual licenced maxima for some licences as we are also constrained by daily hands-off flow thresholds. For river licences we </w:t>
      </w:r>
      <w:r w:rsidR="78571ABA">
        <w:t xml:space="preserve">will monitor the situation as we progress through the year, and if required may </w:t>
      </w:r>
      <w:r>
        <w:t>apply</w:t>
      </w:r>
      <w:r w:rsidR="78571ABA">
        <w:t xml:space="preserve"> for licences</w:t>
      </w:r>
      <w:r>
        <w:t xml:space="preserve"> to increase the annual limit (Derwent at </w:t>
      </w:r>
      <w:proofErr w:type="spellStart"/>
      <w:r>
        <w:t>Loftsome</w:t>
      </w:r>
      <w:proofErr w:type="spellEnd"/>
      <w:r>
        <w:t xml:space="preserve"> Bridge as well as Wharfe at </w:t>
      </w:r>
      <w:proofErr w:type="spellStart"/>
      <w:r>
        <w:t>Lobwood</w:t>
      </w:r>
      <w:proofErr w:type="spellEnd"/>
      <w:r>
        <w:t>).</w:t>
      </w:r>
      <w:r w:rsidR="3A83051D">
        <w:t xml:space="preserve">  We submitted a licence variation application in March 22 to increase the annual abstraction licence at </w:t>
      </w:r>
      <w:proofErr w:type="spellStart"/>
      <w:r w:rsidR="3A83051D">
        <w:t>Lobwood</w:t>
      </w:r>
      <w:bookmarkStart w:name="_Int_mqK5Jmap" w:id="316"/>
      <w:proofErr w:type="spellEnd"/>
      <w:r w:rsidR="1F9ABFBB">
        <w:t xml:space="preserve">. </w:t>
      </w:r>
      <w:bookmarkEnd w:id="316"/>
      <w:r w:rsidR="3A83051D">
        <w:t xml:space="preserve">The assumption is that this application requires </w:t>
      </w:r>
      <w:r w:rsidR="476F84ED">
        <w:t>determination</w:t>
      </w:r>
      <w:r w:rsidR="3A83051D">
        <w:t xml:space="preserve"> rather than YW submitting a Drought Permit </w:t>
      </w:r>
      <w:r w:rsidR="289826DE">
        <w:t>requesting the same action.</w:t>
      </w:r>
    </w:p>
    <w:p w:rsidRPr="005F62FB" w:rsidR="00627698" w:rsidP="00500328" w:rsidRDefault="00627698" w14:paraId="19307900" w14:textId="77777777">
      <w:pPr>
        <w:pStyle w:val="Heading1"/>
        <w:numPr>
          <w:ilvl w:val="0"/>
          <w:numId w:val="11"/>
        </w:numPr>
        <w:ind w:left="357" w:hanging="357"/>
      </w:pPr>
      <w:bookmarkStart w:name="_Toc519174308" w:id="317"/>
      <w:bookmarkStart w:name="_Toc528164727" w:id="318"/>
      <w:bookmarkStart w:name="_Toc528491056" w:id="319"/>
      <w:bookmarkStart w:name="_Toc531867031" w:id="320"/>
      <w:bookmarkStart w:name="_Toc22806048" w:id="321"/>
      <w:bookmarkStart w:name="_Toc112354354" w:id="322"/>
      <w:r w:rsidRPr="005F62FB">
        <w:t>Environmental impacts of drought permit</w:t>
      </w:r>
      <w:bookmarkEnd w:id="317"/>
      <w:bookmarkEnd w:id="318"/>
      <w:bookmarkEnd w:id="319"/>
      <w:bookmarkEnd w:id="320"/>
      <w:bookmarkEnd w:id="321"/>
      <w:bookmarkEnd w:id="322"/>
    </w:p>
    <w:p w:rsidR="00BF3C92" w:rsidP="00BF3C92" w:rsidRDefault="00BF3C92" w14:paraId="12E8B1CA" w14:textId="2999AF5A">
      <w:r>
        <w:t>During the preparation of our Drought Plan 2022, a ’shelf copy’ Environmental Assessment Report (EAR) was produced for each supply side drought option or group of options</w:t>
      </w:r>
      <w:bookmarkStart w:name="_Int_2ys4z1Ce" w:id="323"/>
      <w:r>
        <w:t xml:space="preserve">. </w:t>
      </w:r>
      <w:bookmarkEnd w:id="323"/>
      <w:r>
        <w:t xml:space="preserve"> The EAR provides an independent and robust assessment of the potential environmental effects of the implementation of our drought options. </w:t>
      </w:r>
    </w:p>
    <w:p w:rsidR="00BF3C92" w:rsidP="00BF3C92" w:rsidRDefault="00BF3C92" w14:paraId="03F9524D" w14:textId="4C063328">
      <w:r>
        <w:t xml:space="preserve">The environmental assessment was conducted in accordance with Government regulations and using the Environment Agency’s 2020 Drought Plan Guideline (DPG) and the Environment Agency’s July 2020 ‘Environmental Assessment for Water Company Drought Plans- supplementary guidance’, and comprised the following components: </w:t>
      </w:r>
    </w:p>
    <w:p w:rsidR="00035050" w:rsidP="00F40440" w:rsidRDefault="366BEC38" w14:paraId="7821F630" w14:textId="40BF061C">
      <w:pPr>
        <w:pStyle w:val="SubBullet"/>
      </w:pPr>
      <w:r>
        <w:t>an assessment of the likely changes in hydrology (flow/level regime) due to implementing the proposed drought options;</w:t>
      </w:r>
    </w:p>
    <w:p w:rsidR="00035050" w:rsidP="00F40440" w:rsidRDefault="366BEC38" w14:paraId="7E5CB03C" w14:textId="40BF061C">
      <w:pPr>
        <w:pStyle w:val="SubBullet"/>
      </w:pPr>
      <w:r>
        <w:t>identification of the key environmental features that are sensitive to these changes and an assessment of the likely impacts on these features;</w:t>
      </w:r>
    </w:p>
    <w:p w:rsidR="00035050" w:rsidP="00F40440" w:rsidRDefault="00BF3C92" w14:paraId="2D7EFD8E" w14:textId="77777777">
      <w:pPr>
        <w:pStyle w:val="SubBullet"/>
      </w:pPr>
      <w:r>
        <w:t>identification of mitigation that may be required to prevent or reduce impacts on sensitive features; and</w:t>
      </w:r>
    </w:p>
    <w:p w:rsidR="00BF3C92" w:rsidP="00F40440" w:rsidRDefault="366BEC38" w14:paraId="3FBD8290" w14:textId="40BF061C">
      <w:pPr>
        <w:pStyle w:val="SubBullet"/>
      </w:pPr>
      <w:r>
        <w:t>recommendations for baseline, in-drought and post-drought order monitoring requirements.</w:t>
      </w:r>
    </w:p>
    <w:p w:rsidR="00BF3C92" w:rsidP="00BF3C92" w:rsidRDefault="00BF3C92" w14:paraId="64469425" w14:textId="3D6A24C8">
      <w:r>
        <w:t xml:space="preserve">The environmental assessment focuses on the potential changes to water availability (levels and flows) and any consequent implications for geomorphology, water quality, </w:t>
      </w:r>
      <w:bookmarkStart w:name="_Int_yIl4RFoQ" w:id="324"/>
      <w:r>
        <w:t>ecology,</w:t>
      </w:r>
      <w:bookmarkEnd w:id="324"/>
      <w:r>
        <w:t xml:space="preserve"> and other relevant environmental receptors, for example, landscape, navigation, </w:t>
      </w:r>
      <w:bookmarkStart w:name="_Int_DnSm7zX6" w:id="325"/>
      <w:r>
        <w:t>recreation,</w:t>
      </w:r>
      <w:bookmarkEnd w:id="325"/>
      <w:r>
        <w:t xml:space="preserve"> and heritage</w:t>
      </w:r>
      <w:bookmarkStart w:name="_Int_qBQKPtkx" w:id="326"/>
      <w:r>
        <w:t xml:space="preserve">. </w:t>
      </w:r>
      <w:bookmarkEnd w:id="326"/>
      <w:r>
        <w:t xml:space="preserve">Cumulative impacts with other drought options are also considered. </w:t>
      </w:r>
    </w:p>
    <w:p w:rsidR="00BF3C92" w:rsidP="00BF3C92" w:rsidRDefault="00BF3C92" w14:paraId="02AE3460" w14:textId="77777777">
      <w:r>
        <w:t xml:space="preserve">The assessments undertaken confirm the features requiring consideration of monitoring and mitigation; which are provided in full in the Environmental Monitoring Plan (EMP). </w:t>
      </w:r>
    </w:p>
    <w:p w:rsidR="00BF3C92" w:rsidP="00BF3C92" w:rsidRDefault="00BF3C92" w14:paraId="701BEDAF" w14:textId="2FC6E6D6">
      <w:r>
        <w:t>Throughout the environmental assessment process, we have proactively engaged key stakeholders, including the Environment Agency and Natural England.</w:t>
      </w:r>
    </w:p>
    <w:p w:rsidRPr="00627698" w:rsidR="00627698" w:rsidP="00BF3C92" w:rsidRDefault="00BF3C92" w14:paraId="12D2D840" w14:textId="3C1DBF0F">
      <w:r>
        <w:t>During the prolonged dry weather</w:t>
      </w:r>
      <w:r w:rsidR="00035050">
        <w:t>,</w:t>
      </w:r>
      <w:r>
        <w:t xml:space="preserve"> dialogue was initiated with the Environment Agency and consultants were instructed to prepare ‘application-ready’ EARs and undertake the onset of drought walkovers</w:t>
      </w:r>
      <w:bookmarkStart w:name="_Int_jheGfaYE" w:id="327"/>
      <w:r>
        <w:t xml:space="preserve">. </w:t>
      </w:r>
      <w:bookmarkEnd w:id="327"/>
      <w:r>
        <w:t>The application ready EAR, and EMP, are provided alongside this drought permit application.</w:t>
      </w:r>
    </w:p>
    <w:p w:rsidRPr="005F62FB" w:rsidR="00627698" w:rsidP="00500328" w:rsidRDefault="5B705507" w14:paraId="3DF21703" w14:textId="67C54612">
      <w:pPr>
        <w:pStyle w:val="Heading1"/>
        <w:numPr>
          <w:ilvl w:val="0"/>
          <w:numId w:val="11"/>
        </w:numPr>
        <w:ind w:left="357" w:hanging="357"/>
      </w:pPr>
      <w:bookmarkStart w:name="_Ref111655415" w:id="328"/>
      <w:bookmarkStart w:name="_Toc112354355" w:id="329"/>
      <w:r>
        <w:t>Water Supply Strategy for the Continuation of Drought</w:t>
      </w:r>
      <w:bookmarkEnd w:id="328"/>
      <w:bookmarkEnd w:id="329"/>
    </w:p>
    <w:p w:rsidRPr="00733982" w:rsidR="00627698" w:rsidP="00627698" w:rsidRDefault="3195AED0" w14:paraId="1DB2DA49" w14:textId="58AD6EFD">
      <w:r>
        <w:t xml:space="preserve">Our grid system allows us to move water around the region and we aim to balance resources so that our customers receive the same levels of service. This makes us resilient to drought conditions and in recent dry years (2003, 2006 and 2011) we have not been required to apply for drought permits. However, following an exceptionally dry year and unprecedented summer demand in 2018 we </w:t>
      </w:r>
      <w:r w:rsidR="0C8D91CB">
        <w:t>applied</w:t>
      </w:r>
      <w:r>
        <w:t xml:space="preserve"> for </w:t>
      </w:r>
      <w:r w:rsidR="0C8D91CB">
        <w:t xml:space="preserve">winter </w:t>
      </w:r>
      <w:r>
        <w:t>drought permits to aid reservoir stock recovery</w:t>
      </w:r>
      <w:r w:rsidR="0C8D91CB">
        <w:t>, but did not need to implement them when reservoir stocks recovered after heavy rainfall</w:t>
      </w:r>
      <w:r>
        <w:t xml:space="preserve">. </w:t>
      </w:r>
    </w:p>
    <w:p w:rsidR="00627698" w:rsidP="00627698" w:rsidRDefault="00627698" w14:paraId="4A249766" w14:textId="3F66615A">
      <w:r>
        <w:t xml:space="preserve">Our Grid SWZ has an interconnected network (grid system) that enables highly effective conjunctive use of the available water resources using raw and treated water pipelines. During dry weather we aim to maximise use of river sources to conserve reservoir stocks for longer. However, during 2022 we have experienced exceptionally </w:t>
      </w:r>
      <w:r w:rsidR="00653E05">
        <w:t xml:space="preserve">low rainfall as well as periods of very </w:t>
      </w:r>
      <w:r>
        <w:t>high demand</w:t>
      </w:r>
      <w:r w:rsidR="00653E05">
        <w:t>;</w:t>
      </w:r>
      <w:r>
        <w:t xml:space="preserve"> </w:t>
      </w:r>
      <w:r w:rsidR="00653E05">
        <w:t xml:space="preserve">this </w:t>
      </w:r>
      <w:r>
        <w:t xml:space="preserve">has led to greater draw down of reservoirs, and </w:t>
      </w:r>
      <w:r w:rsidR="00653E05">
        <w:t xml:space="preserve">the </w:t>
      </w:r>
      <w:r>
        <w:t xml:space="preserve">below average rainfall has meant reservoirs have not refilled. </w:t>
      </w:r>
    </w:p>
    <w:p w:rsidR="00627698" w:rsidP="00627698" w:rsidRDefault="78B359EF" w14:paraId="37BB8973" w14:textId="395FDD9A">
      <w:r>
        <w:t>Reservoir stocks crossed our ‘Normal Control Line’ in mid-March 2022. This triggered additional activity to manage water resources and to abstract, treat and distribute more water from rivers to reduce our draw on reservoir stocks. This activity continued during the summer and will continue into autumn and winter until the water resources position recovers. We have used our grid system to move water up to 70 miles from river sources to areas in the south and west of the region which are usually supplied by local reservoirs. Throughout this period, we have been managing reservoir levels to ensure, as far as possible, that stocks are drawn down evenly across all areas.</w:t>
      </w:r>
    </w:p>
    <w:p w:rsidR="00627698" w:rsidP="10A644BC" w:rsidRDefault="10A644BC" w14:paraId="5939D28B" w14:textId="13550C7F">
      <w:r w:rsidRPr="10A644BC">
        <w:t>We will continue to closely monitor the water resources position and alter our operational activities to preserve stocks across the region</w:t>
      </w:r>
      <w:bookmarkStart w:name="_Int_t3chzZAD" w:id="330"/>
      <w:r w:rsidRPr="10A644BC">
        <w:t xml:space="preserve">. </w:t>
      </w:r>
      <w:bookmarkEnd w:id="330"/>
      <w:r w:rsidRPr="10A644BC">
        <w:t xml:space="preserve">We have taken mitigating actions in line with our drought plan, with actions undertaken to date listed in section </w:t>
      </w:r>
      <w:r w:rsidRPr="00AB3032">
        <w:t>4.</w:t>
      </w:r>
      <w:r w:rsidRPr="10A644BC">
        <w:t xml:space="preserve">  We will continue to operate in accordance with our drought plan and expect to apply for additional drought permits and orders as listed in </w:t>
      </w:r>
      <w:r w:rsidR="005E48F4">
        <w:fldChar w:fldCharType="begin"/>
      </w:r>
      <w:r w:rsidR="005E48F4">
        <w:instrText xml:space="preserve"> REF _Ref111729514 \h </w:instrText>
      </w:r>
      <w:r w:rsidR="005E48F4">
        <w:fldChar w:fldCharType="separate"/>
      </w:r>
      <w:r w:rsidR="005E48F4">
        <w:t xml:space="preserve">Table </w:t>
      </w:r>
      <w:r w:rsidR="005E48F4">
        <w:rPr>
          <w:noProof/>
        </w:rPr>
        <w:t>6</w:t>
      </w:r>
      <w:r w:rsidR="005E48F4">
        <w:t>.</w:t>
      </w:r>
      <w:r w:rsidR="005E48F4">
        <w:rPr>
          <w:noProof/>
        </w:rPr>
        <w:t>1</w:t>
      </w:r>
      <w:r w:rsidR="005E48F4">
        <w:fldChar w:fldCharType="end"/>
      </w:r>
      <w:r w:rsidRPr="10A644BC">
        <w:t>.</w:t>
      </w:r>
    </w:p>
    <w:p w:rsidR="00627698" w:rsidP="10A644BC" w:rsidRDefault="005E48F4" w14:paraId="231FC34A" w14:textId="066A028C">
      <w:r>
        <w:fldChar w:fldCharType="begin"/>
      </w:r>
      <w:r>
        <w:instrText xml:space="preserve"> REF _Ref111729514 \h </w:instrText>
      </w:r>
      <w:r>
        <w:fldChar w:fldCharType="separate"/>
      </w:r>
      <w:r>
        <w:t xml:space="preserve">Table </w:t>
      </w:r>
      <w:r>
        <w:rPr>
          <w:noProof/>
        </w:rPr>
        <w:t>6</w:t>
      </w:r>
      <w:r>
        <w:t>.</w:t>
      </w:r>
      <w:r>
        <w:rPr>
          <w:noProof/>
        </w:rPr>
        <w:t>1</w:t>
      </w:r>
      <w:r>
        <w:fldChar w:fldCharType="end"/>
      </w:r>
      <w:r w:rsidRPr="10A644BC">
        <w:t>.</w:t>
      </w:r>
      <w:r w:rsidR="00627698">
        <w:t xml:space="preserve"> lists all the permit applications we have discussed with the Environment Agency and </w:t>
      </w:r>
      <w:r w:rsidR="00A564EC">
        <w:t>plan to</w:t>
      </w:r>
      <w:r w:rsidR="00627698">
        <w:t xml:space="preserve"> submit in 20</w:t>
      </w:r>
      <w:r w:rsidR="00A564EC">
        <w:t>22</w:t>
      </w:r>
      <w:r w:rsidR="00627698">
        <w:t>.</w:t>
      </w:r>
      <w:r w:rsidRPr="005E48F4">
        <w:t xml:space="preserve"> </w:t>
      </w:r>
    </w:p>
    <w:tbl>
      <w:tblPr>
        <w:tblStyle w:val="GridTable4-Accent11"/>
        <w:tblW w:w="0" w:type="auto"/>
        <w:tblInd w:w="108" w:type="dxa"/>
        <w:tblLook w:val="04A0" w:firstRow="1" w:lastRow="0" w:firstColumn="1" w:lastColumn="0" w:noHBand="0" w:noVBand="1"/>
      </w:tblPr>
      <w:tblGrid>
        <w:gridCol w:w="4569"/>
        <w:gridCol w:w="4548"/>
      </w:tblGrid>
      <w:tr w:rsidRPr="00C96A19" w:rsidR="00627698" w:rsidTr="31C84781" w14:paraId="75CBAD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rsidRPr="00385D4B" w:rsidR="00627698" w:rsidP="31C84781" w:rsidRDefault="00627698" w14:paraId="65F9C7FC" w14:textId="77777777">
            <w:pPr>
              <w:autoSpaceDE w:val="0"/>
              <w:autoSpaceDN w:val="0"/>
              <w:adjustRightInd w:val="0"/>
              <w:spacing w:before="80" w:after="120"/>
              <w:rPr>
                <w:b w:val="0"/>
                <w:bCs w:val="0"/>
              </w:rPr>
            </w:pPr>
            <w:r w:rsidRPr="31C84781">
              <w:rPr>
                <w:b w:val="0"/>
                <w:bCs w:val="0"/>
              </w:rPr>
              <w:t xml:space="preserve">Permit application </w:t>
            </w:r>
          </w:p>
        </w:tc>
        <w:tc>
          <w:tcPr>
            <w:tcW w:w="4548" w:type="dxa"/>
          </w:tcPr>
          <w:p w:rsidRPr="00385D4B" w:rsidR="00627698" w:rsidP="31C84781" w:rsidRDefault="00627698" w14:paraId="3A7A02D6" w14:textId="77777777">
            <w:pPr>
              <w:autoSpaceDE w:val="0"/>
              <w:autoSpaceDN w:val="0"/>
              <w:adjustRightInd w:val="0"/>
              <w:spacing w:before="80" w:after="120"/>
              <w:cnfStyle w:val="100000000000" w:firstRow="1" w:lastRow="0" w:firstColumn="0" w:lastColumn="0" w:oddVBand="0" w:evenVBand="0" w:oddHBand="0" w:evenHBand="0" w:firstRowFirstColumn="0" w:firstRowLastColumn="0" w:lastRowFirstColumn="0" w:lastRowLastColumn="0"/>
              <w:rPr>
                <w:b w:val="0"/>
                <w:bCs w:val="0"/>
              </w:rPr>
            </w:pPr>
            <w:r w:rsidRPr="31C84781">
              <w:rPr>
                <w:b w:val="0"/>
                <w:bCs w:val="0"/>
              </w:rPr>
              <w:t>Drought Action</w:t>
            </w:r>
          </w:p>
        </w:tc>
      </w:tr>
      <w:tr w:rsidRPr="00C96A19" w:rsidR="00627698" w:rsidTr="31C84781" w14:paraId="0CA2A4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rsidRPr="00385D4B" w:rsidR="00627698" w:rsidP="31C84781" w:rsidRDefault="00627698" w14:paraId="21C9E939" w14:textId="77777777">
            <w:pPr>
              <w:autoSpaceDE w:val="0"/>
              <w:autoSpaceDN w:val="0"/>
              <w:adjustRightInd w:val="0"/>
              <w:spacing w:before="80"/>
            </w:pPr>
            <w:r w:rsidRPr="31C84781">
              <w:t>River Ouse at Moor Monkton</w:t>
            </w:r>
          </w:p>
        </w:tc>
        <w:tc>
          <w:tcPr>
            <w:tcW w:w="4548" w:type="dxa"/>
          </w:tcPr>
          <w:p w:rsidRPr="00385D4B" w:rsidR="00681560" w:rsidP="31C84781" w:rsidRDefault="00627698" w14:paraId="5A04FE75" w14:textId="208D690A">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pPr>
            <w:r w:rsidRPr="31C84781">
              <w:t>Increase permitted abstraction at lower flows.</w:t>
            </w:r>
          </w:p>
        </w:tc>
      </w:tr>
      <w:tr w:rsidRPr="00C96A19" w:rsidR="008749CD" w:rsidTr="31C84781" w14:paraId="443A0E96" w14:textId="77777777">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51D064A6" w14:textId="18F958BC">
            <w:pPr>
              <w:autoSpaceDE w:val="0"/>
              <w:autoSpaceDN w:val="0"/>
              <w:adjustRightInd w:val="0"/>
              <w:spacing w:before="80"/>
            </w:pPr>
            <w:r w:rsidRPr="31C84781">
              <w:t xml:space="preserve">North West Area </w:t>
            </w:r>
          </w:p>
        </w:tc>
        <w:tc>
          <w:tcPr>
            <w:tcW w:w="4548" w:type="dxa"/>
          </w:tcPr>
          <w:p w:rsidRPr="00385D4B" w:rsidR="008749CD" w:rsidP="31C84781" w:rsidRDefault="3197E728" w14:paraId="42B210C4" w14:textId="30CDF286">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pPr>
            <w:r w:rsidRPr="31C84781">
              <w:t>Reduce compensation releases</w:t>
            </w:r>
          </w:p>
        </w:tc>
      </w:tr>
      <w:tr w:rsidRPr="00C96A19" w:rsidR="008749CD" w:rsidTr="31C84781" w14:paraId="53257F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rsidR="008749CD" w:rsidP="31C84781" w:rsidRDefault="3197E728" w14:paraId="54F23313" w14:textId="75955C3C">
            <w:pPr>
              <w:autoSpaceDE w:val="0"/>
              <w:autoSpaceDN w:val="0"/>
              <w:adjustRightInd w:val="0"/>
              <w:spacing w:before="80"/>
            </w:pPr>
            <w:r w:rsidRPr="31C84781">
              <w:t xml:space="preserve">River </w:t>
            </w:r>
            <w:proofErr w:type="spellStart"/>
            <w:r w:rsidRPr="31C84781">
              <w:t>Ure</w:t>
            </w:r>
            <w:proofErr w:type="spellEnd"/>
            <w:r w:rsidRPr="31C84781">
              <w:t xml:space="preserve"> at </w:t>
            </w:r>
            <w:proofErr w:type="spellStart"/>
            <w:r w:rsidRPr="31C84781">
              <w:t>Kilgram</w:t>
            </w:r>
            <w:proofErr w:type="spellEnd"/>
          </w:p>
        </w:tc>
        <w:tc>
          <w:tcPr>
            <w:tcW w:w="4548" w:type="dxa"/>
          </w:tcPr>
          <w:p w:rsidR="008749CD" w:rsidP="31C84781" w:rsidRDefault="3197E728" w14:paraId="6A9E3A0A" w14:textId="7E004D99">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pPr>
            <w:r w:rsidRPr="31C84781">
              <w:t>Allow abstraction below HOF</w:t>
            </w:r>
          </w:p>
        </w:tc>
      </w:tr>
      <w:tr w:rsidRPr="00C96A19" w:rsidR="008749CD" w:rsidTr="31C84781" w14:paraId="74D8413C" w14:textId="77777777">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125B0766" w14:textId="26D32268">
            <w:pPr>
              <w:autoSpaceDE w:val="0"/>
              <w:autoSpaceDN w:val="0"/>
              <w:adjustRightInd w:val="0"/>
              <w:spacing w:before="80"/>
            </w:pPr>
            <w:r w:rsidRPr="31C84781">
              <w:t xml:space="preserve">River Wharfe at </w:t>
            </w:r>
            <w:proofErr w:type="spellStart"/>
            <w:r w:rsidRPr="31C84781">
              <w:t>Lobwood</w:t>
            </w:r>
            <w:proofErr w:type="spellEnd"/>
          </w:p>
        </w:tc>
        <w:tc>
          <w:tcPr>
            <w:tcW w:w="4548" w:type="dxa"/>
          </w:tcPr>
          <w:p w:rsidRPr="00385D4B" w:rsidR="008749CD" w:rsidP="31C84781" w:rsidRDefault="3197E728" w14:paraId="4937983D" w14:textId="0CDBC128">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pPr>
            <w:r w:rsidRPr="31C84781">
              <w:t xml:space="preserve">Reduce regulating release from </w:t>
            </w:r>
            <w:proofErr w:type="spellStart"/>
            <w:r w:rsidRPr="31C84781">
              <w:t>Grimwith</w:t>
            </w:r>
            <w:proofErr w:type="spellEnd"/>
            <w:r w:rsidRPr="31C84781">
              <w:t xml:space="preserve"> in the lowest flow band</w:t>
            </w:r>
          </w:p>
        </w:tc>
      </w:tr>
      <w:tr w:rsidRPr="00C96A19" w:rsidR="008749CD" w:rsidTr="31C84781" w14:paraId="173C31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1511ED77" w14:textId="09AA9072">
            <w:pPr>
              <w:autoSpaceDE w:val="0"/>
              <w:autoSpaceDN w:val="0"/>
              <w:adjustRightInd w:val="0"/>
              <w:spacing w:before="80"/>
            </w:pPr>
            <w:r w:rsidRPr="31C84781">
              <w:t xml:space="preserve">South Area </w:t>
            </w:r>
          </w:p>
        </w:tc>
        <w:tc>
          <w:tcPr>
            <w:tcW w:w="4548" w:type="dxa"/>
          </w:tcPr>
          <w:p w:rsidRPr="00385D4B" w:rsidR="008749CD" w:rsidP="31C84781" w:rsidRDefault="3197E728" w14:paraId="6BCFA00E" w14:textId="77777777">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pPr>
            <w:r w:rsidRPr="31C84781">
              <w:t>Reduce compensation releases</w:t>
            </w:r>
          </w:p>
        </w:tc>
      </w:tr>
      <w:tr w:rsidRPr="00C96A19" w:rsidR="008749CD" w:rsidTr="31C84781" w14:paraId="2634A480" w14:textId="77777777">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7B3B0B64" w14:textId="55D45E83">
            <w:pPr>
              <w:autoSpaceDE w:val="0"/>
              <w:autoSpaceDN w:val="0"/>
              <w:adjustRightInd w:val="0"/>
              <w:spacing w:before="80"/>
            </w:pPr>
            <w:r w:rsidRPr="31C84781">
              <w:t xml:space="preserve">North Area </w:t>
            </w:r>
          </w:p>
        </w:tc>
        <w:tc>
          <w:tcPr>
            <w:tcW w:w="4548" w:type="dxa"/>
          </w:tcPr>
          <w:p w:rsidRPr="00385D4B" w:rsidR="008749CD" w:rsidP="31C84781" w:rsidRDefault="3197E728" w14:paraId="2330E7AD" w14:textId="77777777">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pPr>
            <w:r w:rsidRPr="31C84781">
              <w:t>Reduce compensation releases</w:t>
            </w:r>
          </w:p>
        </w:tc>
      </w:tr>
      <w:tr w:rsidRPr="00C96A19" w:rsidR="008749CD" w:rsidTr="31C84781" w14:paraId="2F9F10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4C97955F" w14:textId="371031F4">
            <w:pPr>
              <w:autoSpaceDE w:val="0"/>
              <w:autoSpaceDN w:val="0"/>
              <w:adjustRightInd w:val="0"/>
              <w:spacing w:before="80"/>
            </w:pPr>
            <w:r w:rsidRPr="31C84781">
              <w:t xml:space="preserve">River Derwent at </w:t>
            </w:r>
            <w:proofErr w:type="spellStart"/>
            <w:r w:rsidRPr="31C84781">
              <w:t>Loftsome</w:t>
            </w:r>
            <w:proofErr w:type="spellEnd"/>
            <w:r w:rsidRPr="31C84781">
              <w:t xml:space="preserve"> Bridge</w:t>
            </w:r>
          </w:p>
        </w:tc>
        <w:tc>
          <w:tcPr>
            <w:tcW w:w="4548" w:type="dxa"/>
          </w:tcPr>
          <w:p w:rsidRPr="00385D4B" w:rsidR="008749CD" w:rsidP="31C84781" w:rsidRDefault="3197E728" w14:paraId="6E4A334D" w14:textId="03592C3F">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pPr>
            <w:r w:rsidRPr="31C84781">
              <w:t xml:space="preserve">Transfer abstraction licence permissions from Elvington abstraction point on the River Derwent to </w:t>
            </w:r>
            <w:proofErr w:type="spellStart"/>
            <w:r w:rsidRPr="31C84781">
              <w:t>Loftsome</w:t>
            </w:r>
            <w:proofErr w:type="spellEnd"/>
            <w:r w:rsidRPr="31C84781">
              <w:t xml:space="preserve"> Bridge abstraction point downstream.</w:t>
            </w:r>
          </w:p>
        </w:tc>
      </w:tr>
      <w:tr w:rsidRPr="00C96A19" w:rsidR="008749CD" w:rsidTr="31C84781" w14:paraId="29834740" w14:textId="77777777">
        <w:trPr>
          <w:trHeight w:val="399"/>
        </w:trPr>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04431E72" w14:textId="4F3ABD4D">
            <w:pPr>
              <w:autoSpaceDE w:val="0"/>
              <w:autoSpaceDN w:val="0"/>
              <w:adjustRightInd w:val="0"/>
              <w:spacing w:before="80"/>
            </w:pPr>
            <w:r w:rsidRPr="31C84781">
              <w:t xml:space="preserve">South West </w:t>
            </w:r>
          </w:p>
        </w:tc>
        <w:tc>
          <w:tcPr>
            <w:tcW w:w="4548" w:type="dxa"/>
          </w:tcPr>
          <w:p w:rsidRPr="00385D4B" w:rsidR="008749CD" w:rsidP="31C84781" w:rsidRDefault="3197E728" w14:paraId="1DF3B569" w14:textId="77777777">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pPr>
            <w:r w:rsidRPr="31C84781">
              <w:t>Reduce compensation releases</w:t>
            </w:r>
          </w:p>
        </w:tc>
      </w:tr>
      <w:tr w:rsidRPr="00C96A19" w:rsidR="008749CD" w:rsidTr="31C84781" w14:paraId="5EE156D1" w14:textId="7777777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569" w:type="dxa"/>
          </w:tcPr>
          <w:p w:rsidRPr="00385D4B" w:rsidR="008749CD" w:rsidP="31C84781" w:rsidRDefault="3197E728" w14:paraId="1FF50AB6" w14:textId="2B16582F">
            <w:pPr>
              <w:autoSpaceDE w:val="0"/>
              <w:autoSpaceDN w:val="0"/>
              <w:adjustRightInd w:val="0"/>
              <w:spacing w:before="80"/>
            </w:pPr>
            <w:r w:rsidRPr="31C84781">
              <w:t>River Wharfe</w:t>
            </w:r>
          </w:p>
        </w:tc>
        <w:tc>
          <w:tcPr>
            <w:tcW w:w="4548" w:type="dxa"/>
          </w:tcPr>
          <w:p w:rsidRPr="00385D4B" w:rsidR="008749CD" w:rsidP="31C84781" w:rsidRDefault="3197E728" w14:paraId="16A8A57C" w14:textId="78D91E09">
            <w:pPr>
              <w:autoSpaceDE w:val="0"/>
              <w:autoSpaceDN w:val="0"/>
              <w:adjustRightInd w:val="0"/>
              <w:spacing w:before="80"/>
              <w:cnfStyle w:val="000000100000" w:firstRow="0" w:lastRow="0" w:firstColumn="0" w:lastColumn="0" w:oddVBand="0" w:evenVBand="0" w:oddHBand="1" w:evenHBand="0" w:firstRowFirstColumn="0" w:firstRowLastColumn="0" w:lastRowFirstColumn="0" w:lastRowLastColumn="0"/>
            </w:pPr>
            <w:r w:rsidRPr="31C84781">
              <w:t>Increase annual licence (if licence increase application not received)</w:t>
            </w:r>
          </w:p>
        </w:tc>
      </w:tr>
      <w:tr w:rsidRPr="00C96A19" w:rsidR="008749CD" w:rsidTr="31C84781" w14:paraId="70943748" w14:textId="77777777">
        <w:trPr>
          <w:trHeight w:val="399"/>
        </w:trPr>
        <w:tc>
          <w:tcPr>
            <w:cnfStyle w:val="001000000000" w:firstRow="0" w:lastRow="0" w:firstColumn="1" w:lastColumn="0" w:oddVBand="0" w:evenVBand="0" w:oddHBand="0" w:evenHBand="0" w:firstRowFirstColumn="0" w:firstRowLastColumn="0" w:lastRowFirstColumn="0" w:lastRowLastColumn="0"/>
            <w:tcW w:w="4569" w:type="dxa"/>
          </w:tcPr>
          <w:p w:rsidR="008749CD" w:rsidP="31C84781" w:rsidRDefault="3197E728" w14:paraId="2B2164DE" w14:textId="2754560D">
            <w:pPr>
              <w:autoSpaceDE w:val="0"/>
              <w:autoSpaceDN w:val="0"/>
              <w:adjustRightInd w:val="0"/>
              <w:spacing w:before="80"/>
            </w:pPr>
            <w:r w:rsidRPr="31C84781">
              <w:t>River Hull</w:t>
            </w:r>
          </w:p>
        </w:tc>
        <w:tc>
          <w:tcPr>
            <w:tcW w:w="4548" w:type="dxa"/>
          </w:tcPr>
          <w:p w:rsidR="008749CD" w:rsidP="31C84781" w:rsidRDefault="3197E728" w14:paraId="3B275FD5" w14:textId="11940F3C">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pPr>
            <w:r w:rsidRPr="31C84781">
              <w:t xml:space="preserve">Alter hands off flow requirements </w:t>
            </w:r>
          </w:p>
        </w:tc>
      </w:tr>
    </w:tbl>
    <w:p w:rsidR="00627698" w:rsidP="00627698" w:rsidRDefault="00627698" w14:paraId="098A9346" w14:textId="0F176B13">
      <w:pPr>
        <w:pStyle w:val="Caption"/>
      </w:pPr>
      <w:bookmarkStart w:name="_Ref528238807" w:id="331"/>
      <w:r>
        <w:br/>
      </w:r>
      <w:bookmarkStart w:name="_Ref111729514" w:id="332"/>
      <w:r>
        <w:t>Table</w:t>
      </w:r>
      <w:r>
        <w:rPr>
          <w:color w:val="2B579A"/>
          <w:shd w:val="clear" w:color="auto" w:fill="E6E6E6"/>
        </w:rPr>
        <w:t xml:space="preserve"> </w:t>
      </w:r>
      <w:bookmarkEnd w:id="331"/>
      <w:bookmarkEnd w:id="332"/>
      <w:r w:rsidR="001B3C14">
        <w:rPr>
          <w:noProof/>
          <w:color w:val="2B579A"/>
          <w:shd w:val="clear" w:color="auto" w:fill="E6E6E6"/>
        </w:rPr>
        <w:t>5</w:t>
      </w:r>
      <w:r w:rsidRPr="00C96A19">
        <w:t>: Drought permit applications</w:t>
      </w:r>
    </w:p>
    <w:p w:rsidRPr="000114C2" w:rsidR="00627698" w:rsidP="00627698" w:rsidRDefault="00627698" w14:paraId="6A69A225" w14:textId="05BD8A6E">
      <w:r w:rsidRPr="000114C2">
        <w:t>If the Environment Agency grant the drought permits</w:t>
      </w:r>
      <w:r>
        <w:t>,</w:t>
      </w:r>
      <w:r w:rsidRPr="000114C2">
        <w:t xml:space="preserve"> we are applying for in </w:t>
      </w:r>
      <w:r w:rsidR="004B7F37">
        <w:t>2022</w:t>
      </w:r>
      <w:r w:rsidRPr="000114C2">
        <w:t xml:space="preserve">, they will be valid </w:t>
      </w:r>
      <w:r>
        <w:t xml:space="preserve">for up to </w:t>
      </w:r>
      <w:r w:rsidR="00592AF6">
        <w:t>the end of March 2023</w:t>
      </w:r>
      <w:r w:rsidRPr="000114C2">
        <w:t xml:space="preserve">. We may not implement the drought permits if we receive sufficient rainfall. </w:t>
      </w:r>
    </w:p>
    <w:p w:rsidR="00627698" w:rsidP="00627698" w:rsidRDefault="00627698" w14:paraId="717E5CA6" w14:textId="23582166">
      <w:r w:rsidRPr="000114C2">
        <w:t>If we do not receive sufficient reservoir refill for our region to be no longer in drought by 1st April 20</w:t>
      </w:r>
      <w:r w:rsidR="004B7F37">
        <w:t>23</w:t>
      </w:r>
      <w:r w:rsidRPr="000114C2">
        <w:t xml:space="preserve"> further drought actions may need to be implemented. We would consider the situation to have returned to “normal” if regional reservoir stocks are above the normal control line and none of our area reservoir groups are below control line 4 (the Environment Agency Early Warning Trigger line). We will continue to maximise use of river resources until the situation recovers and our communications to customers will continue to target water conservation.</w:t>
      </w:r>
    </w:p>
    <w:p w:rsidR="00627698" w:rsidP="00627698" w:rsidRDefault="00627698" w14:paraId="17B54C23" w14:textId="4EC7A1A3">
      <w:r>
        <w:t>To mitigate the impact of the drought, we will continue to promote the need for water saving to our customers throughout the Yorkshire region</w:t>
      </w:r>
      <w:bookmarkStart w:name="_Int_URdSjHIM" w:id="333"/>
      <w:r>
        <w:t xml:space="preserve">. </w:t>
      </w:r>
      <w:bookmarkEnd w:id="333"/>
      <w:r>
        <w:t xml:space="preserve">This will be delivered through press releases, public </w:t>
      </w:r>
      <w:bookmarkStart w:name="_Int_U5SyGczu" w:id="334"/>
      <w:r>
        <w:t>engagement,</w:t>
      </w:r>
      <w:bookmarkEnd w:id="334"/>
      <w:r>
        <w:t xml:space="preserve"> and collaborations with third parties. By collaborating with others, we will be able to provide a stronger message that reaches a wider audience.</w:t>
      </w:r>
    </w:p>
    <w:p w:rsidR="00627698" w:rsidP="00627698" w:rsidRDefault="004B7F37" w14:paraId="213689B2" w14:textId="3FA1E923">
      <w:r>
        <w:t>W</w:t>
      </w:r>
      <w:r w:rsidR="00627698">
        <w:t>e will seek to work with other water companies, the Environment Agency, Natural England, Consumer Council for Water (CCW), local authorities, health authorities, emergency services, other organisations such as NFU, CBI and trades unions. We</w:t>
      </w:r>
      <w:r w:rsidRPr="000C7121" w:rsidR="00627698">
        <w:t xml:space="preserve"> recently began publishing our water situation report monthly as part of our </w:t>
      </w:r>
      <w:r w:rsidR="00627698">
        <w:t>‘</w:t>
      </w:r>
      <w:r w:rsidRPr="000C7121" w:rsidR="00627698">
        <w:t>open data</w:t>
      </w:r>
      <w:r w:rsidR="00627698">
        <w:t>’</w:t>
      </w:r>
      <w:r w:rsidRPr="000C7121" w:rsidR="00627698">
        <w:t xml:space="preserve"> initiative</w:t>
      </w:r>
      <w:r w:rsidR="00627698">
        <w:t>.</w:t>
      </w:r>
    </w:p>
    <w:p w:rsidRPr="00BE5B58" w:rsidR="006D7037" w:rsidP="006D7037" w:rsidRDefault="006D7037" w14:paraId="5F988740" w14:textId="7C1DAA32">
      <w:pPr>
        <w:rPr>
          <w:iCs/>
        </w:rPr>
      </w:pPr>
      <w:r w:rsidRPr="00BE5B58">
        <w:rPr>
          <w:iCs/>
        </w:rPr>
        <w:t xml:space="preserve">If the water resources situation continues during the winter, we will deliver a “winter campaign”. Customer water use is </w:t>
      </w:r>
      <w:bookmarkStart w:name="_Int_Sn2lEEkC" w:id="335"/>
      <w:r w:rsidRPr="00BE5B58">
        <w:rPr>
          <w:iCs/>
        </w:rPr>
        <w:t>lower</w:t>
      </w:r>
      <w:bookmarkEnd w:id="335"/>
      <w:r w:rsidRPr="00BE5B58">
        <w:rPr>
          <w:iCs/>
        </w:rPr>
        <w:t xml:space="preserve"> during winter months compared to summer. However, we can still experience peaks in demand due to leaking pipes, which freeze in the cold weather then burst when temperatures increase again. Our winter campaign will look to provide advice to customers on how to protect their home when temperatures drop, which will reduce the risk of pipes leaking or bursting. </w:t>
      </w:r>
    </w:p>
    <w:p w:rsidRPr="00BE5B58" w:rsidR="006D7037" w:rsidP="006D7037" w:rsidRDefault="006D7037" w14:paraId="7989818E" w14:textId="77777777">
      <w:r w:rsidRPr="00BE5B58">
        <w:t>The winter campaign will focus on raising awareness of the key messages across Yorkshire through media relations, stakeholder relations and bought on and offline media, including digital advertising, radio and potentially print. The advertising will be geo-targeted to relevant areas, and we will have the ability to upscale activity should the weather take a turn for the worse. As part of the campaign, we will offer a limited number of free items to customers, such as outdoor tap covers, which will be available to order via our website.</w:t>
      </w:r>
    </w:p>
    <w:p w:rsidRPr="00BE5B58" w:rsidR="006D7037" w:rsidP="006D7037" w:rsidRDefault="006D7037" w14:paraId="2B3C2697" w14:textId="77777777">
      <w:r w:rsidRPr="00BE5B58">
        <w:t>Alongside our campaign, we will be promoting our Priority Services Register to ensure we know about customers who need an extra bit of help. Media activity and campaign messaging will be targeted on the relevant channels to have maximum impact.</w:t>
      </w:r>
    </w:p>
    <w:p w:rsidRPr="00BE5B58" w:rsidR="006D7037" w:rsidP="006D7037" w:rsidRDefault="006D7037" w14:paraId="3DA12807" w14:textId="0764324F">
      <w:r w:rsidRPr="00BE5B58">
        <w:t xml:space="preserve">We will continually monitor the situation, making decisions about applying for winter drought permits </w:t>
      </w:r>
      <w:r>
        <w:t>or</w:t>
      </w:r>
      <w:r w:rsidRPr="00BE5B58">
        <w:t xml:space="preserve"> whether we need further spring/summer permits </w:t>
      </w:r>
      <w:r>
        <w:t>in line with our Drought Plan</w:t>
      </w:r>
      <w:bookmarkStart w:name="_Int_ylj2GtIC" w:id="336"/>
      <w:r>
        <w:t>.</w:t>
      </w:r>
      <w:r w:rsidRPr="00BE5B58">
        <w:t xml:space="preserve"> </w:t>
      </w:r>
      <w:bookmarkEnd w:id="336"/>
    </w:p>
    <w:p w:rsidRPr="00627698" w:rsidR="006D7037" w:rsidP="00627698" w:rsidRDefault="006D7037" w14:paraId="38C67E49" w14:textId="4652E293">
      <w:pPr>
        <w:rPr>
          <w:lang w:eastAsia="en-GB"/>
        </w:rPr>
      </w:pPr>
      <w:r w:rsidRPr="00BE5B58">
        <w:t xml:space="preserve">Should a severe shortage of rainfall continue this year, it is possible that permit applications beyond those listed in </w:t>
      </w:r>
      <w:r>
        <w:fldChar w:fldCharType="begin"/>
      </w:r>
      <w:r>
        <w:instrText xml:space="preserve"> REF _Ref111729514 \h </w:instrText>
      </w:r>
      <w:r>
        <w:fldChar w:fldCharType="separate"/>
      </w:r>
      <w:r>
        <w:t xml:space="preserve">Table </w:t>
      </w:r>
      <w:r>
        <w:rPr>
          <w:noProof/>
        </w:rPr>
        <w:t>6</w:t>
      </w:r>
      <w:r>
        <w:t>.</w:t>
      </w:r>
      <w:r>
        <w:rPr>
          <w:noProof/>
        </w:rPr>
        <w:t>1</w:t>
      </w:r>
      <w:r>
        <w:fldChar w:fldCharType="end"/>
      </w:r>
      <w:r w:rsidRPr="00BE5B58">
        <w:rPr>
          <w:color w:val="2B579A"/>
          <w:shd w:val="clear" w:color="auto" w:fill="E6E6E6"/>
        </w:rPr>
        <w:fldChar w:fldCharType="begin"/>
      </w:r>
      <w:r w:rsidRPr="00BE5B58">
        <w:instrText xml:space="preserve"> REF _Ref528238807 \h  \* MERGEFORMAT </w:instrText>
      </w:r>
      <w:r w:rsidRPr="00BE5B58">
        <w:rPr>
          <w:color w:val="2B579A"/>
          <w:shd w:val="clear" w:color="auto" w:fill="E6E6E6"/>
        </w:rPr>
      </w:r>
      <w:r w:rsidR="007A7AB2">
        <w:rPr>
          <w:color w:val="2B579A"/>
          <w:shd w:val="clear" w:color="auto" w:fill="E6E6E6"/>
        </w:rPr>
        <w:fldChar w:fldCharType="separate"/>
      </w:r>
      <w:r w:rsidRPr="00BE5B58">
        <w:rPr>
          <w:color w:val="2B579A"/>
          <w:shd w:val="clear" w:color="auto" w:fill="E6E6E6"/>
        </w:rPr>
        <w:fldChar w:fldCharType="end"/>
      </w:r>
      <w:r w:rsidRPr="00BE5B58">
        <w:t xml:space="preserve"> will be required. The decision to apply for additional permits will depend on reservoir stocks and forecasts, which we will be monitoring closely.</w:t>
      </w:r>
      <w:r>
        <w:t xml:space="preserve"> </w:t>
      </w:r>
    </w:p>
    <w:p w:rsidR="00627698" w:rsidP="00500328" w:rsidRDefault="00627698" w14:paraId="17353295" w14:textId="77777777">
      <w:pPr>
        <w:pStyle w:val="Heading1"/>
        <w:numPr>
          <w:ilvl w:val="1"/>
          <w:numId w:val="11"/>
        </w:numPr>
      </w:pPr>
      <w:bookmarkStart w:name="_Toc519174307" w:id="337"/>
      <w:bookmarkStart w:name="_Toc528164738" w:id="338"/>
      <w:bookmarkStart w:name="_Toc528491062" w:id="339"/>
      <w:bookmarkStart w:name="_Toc531867037" w:id="340"/>
      <w:bookmarkStart w:name="_Toc22806054" w:id="341"/>
      <w:bookmarkStart w:name="_Toc112354356" w:id="342"/>
      <w:bookmarkStart w:name="_Hlk22805639" w:id="343"/>
      <w:r>
        <w:t>Operational changes we will make to avoid future drought-related problems</w:t>
      </w:r>
      <w:bookmarkEnd w:id="337"/>
      <w:bookmarkEnd w:id="338"/>
      <w:bookmarkEnd w:id="339"/>
      <w:bookmarkEnd w:id="340"/>
      <w:bookmarkEnd w:id="341"/>
      <w:bookmarkEnd w:id="342"/>
    </w:p>
    <w:bookmarkEnd w:id="343"/>
    <w:p w:rsidR="00627698" w:rsidP="00627698" w:rsidRDefault="00627698" w14:paraId="6EE2313A" w14:textId="34F9C592">
      <w:r>
        <w:t>Our Drought Plan includes long term options that we will consider if the drought continues in</w:t>
      </w:r>
      <w:r w:rsidR="006902AE">
        <w:t>to</w:t>
      </w:r>
      <w:r>
        <w:t xml:space="preserve"> 20</w:t>
      </w:r>
      <w:r w:rsidR="006902AE">
        <w:t>23.</w:t>
      </w:r>
      <w:r>
        <w:t xml:space="preserve"> These options will provide additional resources for public supply and will only be implemented if there is a risk </w:t>
      </w:r>
      <w:r w:rsidR="006902AE">
        <w:t xml:space="preserve">that </w:t>
      </w:r>
      <w:r>
        <w:t xml:space="preserve">our current available resources will not be able to meet demand if the drought continues. </w:t>
      </w:r>
    </w:p>
    <w:p w:rsidRPr="00D73D7E" w:rsidR="00627698" w:rsidP="00627698" w:rsidRDefault="00627698" w14:paraId="768779A0" w14:textId="77777777">
      <w:r>
        <w:t xml:space="preserve">The decision to implement long term options will be dependent on the severity of the situation and scenario modelling to assess the potential risk. The trigger in our drought plan is to review the need for long term </w:t>
      </w:r>
      <w:r w:rsidRPr="002E638D">
        <w:t>options if we are six weeks away from our regional drought control line in the second year of a drought. We are currently reviewing the scope of the long-term options and the timescales for delivery. If we were approaching the trigger for implementing long term options, this information will help determine which long-term options we should implement if required.</w:t>
      </w:r>
    </w:p>
    <w:p w:rsidR="00627698" w:rsidP="00627698" w:rsidRDefault="00627698" w14:paraId="4651DD32" w14:textId="4426ED0E">
      <w:r w:rsidRPr="00D73D7E">
        <w:t>In line with our drought planning process</w:t>
      </w:r>
      <w:r>
        <w:t xml:space="preserve">, once the situation recovers, </w:t>
      </w:r>
      <w:r w:rsidRPr="00D73D7E">
        <w:t xml:space="preserve">we will carry out a full review of </w:t>
      </w:r>
      <w:r>
        <w:t>our drought</w:t>
      </w:r>
      <w:r w:rsidRPr="00D73D7E">
        <w:t xml:space="preserve"> triggers and actions and their impacts</w:t>
      </w:r>
      <w:bookmarkStart w:name="_Int_RFNcGonb" w:id="344"/>
      <w:r>
        <w:t xml:space="preserve">. </w:t>
      </w:r>
      <w:bookmarkEnd w:id="344"/>
      <w:r>
        <w:t>We will</w:t>
      </w:r>
      <w:r w:rsidRPr="00D73D7E">
        <w:t xml:space="preserve"> produce a “lessons learnt report” </w:t>
      </w:r>
      <w:r>
        <w:t>within six months of</w:t>
      </w:r>
      <w:r w:rsidRPr="00D73D7E">
        <w:t xml:space="preserve"> the situation return</w:t>
      </w:r>
      <w:r>
        <w:t>ing</w:t>
      </w:r>
      <w:r w:rsidRPr="00D73D7E">
        <w:t xml:space="preserve"> to normal</w:t>
      </w:r>
      <w:r>
        <w:t>.</w:t>
      </w:r>
      <w:r w:rsidRPr="00D73D7E">
        <w:t xml:space="preserve"> </w:t>
      </w:r>
      <w:r>
        <w:t>This will include a review of operations and any opportunities to operate differently to improve our resilience to future droughts. For example, we will review drought triggers and reservoir control lines incorporating 20</w:t>
      </w:r>
      <w:r w:rsidR="00703E23">
        <w:t>22</w:t>
      </w:r>
      <w:r>
        <w:t xml:space="preserve"> data. If this review leads to material changes to our current Drought Plan, it will be revised and resubmitted to Defra. </w:t>
      </w:r>
    </w:p>
    <w:p w:rsidRPr="005F62FB" w:rsidR="00627698" w:rsidP="00500328" w:rsidRDefault="00627698" w14:paraId="79917C4E" w14:textId="361BAABD">
      <w:pPr>
        <w:pStyle w:val="Heading1"/>
        <w:numPr>
          <w:ilvl w:val="0"/>
          <w:numId w:val="11"/>
        </w:numPr>
      </w:pPr>
      <w:bookmarkStart w:name="_Toc112354357" w:id="345"/>
      <w:r w:rsidRPr="005F62FB">
        <w:t>Notices and advertisements relation to application</w:t>
      </w:r>
      <w:bookmarkEnd w:id="345"/>
    </w:p>
    <w:p w:rsidR="00DB7586" w:rsidP="00DB7586" w:rsidRDefault="0987F862" w14:paraId="52DE4C87" w14:textId="4EFA920F">
      <w:pPr>
        <w:pStyle w:val="BodyText0"/>
      </w:pPr>
      <w:bookmarkStart w:name="_Toc519174311" w:id="346"/>
      <w:bookmarkStart w:name="_Toc528164733" w:id="347"/>
      <w:bookmarkStart w:name="_Toc528491064" w:id="348"/>
      <w:bookmarkStart w:name="_Toc531867039" w:id="349"/>
      <w:bookmarkStart w:name="_Toc22806056" w:id="350"/>
      <w:r>
        <w:t xml:space="preserve">Written notice of the North West Area Drought Permit applications </w:t>
      </w:r>
      <w:r w:rsidR="6E57ABE1">
        <w:t xml:space="preserve">will be </w:t>
      </w:r>
      <w:r>
        <w:t xml:space="preserve">sent to third parties with an interest in the sites. These include; </w:t>
      </w:r>
    </w:p>
    <w:p w:rsidR="00DB7586" w:rsidP="001209B2" w:rsidRDefault="00DB7586" w14:paraId="33258579" w14:textId="3C2A06E7">
      <w:pPr>
        <w:pStyle w:val="Bullet1"/>
      </w:pPr>
      <w:r>
        <w:t>Local authorities responsible for areas affected by the permit;</w:t>
      </w:r>
    </w:p>
    <w:p w:rsidRPr="008259F9" w:rsidR="00DB7586" w:rsidP="001209B2" w:rsidRDefault="00DB7586" w14:paraId="417E4ED2" w14:textId="77777777">
      <w:pPr>
        <w:pStyle w:val="Bullet1"/>
      </w:pPr>
      <w:proofErr w:type="spellStart"/>
      <w:r w:rsidRPr="008259F9">
        <w:t>Embsay</w:t>
      </w:r>
      <w:proofErr w:type="spellEnd"/>
      <w:r w:rsidRPr="008259F9">
        <w:t xml:space="preserve"> and </w:t>
      </w:r>
      <w:proofErr w:type="spellStart"/>
      <w:r w:rsidRPr="008259F9">
        <w:t>Grimwith</w:t>
      </w:r>
      <w:proofErr w:type="spellEnd"/>
      <w:r w:rsidRPr="008259F9">
        <w:t xml:space="preserve"> Reservoirs are within Craven </w:t>
      </w:r>
      <w:proofErr w:type="spellStart"/>
      <w:r w:rsidRPr="008259F9">
        <w:t>Distict</w:t>
      </w:r>
      <w:proofErr w:type="spellEnd"/>
      <w:r w:rsidRPr="008259F9">
        <w:t xml:space="preserve"> Council Local Authority.</w:t>
      </w:r>
    </w:p>
    <w:p w:rsidRPr="008259F9" w:rsidR="00DB7586" w:rsidP="001209B2" w:rsidRDefault="00DB7586" w14:paraId="25A29C4B" w14:textId="77777777">
      <w:pPr>
        <w:pStyle w:val="Bullet1"/>
      </w:pPr>
      <w:r w:rsidRPr="008259F9">
        <w:t xml:space="preserve">Silsden, Reva, </w:t>
      </w:r>
      <w:proofErr w:type="spellStart"/>
      <w:r w:rsidRPr="008259F9">
        <w:t>Weecher</w:t>
      </w:r>
      <w:proofErr w:type="spellEnd"/>
      <w:r w:rsidRPr="008259F9">
        <w:t xml:space="preserve">, </w:t>
      </w:r>
      <w:proofErr w:type="spellStart"/>
      <w:r w:rsidRPr="008259F9">
        <w:t>Eldwick</w:t>
      </w:r>
      <w:proofErr w:type="spellEnd"/>
      <w:r w:rsidRPr="008259F9">
        <w:t xml:space="preserve">, </w:t>
      </w:r>
      <w:proofErr w:type="spellStart"/>
      <w:r w:rsidRPr="008259F9">
        <w:t>Hewenden</w:t>
      </w:r>
      <w:proofErr w:type="spellEnd"/>
      <w:r w:rsidRPr="008259F9">
        <w:t xml:space="preserve">, Doe Park, Leeming, and </w:t>
      </w:r>
      <w:proofErr w:type="spellStart"/>
      <w:r w:rsidRPr="008259F9">
        <w:t>Leeshaw</w:t>
      </w:r>
      <w:proofErr w:type="spellEnd"/>
      <w:r w:rsidRPr="008259F9">
        <w:t xml:space="preserve"> Reservoirs are within Bradford City Council Local Authority.</w:t>
      </w:r>
    </w:p>
    <w:p w:rsidR="00DB7586" w:rsidP="001209B2" w:rsidRDefault="00DB7586" w14:paraId="6A52A017" w14:textId="77777777">
      <w:pPr>
        <w:pStyle w:val="Bullet1"/>
      </w:pPr>
      <w:r>
        <w:t>Other abstractors operating in the areas affected by the permit.</w:t>
      </w:r>
    </w:p>
    <w:p w:rsidR="00DB7586" w:rsidP="001209B2" w:rsidRDefault="00DB7586" w14:paraId="7ED4910E" w14:textId="77777777">
      <w:pPr>
        <w:pStyle w:val="Bullet1"/>
      </w:pPr>
      <w:r>
        <w:t>Local rivers trusts and wildlife groups.</w:t>
      </w:r>
    </w:p>
    <w:p w:rsidR="00DB7586" w:rsidP="001209B2" w:rsidRDefault="00DB7586" w14:paraId="3BCDCC35" w14:textId="77777777">
      <w:pPr>
        <w:pStyle w:val="Bullet1"/>
      </w:pPr>
      <w:r>
        <w:t>Local angling clubs in the areas affected by the permits</w:t>
      </w:r>
      <w:r w:rsidRPr="007A2E0C">
        <w:t xml:space="preserve"> </w:t>
      </w:r>
      <w:r>
        <w:t>if granted.</w:t>
      </w:r>
    </w:p>
    <w:p w:rsidR="00DB7586" w:rsidP="001209B2" w:rsidRDefault="00DB7586" w14:paraId="611FEC7C" w14:textId="77777777">
      <w:pPr>
        <w:pStyle w:val="Bullet1"/>
      </w:pPr>
      <w:r>
        <w:t>Local wildlife sites – predominantly owned by Sheffield Local Authority and Barnsley Local Authority.</w:t>
      </w:r>
    </w:p>
    <w:p w:rsidR="00DB7586" w:rsidP="001209B2" w:rsidRDefault="00DB7586" w14:paraId="20C04C15" w14:textId="77777777">
      <w:pPr>
        <w:pStyle w:val="Bullet1"/>
      </w:pPr>
      <w:r>
        <w:t>Fish farms in the area affected by the permits if granted.</w:t>
      </w:r>
    </w:p>
    <w:p w:rsidRPr="00E37FB0" w:rsidR="00DB7586" w:rsidP="00DB7586" w:rsidRDefault="00DB7586" w14:paraId="2E960DAB" w14:textId="77777777">
      <w:pPr>
        <w:pStyle w:val="BodyText0"/>
      </w:pPr>
      <w:r>
        <w:t xml:space="preserve">The notice provides information on where the full application can be inspected free of charge for a period of eight days from the date the notice is served. A </w:t>
      </w:r>
      <w:r w:rsidRPr="007C6CE6">
        <w:t>copy of the notice is</w:t>
      </w:r>
      <w:r>
        <w:t xml:space="preserve"> provided in Appendix 2.</w:t>
      </w:r>
    </w:p>
    <w:p w:rsidR="00DB7586" w:rsidP="00DB7586" w:rsidRDefault="0987F862" w14:paraId="4D9733DC" w14:textId="11415DB1">
      <w:pPr>
        <w:pStyle w:val="BodyText0"/>
      </w:pPr>
      <w:r>
        <w:t xml:space="preserve">The notice will be advertised on </w:t>
      </w:r>
      <w:r w:rsidR="00BE694D">
        <w:t>15</w:t>
      </w:r>
      <w:r w:rsidRPr="00BE694D" w:rsidR="00BE694D">
        <w:rPr>
          <w:vertAlign w:val="superscript"/>
        </w:rPr>
        <w:t>th</w:t>
      </w:r>
      <w:r w:rsidR="00BE694D">
        <w:t xml:space="preserve"> September 2022</w:t>
      </w:r>
      <w:r>
        <w:t xml:space="preserve"> in the </w:t>
      </w:r>
      <w:r w:rsidR="002B62DE">
        <w:t xml:space="preserve">Bradford Telegraph &amp; Argus, </w:t>
      </w:r>
      <w:r>
        <w:t>Ilkley Gazette</w:t>
      </w:r>
      <w:r w:rsidR="002B62DE">
        <w:t xml:space="preserve">, </w:t>
      </w:r>
      <w:r w:rsidR="00470318">
        <w:t xml:space="preserve">and </w:t>
      </w:r>
      <w:proofErr w:type="spellStart"/>
      <w:r w:rsidR="002B62DE">
        <w:t>Wharedale</w:t>
      </w:r>
      <w:proofErr w:type="spellEnd"/>
      <w:r w:rsidR="002B62DE">
        <w:t xml:space="preserve"> Observer</w:t>
      </w:r>
      <w:r>
        <w:t xml:space="preserve">, which are circulated in the area potentially affected if the permit is granted, and in the London Gazette, in accordance with Environment Agency guidance. If the application is successful, we will provide notice the permit has been granted in the same newspapers. </w:t>
      </w:r>
    </w:p>
    <w:p w:rsidR="00DB7586" w:rsidP="00DB7586" w:rsidRDefault="00DB7586" w14:paraId="3CAD577D" w14:textId="398BFCBD">
      <w:pPr>
        <w:pStyle w:val="BodyText0"/>
      </w:pPr>
      <w:r>
        <w:t>A Yorkshire Water webpage has been created to provide information on drought permit applications, including copies of all supporting documents. Further permit application notices will be added on the dates we apply</w:t>
      </w:r>
      <w:bookmarkStart w:name="_Int_POwTARVM" w:id="351"/>
      <w:r>
        <w:t xml:space="preserve">. </w:t>
      </w:r>
      <w:bookmarkEnd w:id="351"/>
      <w:r>
        <w:t xml:space="preserve">The webpage includes information to explain why we are making the applications and a list of frequently asked questions. </w:t>
      </w:r>
    </w:p>
    <w:p w:rsidRPr="00C83E87" w:rsidR="00627698" w:rsidP="00710847" w:rsidRDefault="00627698" w14:paraId="0B3A1BFD" w14:textId="77777777">
      <w:pPr>
        <w:pStyle w:val="Heading1"/>
        <w:pageBreakBefore w:val="0"/>
        <w:numPr>
          <w:ilvl w:val="1"/>
          <w:numId w:val="11"/>
        </w:numPr>
        <w:ind w:left="788" w:hanging="431"/>
      </w:pPr>
      <w:bookmarkStart w:name="_Toc112354358" w:id="352"/>
      <w:r>
        <w:t>Public inspection arrangements</w:t>
      </w:r>
      <w:bookmarkEnd w:id="346"/>
      <w:bookmarkEnd w:id="347"/>
      <w:bookmarkEnd w:id="348"/>
      <w:bookmarkEnd w:id="349"/>
      <w:bookmarkEnd w:id="350"/>
      <w:bookmarkEnd w:id="352"/>
    </w:p>
    <w:p w:rsidR="00DB7586" w:rsidP="00DB7586" w:rsidRDefault="0987F862" w14:paraId="36D31741" w14:textId="262E0F7C">
      <w:pPr>
        <w:pStyle w:val="BodyText0"/>
      </w:pPr>
      <w:bookmarkStart w:name="_Toc22806057" w:id="353"/>
      <w:r>
        <w:t xml:space="preserve">Documents relating to the North West Area drought permit applications have been made available, free of charge, for inspection by any interested parties from the date the notices are advertised in the </w:t>
      </w:r>
      <w:r w:rsidR="002B62DE">
        <w:t xml:space="preserve">Bradford Telegraph &amp; Argus, </w:t>
      </w:r>
      <w:r>
        <w:t>Ilkley Gazette</w:t>
      </w:r>
      <w:r w:rsidR="00470318">
        <w:t xml:space="preserve"> and</w:t>
      </w:r>
      <w:r w:rsidR="002B62DE">
        <w:t xml:space="preserve"> Wharfedale Observer</w:t>
      </w:r>
      <w:r w:rsidR="00A8643B">
        <w:t xml:space="preserve">, </w:t>
      </w:r>
      <w:r>
        <w:t xml:space="preserve">and </w:t>
      </w:r>
      <w:r w:rsidR="00A8643B">
        <w:t xml:space="preserve">the London </w:t>
      </w:r>
      <w:r>
        <w:t xml:space="preserve">Gazette. The documents include a copy of the drought permit application and supporting information including environmental reports and were made available at the following locations for eight days staring on </w:t>
      </w:r>
      <w:r w:rsidR="0EF97520">
        <w:t>[</w:t>
      </w:r>
      <w:r w:rsidRPr="4DC16B2B">
        <w:rPr>
          <w:b/>
          <w:bCs/>
          <w:i/>
          <w:iCs/>
        </w:rPr>
        <w:t>DATE</w:t>
      </w:r>
      <w:r w:rsidRPr="4DC16B2B" w:rsidR="14C9CE8B">
        <w:rPr>
          <w:b/>
          <w:bCs/>
          <w:i/>
          <w:iCs/>
        </w:rPr>
        <w:t>]</w:t>
      </w:r>
      <w:r>
        <w:t>:</w:t>
      </w:r>
    </w:p>
    <w:p w:rsidRPr="008514EA" w:rsidR="00DB7586" w:rsidP="001209B2" w:rsidRDefault="00DB7586" w14:paraId="55DD4732" w14:textId="4AC629EB">
      <w:pPr>
        <w:pStyle w:val="Bullet1"/>
      </w:pPr>
      <w:r w:rsidRPr="008514EA">
        <w:t xml:space="preserve">Yorkshire Water, Western House, Halifax Road, Bradford, BD6 2SZ. </w:t>
      </w:r>
    </w:p>
    <w:p w:rsidR="00DB7586" w:rsidP="001209B2" w:rsidRDefault="00DB7586" w14:paraId="250130F1" w14:textId="77777777">
      <w:pPr>
        <w:pStyle w:val="Bullet1"/>
      </w:pPr>
      <w:r w:rsidRPr="008514EA">
        <w:t>Environment Agency, Lateral, 8 City Walk, Leeds, LS11 9AT.</w:t>
      </w:r>
    </w:p>
    <w:p w:rsidR="00DB7586" w:rsidP="001209B2" w:rsidRDefault="00DB7586" w14:paraId="39BF56FB" w14:textId="77777777">
      <w:pPr>
        <w:pStyle w:val="Bullet1"/>
      </w:pPr>
      <w:bookmarkStart w:name="_Hlk14681764" w:id="354"/>
      <w:r w:rsidRPr="002B0227">
        <w:t>Haworth Post Office, 98 Main Street, Haworth, Keighley, BD22 8DP</w:t>
      </w:r>
      <w:r>
        <w:t xml:space="preserve">. (Leeming reservoir, </w:t>
      </w:r>
      <w:proofErr w:type="spellStart"/>
      <w:r>
        <w:t>Leeshaw</w:t>
      </w:r>
      <w:proofErr w:type="spellEnd"/>
      <w:r>
        <w:t xml:space="preserve"> Reservoir, Springhead Weir)</w:t>
      </w:r>
    </w:p>
    <w:p w:rsidR="00DB7586" w:rsidP="001209B2" w:rsidRDefault="00DB7586" w14:paraId="7C78B552" w14:textId="77777777">
      <w:pPr>
        <w:pStyle w:val="Bullet1"/>
      </w:pPr>
      <w:r w:rsidRPr="002B0227">
        <w:t>Denholme Post Office, 54 Main Road, Denholme, Bradford, BD13 4BL</w:t>
      </w:r>
      <w:r>
        <w:t xml:space="preserve">. (Doe Park Reservoir, </w:t>
      </w:r>
      <w:proofErr w:type="spellStart"/>
      <w:r>
        <w:t>Hewenden</w:t>
      </w:r>
      <w:proofErr w:type="spellEnd"/>
      <w:r>
        <w:t xml:space="preserve"> Reservoir) </w:t>
      </w:r>
    </w:p>
    <w:p w:rsidR="00DB7586" w:rsidP="001209B2" w:rsidRDefault="00DB7586" w14:paraId="3DD0F856" w14:textId="77777777">
      <w:pPr>
        <w:pStyle w:val="Bullet1"/>
      </w:pPr>
      <w:proofErr w:type="spellStart"/>
      <w:r w:rsidRPr="002B0227">
        <w:t>Eldwick</w:t>
      </w:r>
      <w:proofErr w:type="spellEnd"/>
      <w:r w:rsidRPr="002B0227">
        <w:t xml:space="preserve"> Post Office, 90 Otley Road, </w:t>
      </w:r>
      <w:proofErr w:type="spellStart"/>
      <w:r w:rsidRPr="002B0227">
        <w:t>Eldwick</w:t>
      </w:r>
      <w:proofErr w:type="spellEnd"/>
      <w:r w:rsidRPr="002B0227">
        <w:t>, Bingley, BD16 3EE</w:t>
      </w:r>
      <w:r>
        <w:t>. (</w:t>
      </w:r>
      <w:proofErr w:type="spellStart"/>
      <w:r>
        <w:t>Eldwick</w:t>
      </w:r>
      <w:proofErr w:type="spellEnd"/>
      <w:r>
        <w:t xml:space="preserve"> Reservoir, </w:t>
      </w:r>
      <w:proofErr w:type="spellStart"/>
      <w:r>
        <w:t>Weecher</w:t>
      </w:r>
      <w:proofErr w:type="spellEnd"/>
      <w:r>
        <w:t xml:space="preserve"> Reservoir)</w:t>
      </w:r>
    </w:p>
    <w:p w:rsidR="00DB7586" w:rsidP="001209B2" w:rsidRDefault="00DB7586" w14:paraId="14D3C44D" w14:textId="77777777">
      <w:pPr>
        <w:pStyle w:val="Bullet1"/>
      </w:pPr>
      <w:r w:rsidRPr="002B0227">
        <w:t xml:space="preserve">Menston Post Office, 52 </w:t>
      </w:r>
      <w:proofErr w:type="spellStart"/>
      <w:r w:rsidRPr="002B0227">
        <w:t>Cleasby</w:t>
      </w:r>
      <w:proofErr w:type="spellEnd"/>
      <w:r w:rsidRPr="002B0227">
        <w:t xml:space="preserve"> Road, Menston, Ilkley, LS29 6JA</w:t>
      </w:r>
      <w:r>
        <w:t xml:space="preserve">. (Reva Reservoir, </w:t>
      </w:r>
      <w:proofErr w:type="spellStart"/>
      <w:r>
        <w:t>Carr</w:t>
      </w:r>
      <w:proofErr w:type="spellEnd"/>
      <w:r>
        <w:t xml:space="preserve"> Bottom Reservoir)</w:t>
      </w:r>
    </w:p>
    <w:p w:rsidR="00DB7586" w:rsidP="001209B2" w:rsidRDefault="00DB7586" w14:paraId="1B1E7546" w14:textId="77777777">
      <w:pPr>
        <w:pStyle w:val="Bullet1"/>
      </w:pPr>
      <w:r w:rsidRPr="002B0227">
        <w:t>Silsden Post Office, 39 Kirkgate, Silsden, Keighley, BD20 0AJ</w:t>
      </w:r>
      <w:r>
        <w:t>. (Silsden Reservoir)</w:t>
      </w:r>
    </w:p>
    <w:p w:rsidR="00DB7586" w:rsidP="001209B2" w:rsidRDefault="00DB7586" w14:paraId="7A85B3DA" w14:textId="77777777">
      <w:pPr>
        <w:pStyle w:val="Bullet1"/>
      </w:pPr>
      <w:r w:rsidRPr="002B0227">
        <w:t xml:space="preserve">Skipton Post Office, 11 </w:t>
      </w:r>
      <w:proofErr w:type="spellStart"/>
      <w:r w:rsidRPr="002B0227">
        <w:t>Swadford</w:t>
      </w:r>
      <w:proofErr w:type="spellEnd"/>
      <w:r w:rsidRPr="002B0227">
        <w:t xml:space="preserve"> Street, Skipton, BD23 1RD</w:t>
      </w:r>
      <w:r>
        <w:t>. (</w:t>
      </w:r>
      <w:proofErr w:type="spellStart"/>
      <w:r>
        <w:t>Embsay</w:t>
      </w:r>
      <w:proofErr w:type="spellEnd"/>
      <w:r>
        <w:t xml:space="preserve"> Reservoir)</w:t>
      </w:r>
    </w:p>
    <w:p w:rsidRPr="008514EA" w:rsidR="00DB7586" w:rsidP="001209B2" w:rsidRDefault="00DB7586" w14:paraId="76519F96" w14:textId="77777777">
      <w:pPr>
        <w:pStyle w:val="Bullet1"/>
      </w:pPr>
      <w:proofErr w:type="spellStart"/>
      <w:r w:rsidRPr="00BA22FE">
        <w:t>Grassington</w:t>
      </w:r>
      <w:proofErr w:type="spellEnd"/>
      <w:r w:rsidRPr="00BA22FE">
        <w:t xml:space="preserve"> Post Office, 15 Main Street, </w:t>
      </w:r>
      <w:proofErr w:type="spellStart"/>
      <w:r w:rsidRPr="00BA22FE">
        <w:t>Grassington</w:t>
      </w:r>
      <w:proofErr w:type="spellEnd"/>
      <w:r w:rsidRPr="00BA22FE">
        <w:t>, Skipton, BD23 5AD</w:t>
      </w:r>
      <w:r>
        <w:t xml:space="preserve"> (</w:t>
      </w:r>
      <w:proofErr w:type="spellStart"/>
      <w:r>
        <w:t>Grimwith</w:t>
      </w:r>
      <w:proofErr w:type="spellEnd"/>
      <w:r>
        <w:t xml:space="preserve"> Reservoir) </w:t>
      </w:r>
    </w:p>
    <w:bookmarkEnd w:id="354"/>
    <w:p w:rsidR="00DB7586" w:rsidP="00DB7586" w:rsidRDefault="00DB7586" w14:paraId="05BF1A7B" w14:textId="3674E384">
      <w:pPr>
        <w:pStyle w:val="BodyText0"/>
      </w:pPr>
      <w:r>
        <w:t xml:space="preserve">The post offices selected are within eight kilometres of the reservoirs impacted by the drought permit applications, named in brackets. The supporting documents are available at the Yorkshire Water Head Office in Bradford. The Environment Agency guidelines state drought permits must be advertised at the water company’s head office and the office most local to the relevant area. We have a number of water treatment works nearby the permit application sites however, they are not suitable for public access, and we are therefore only able to provide the information at our head office in Bradford, which can be accessed by the public. </w:t>
      </w:r>
    </w:p>
    <w:p w:rsidR="00627698" w:rsidP="007A4D11" w:rsidRDefault="00627698" w14:paraId="7E9C7271" w14:textId="77777777">
      <w:pPr>
        <w:pStyle w:val="Heading1"/>
        <w:pageBreakBefore w:val="0"/>
        <w:numPr>
          <w:ilvl w:val="1"/>
          <w:numId w:val="11"/>
        </w:numPr>
        <w:ind w:left="788" w:hanging="431"/>
      </w:pPr>
      <w:bookmarkStart w:name="_Toc112354359" w:id="355"/>
      <w:r>
        <w:t>Environment Agency</w:t>
      </w:r>
      <w:bookmarkEnd w:id="353"/>
      <w:bookmarkEnd w:id="355"/>
    </w:p>
    <w:p w:rsidR="00627698" w:rsidP="00627698" w:rsidRDefault="3195AED0" w14:paraId="52DF4565" w14:textId="58BEDC5B">
      <w:r>
        <w:t xml:space="preserve">We initiated the formal dry-weather governance meetings with our local Environment Agency in </w:t>
      </w:r>
      <w:r w:rsidR="0842156C">
        <w:t xml:space="preserve">May </w:t>
      </w:r>
      <w:r>
        <w:t>following reservoirs stocks crossing the Environment Agency early warning trigger line. We have continued to consult and engage weekly with the Environment Agency on the drought situation as it has escalated. We will continue to meet regularly until the situation recovers.</w:t>
      </w:r>
    </w:p>
    <w:p w:rsidRPr="00123EF7" w:rsidR="00627698" w:rsidP="000B284D" w:rsidRDefault="00627698" w14:paraId="33E8F744" w14:textId="77777777">
      <w:pPr>
        <w:pStyle w:val="Heading1"/>
        <w:pageBreakBefore w:val="0"/>
        <w:numPr>
          <w:ilvl w:val="1"/>
          <w:numId w:val="11"/>
        </w:numPr>
        <w:ind w:left="788" w:hanging="431"/>
      </w:pPr>
      <w:bookmarkStart w:name="_Toc531867041" w:id="356"/>
      <w:bookmarkStart w:name="_Toc22806058" w:id="357"/>
      <w:bookmarkStart w:name="_Toc112354360" w:id="358"/>
      <w:r w:rsidRPr="00123EF7">
        <w:t>Natural England</w:t>
      </w:r>
      <w:bookmarkEnd w:id="356"/>
      <w:bookmarkEnd w:id="357"/>
      <w:bookmarkEnd w:id="358"/>
    </w:p>
    <w:p w:rsidR="002E2D01" w:rsidP="002E2D01" w:rsidRDefault="002E2D01" w14:paraId="3BA54CDE" w14:textId="18F36008">
      <w:r w:rsidRPr="00C0569D">
        <w:t>Natural England were consulted throughout the process of writing our Drought Plan 20</w:t>
      </w:r>
      <w:r>
        <w:t>22</w:t>
      </w:r>
      <w:r w:rsidRPr="00C0569D">
        <w:t xml:space="preserve"> and we have notified them of our intention to submit drought permit applications for the </w:t>
      </w:r>
      <w:r>
        <w:t>late summer of 2022. If there is potential for a proposed drought permit to impact on a designated area</w:t>
      </w:r>
      <w:r w:rsidR="36D7D17D">
        <w:t>,</w:t>
      </w:r>
      <w:r>
        <w:t xml:space="preserve"> we are required to consult Natural England prior to submitting the application. The environmental assessment of these drought options confirmed there would be no impacts on any designated sites by any of the drought options in the North West area. The results of the assessment can be found in the accompanying EAR.</w:t>
      </w:r>
    </w:p>
    <w:p w:rsidR="00627698" w:rsidP="006A506E" w:rsidRDefault="002E2D01" w14:paraId="6C0B1BF4" w14:textId="12286DE0">
      <w:pPr>
        <w:pStyle w:val="Heading1"/>
        <w:pageBreakBefore w:val="0"/>
        <w:numPr>
          <w:ilvl w:val="1"/>
          <w:numId w:val="11"/>
        </w:numPr>
        <w:ind w:left="788" w:hanging="431"/>
      </w:pPr>
      <w:bookmarkStart w:name="_Toc112354361" w:id="359"/>
      <w:r>
        <w:t>Local rivers trusts and wildlife trusts</w:t>
      </w:r>
      <w:bookmarkEnd w:id="359"/>
    </w:p>
    <w:p w:rsidR="002E2D01" w:rsidP="002E2D01" w:rsidRDefault="73B7FCDB" w14:paraId="3BE627E8" w14:textId="59CFC744">
      <w:r>
        <w:t>The environmental assessment of these drought options confirmed there would be no impacts on any Local Wildlife Sites by any of the drought options in the North West area. The results of the assessment can be found in the accompanying EAR.</w:t>
      </w:r>
    </w:p>
    <w:p w:rsidR="002E2D01" w:rsidP="006A506E" w:rsidRDefault="002E2D01" w14:paraId="33862860" w14:textId="77777777">
      <w:pPr>
        <w:pStyle w:val="Heading1"/>
        <w:pageBreakBefore w:val="0"/>
        <w:numPr>
          <w:ilvl w:val="1"/>
          <w:numId w:val="11"/>
        </w:numPr>
        <w:ind w:left="788" w:hanging="431"/>
      </w:pPr>
      <w:bookmarkStart w:name="_Toc112354362" w:id="360"/>
      <w:r w:rsidRPr="00200A92">
        <w:t>Navigation Authority</w:t>
      </w:r>
      <w:bookmarkEnd w:id="360"/>
    </w:p>
    <w:p w:rsidRPr="008514EA" w:rsidR="002E2D01" w:rsidP="002E2D01" w:rsidRDefault="002E2D01" w14:paraId="66843ABC" w14:textId="7B92B5B8">
      <w:pPr>
        <w:pStyle w:val="BodyText0"/>
      </w:pPr>
      <w:bookmarkStart w:name="_Toc531867043" w:id="361"/>
      <w:bookmarkStart w:name="_Toc22806060" w:id="362"/>
      <w:r w:rsidRPr="008514EA">
        <w:t xml:space="preserve">We do not require navigation authority’s consent for </w:t>
      </w:r>
      <w:r w:rsidR="008929D8">
        <w:t xml:space="preserve">most of </w:t>
      </w:r>
      <w:r w:rsidRPr="008514EA">
        <w:t xml:space="preserve">the </w:t>
      </w:r>
      <w:r>
        <w:t>North West</w:t>
      </w:r>
      <w:r w:rsidRPr="008514EA">
        <w:t xml:space="preserve"> Area drought permit applications.</w:t>
      </w:r>
      <w:r w:rsidR="008929D8">
        <w:t xml:space="preserve"> The only consent required is in relation to the </w:t>
      </w:r>
      <w:proofErr w:type="spellStart"/>
      <w:r w:rsidR="008929D8">
        <w:t>Embsay</w:t>
      </w:r>
      <w:proofErr w:type="spellEnd"/>
      <w:r w:rsidR="008929D8">
        <w:t xml:space="preserve"> Reservoir Drought Permit which, if implemented, would result in a reduction in compensation flows into </w:t>
      </w:r>
      <w:proofErr w:type="spellStart"/>
      <w:r w:rsidR="008929D8">
        <w:t>Embsay</w:t>
      </w:r>
      <w:proofErr w:type="spellEnd"/>
      <w:r w:rsidR="008929D8">
        <w:t xml:space="preserve"> Beck and consequently Eller Beck</w:t>
      </w:r>
      <w:r w:rsidR="000A4C21">
        <w:t xml:space="preserve"> which feeds the Leeds and Liverpool Canal at Skipton. The Canal and Rivers Trust (CRT) has confirmed that they are happy for us to apply for the </w:t>
      </w:r>
      <w:proofErr w:type="spellStart"/>
      <w:r w:rsidR="000A4C21">
        <w:t>Embsay</w:t>
      </w:r>
      <w:proofErr w:type="spellEnd"/>
      <w:r w:rsidR="000A4C21">
        <w:t xml:space="preserve"> Reservoir Drought Permit. A copy of their email confirmation is included with this application.</w:t>
      </w:r>
    </w:p>
    <w:p w:rsidRPr="00994B4A" w:rsidR="00627698" w:rsidP="006A506E" w:rsidRDefault="00627698" w14:paraId="4AB63B6C" w14:textId="77777777">
      <w:pPr>
        <w:pStyle w:val="Heading1"/>
        <w:pageBreakBefore w:val="0"/>
        <w:numPr>
          <w:ilvl w:val="1"/>
          <w:numId w:val="11"/>
        </w:numPr>
        <w:ind w:left="788" w:hanging="431"/>
      </w:pPr>
      <w:bookmarkStart w:name="_Toc112354363" w:id="363"/>
      <w:r w:rsidRPr="00994B4A">
        <w:t>Internal Drainage Board</w:t>
      </w:r>
      <w:bookmarkEnd w:id="361"/>
      <w:bookmarkEnd w:id="362"/>
      <w:bookmarkEnd w:id="363"/>
    </w:p>
    <w:p w:rsidR="2944A9D7" w:rsidP="4DC16B2B" w:rsidRDefault="2944A9D7" w14:paraId="577E3405" w14:textId="6ABBB097">
      <w:pPr>
        <w:pStyle w:val="BodyText"/>
        <w:rPr>
          <w:rFonts w:ascii="Poppins" w:hAnsi="Poppins" w:cs="Times New Roman (Body CS)" w:eastAsiaTheme="minorEastAsia"/>
          <w:sz w:val="18"/>
          <w:lang w:eastAsia="en-US"/>
        </w:rPr>
      </w:pPr>
      <w:bookmarkStart w:name="_Toc531867044" w:id="364"/>
      <w:bookmarkStart w:name="_Toc22806061" w:id="365"/>
      <w:r w:rsidRPr="4DC16B2B">
        <w:rPr>
          <w:rFonts w:ascii="Poppins" w:hAnsi="Poppins" w:cs="Times New Roman (Body CS)" w:eastAsiaTheme="minorEastAsia"/>
          <w:sz w:val="18"/>
          <w:lang w:eastAsia="en-US"/>
        </w:rPr>
        <w:t xml:space="preserve">We </w:t>
      </w:r>
      <w:r w:rsidRPr="4DC16B2B" w:rsidR="448C4FBC">
        <w:rPr>
          <w:rFonts w:ascii="Poppins" w:hAnsi="Poppins" w:cs="Times New Roman (Body CS)" w:eastAsiaTheme="minorEastAsia"/>
          <w:sz w:val="18"/>
          <w:lang w:eastAsia="en-US"/>
        </w:rPr>
        <w:t>will have</w:t>
      </w:r>
      <w:r w:rsidRPr="4DC16B2B">
        <w:rPr>
          <w:rFonts w:ascii="Poppins" w:hAnsi="Poppins" w:cs="Times New Roman (Body CS)" w:eastAsiaTheme="minorEastAsia"/>
          <w:sz w:val="18"/>
          <w:lang w:eastAsia="en-US"/>
        </w:rPr>
        <w:t xml:space="preserve"> notified the relevant Internal Drainage Boards of our intention to submit drought permit applications</w:t>
      </w:r>
      <w:r w:rsidRPr="4DC16B2B" w:rsidR="7DA69607">
        <w:rPr>
          <w:rFonts w:ascii="Poppins" w:hAnsi="Poppins" w:cs="Times New Roman (Body CS)" w:eastAsiaTheme="minorEastAsia"/>
          <w:sz w:val="18"/>
          <w:lang w:eastAsia="en-US"/>
        </w:rPr>
        <w:t>.</w:t>
      </w:r>
    </w:p>
    <w:p w:rsidRPr="00200A92" w:rsidR="00627698" w:rsidP="006A506E" w:rsidRDefault="00627698" w14:paraId="3100D7AB" w14:textId="77777777">
      <w:pPr>
        <w:pStyle w:val="Heading1"/>
        <w:pageBreakBefore w:val="0"/>
        <w:numPr>
          <w:ilvl w:val="1"/>
          <w:numId w:val="11"/>
        </w:numPr>
        <w:ind w:left="788" w:hanging="431"/>
      </w:pPr>
      <w:bookmarkStart w:name="_Toc112354364" w:id="366"/>
      <w:r w:rsidRPr="00200A92">
        <w:t>Retailers</w:t>
      </w:r>
      <w:bookmarkEnd w:id="364"/>
      <w:bookmarkEnd w:id="365"/>
      <w:bookmarkEnd w:id="366"/>
    </w:p>
    <w:p w:rsidR="00627698" w:rsidP="00627698" w:rsidRDefault="00627698" w14:paraId="36BDEA86" w14:textId="495634D2">
      <w:r w:rsidRPr="00200A92">
        <w:t>Since retail separation in April 2017 commercial water users are now customers of retail companies. The Yorkshire Water Non-</w:t>
      </w:r>
      <w:r w:rsidR="25FC50F1">
        <w:t>Household</w:t>
      </w:r>
      <w:r w:rsidRPr="00200A92">
        <w:t xml:space="preserve"> Management Team will ensure retailers operating in the Yorkshire Water supply area are notified of the permit applications in advance of public notices being published in newspapers.  Notification will be provided by email and will include a copy of the frequently asked questions. We will highlight to the retailers that the drought permits we are applying for will not impact on customers’ supplies and we are providing the information in case they get any calls or queries from their non-household customers. We will also provide retailers with contact details for raising questions relating to the permits.</w:t>
      </w:r>
    </w:p>
    <w:p w:rsidRPr="005F62FB" w:rsidR="00627698" w:rsidP="006A506E" w:rsidRDefault="00627698" w14:paraId="0C0E794C" w14:textId="11E496B7">
      <w:pPr>
        <w:pStyle w:val="Heading1"/>
        <w:pageBreakBefore w:val="0"/>
        <w:numPr>
          <w:ilvl w:val="0"/>
          <w:numId w:val="11"/>
        </w:numPr>
      </w:pPr>
      <w:bookmarkStart w:name="_Toc112354365" w:id="367"/>
      <w:r w:rsidRPr="005F62FB">
        <w:t>Appendices</w:t>
      </w:r>
      <w:bookmarkEnd w:id="367"/>
    </w:p>
    <w:p w:rsidR="00627698" w:rsidP="006A506E" w:rsidRDefault="00627698" w14:paraId="2A5025F5" w14:textId="3F80242F">
      <w:pPr>
        <w:pStyle w:val="Heading1"/>
        <w:pageBreakBefore w:val="0"/>
        <w:numPr>
          <w:ilvl w:val="1"/>
          <w:numId w:val="11"/>
        </w:numPr>
      </w:pPr>
      <w:bookmarkStart w:name="_Toc528164744" w:id="368"/>
      <w:bookmarkStart w:name="_Toc528491071" w:id="369"/>
      <w:bookmarkStart w:name="_Toc531867046" w:id="370"/>
      <w:bookmarkStart w:name="_Toc22806063" w:id="371"/>
      <w:bookmarkStart w:name="_Toc112354366" w:id="372"/>
      <w:r>
        <w:t>Appendix 1: Summary of water saving communications</w:t>
      </w:r>
      <w:bookmarkEnd w:id="368"/>
      <w:bookmarkEnd w:id="369"/>
      <w:bookmarkEnd w:id="370"/>
      <w:bookmarkEnd w:id="371"/>
      <w:bookmarkEnd w:id="372"/>
    </w:p>
    <w:p w:rsidR="00627698" w:rsidP="00627698" w:rsidRDefault="00627698" w14:paraId="58DEC9C5" w14:textId="6A8A7068">
      <w:r>
        <w:t>The table below summarises the communication activity we have carried out to raise awareness of the dry weather situation and encourage demand reduction.</w:t>
      </w:r>
    </w:p>
    <w:p w:rsidR="00786798" w:rsidP="00627698" w:rsidRDefault="00786798" w14:paraId="496A514A" w14:textId="0EBD5A0E"/>
    <w:p w:rsidR="00786798" w:rsidP="00786798" w:rsidRDefault="00786798" w14:paraId="2541737D" w14:textId="77777777">
      <w:pPr>
        <w:tabs>
          <w:tab w:val="left" w:pos="1413"/>
        </w:tabs>
        <w:sectPr w:rsidR="00786798" w:rsidSect="002C356D">
          <w:pgSz w:w="11900" w:h="16840"/>
          <w:pgMar w:top="1247" w:right="1361" w:bottom="1701" w:left="1304" w:header="720" w:footer="720" w:gutter="0"/>
          <w:cols w:space="454"/>
          <w:docGrid w:linePitch="360"/>
        </w:sectPr>
      </w:pPr>
    </w:p>
    <w:tbl>
      <w:tblPr>
        <w:tblW w:w="16124" w:type="dxa"/>
        <w:tblInd w:w="-856" w:type="dxa"/>
        <w:tblLayout w:type="fixed"/>
        <w:tblLook w:val="04A0" w:firstRow="1" w:lastRow="0" w:firstColumn="1" w:lastColumn="0" w:noHBand="0" w:noVBand="1"/>
      </w:tblPr>
      <w:tblGrid>
        <w:gridCol w:w="1237"/>
        <w:gridCol w:w="1214"/>
        <w:gridCol w:w="1485"/>
        <w:gridCol w:w="1545"/>
        <w:gridCol w:w="1404"/>
        <w:gridCol w:w="1515"/>
        <w:gridCol w:w="1470"/>
        <w:gridCol w:w="1485"/>
        <w:gridCol w:w="1470"/>
        <w:gridCol w:w="1620"/>
        <w:gridCol w:w="1679"/>
      </w:tblGrid>
      <w:tr w:rsidRPr="006605E9" w:rsidR="008C0ECA" w:rsidTr="00165E4B" w14:paraId="413DA643" w14:textId="77777777">
        <w:trPr>
          <w:trHeight w:val="402"/>
          <w:tblHeader/>
        </w:trPr>
        <w:tc>
          <w:tcPr>
            <w:tcW w:w="2451" w:type="dxa"/>
            <w:gridSpan w:val="2"/>
            <w:tcBorders>
              <w:top w:val="single" w:color="auto" w:sz="4" w:space="0"/>
              <w:left w:val="single" w:color="auto" w:sz="4" w:space="0"/>
              <w:bottom w:val="single" w:color="000000" w:themeColor="text1" w:sz="4" w:space="0"/>
              <w:right w:val="single" w:color="000000" w:themeColor="text1" w:sz="4" w:space="0"/>
            </w:tcBorders>
            <w:shd w:val="clear" w:color="auto" w:fill="auto"/>
            <w:vAlign w:val="center"/>
            <w:hideMark/>
          </w:tcPr>
          <w:p w:rsidR="00786798" w:rsidP="00165E4B" w:rsidRDefault="00786798" w14:paraId="5AF83E47" w14:textId="77777777">
            <w:pPr>
              <w:rPr>
                <w:rFonts w:ascii="Calibri" w:hAnsi="Calibri"/>
                <w:b/>
                <w:bCs/>
                <w:sz w:val="28"/>
                <w:szCs w:val="28"/>
              </w:rPr>
            </w:pPr>
            <w:r w:rsidRPr="00FE6346">
              <w:rPr>
                <w:rFonts w:ascii="Calibri" w:hAnsi="Calibri"/>
                <w:b/>
                <w:bCs/>
                <w:sz w:val="28"/>
                <w:szCs w:val="28"/>
              </w:rPr>
              <w:t>Water Saving</w:t>
            </w:r>
            <w:r>
              <w:br/>
            </w:r>
            <w:r w:rsidRPr="00FE6346">
              <w:rPr>
                <w:rFonts w:ascii="Calibri" w:hAnsi="Calibri"/>
                <w:b/>
                <w:bCs/>
                <w:sz w:val="28"/>
                <w:szCs w:val="28"/>
              </w:rPr>
              <w:t>Customer Communications</w:t>
            </w:r>
          </w:p>
        </w:tc>
        <w:tc>
          <w:tcPr>
            <w:tcW w:w="1485" w:type="dxa"/>
            <w:tcBorders>
              <w:top w:val="single" w:color="auto" w:sz="4" w:space="0"/>
              <w:left w:val="single" w:color="auto" w:sz="4" w:space="0"/>
              <w:bottom w:val="single" w:color="auto" w:sz="4" w:space="0"/>
              <w:right w:val="single" w:color="auto" w:sz="4" w:space="0"/>
            </w:tcBorders>
            <w:shd w:val="clear" w:color="auto" w:fill="80B3EE" w:themeFill="background2" w:themeFillTint="66"/>
            <w:vAlign w:val="center"/>
          </w:tcPr>
          <w:p w:rsidR="00786798" w:rsidP="00165E4B" w:rsidRDefault="00786798" w14:paraId="007A08A8" w14:textId="77777777">
            <w:pPr>
              <w:spacing w:line="240" w:lineRule="auto"/>
              <w:jc w:val="center"/>
              <w:rPr>
                <w:rFonts w:ascii="Calibri" w:hAnsi="Calibri" w:eastAsia="Calibri" w:cs="Calibri"/>
                <w:b/>
                <w:bCs/>
                <w:sz w:val="24"/>
                <w:szCs w:val="24"/>
              </w:rPr>
            </w:pPr>
            <w:r w:rsidRPr="00FE6346">
              <w:rPr>
                <w:rFonts w:ascii="Calibri" w:hAnsi="Calibri" w:eastAsia="Calibri" w:cs="Calibri"/>
                <w:b/>
                <w:bCs/>
                <w:sz w:val="24"/>
                <w:szCs w:val="24"/>
              </w:rPr>
              <w:t>W/C 20</w:t>
            </w:r>
            <w:r w:rsidRPr="00FE6346">
              <w:rPr>
                <w:rFonts w:ascii="Calibri" w:hAnsi="Calibri" w:eastAsia="Calibri" w:cs="Calibri"/>
                <w:b/>
                <w:bCs/>
                <w:sz w:val="24"/>
                <w:szCs w:val="24"/>
                <w:vertAlign w:val="superscript"/>
              </w:rPr>
              <w:t>th</w:t>
            </w:r>
            <w:r w:rsidRPr="00FE6346">
              <w:rPr>
                <w:rFonts w:ascii="Calibri" w:hAnsi="Calibri" w:eastAsia="Calibri" w:cs="Calibri"/>
                <w:b/>
                <w:bCs/>
                <w:sz w:val="24"/>
                <w:szCs w:val="24"/>
              </w:rPr>
              <w:t xml:space="preserve"> June</w:t>
            </w:r>
          </w:p>
        </w:tc>
        <w:tc>
          <w:tcPr>
            <w:tcW w:w="154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00786798" w:rsidP="00165E4B" w:rsidRDefault="00786798" w14:paraId="64AAC6DB" w14:textId="77777777">
            <w:pPr>
              <w:spacing w:line="240" w:lineRule="auto"/>
              <w:jc w:val="center"/>
              <w:rPr>
                <w:rFonts w:ascii="Calibri" w:hAnsi="Calibri" w:eastAsia="Calibri" w:cs="Calibri"/>
                <w:b/>
                <w:bCs/>
                <w:sz w:val="24"/>
                <w:szCs w:val="24"/>
              </w:rPr>
            </w:pPr>
            <w:r w:rsidRPr="00FE6346">
              <w:rPr>
                <w:rFonts w:ascii="Calibri" w:hAnsi="Calibri" w:eastAsia="Calibri" w:cs="Calibri"/>
                <w:b/>
                <w:bCs/>
                <w:sz w:val="24"/>
                <w:szCs w:val="24"/>
              </w:rPr>
              <w:t>W/C 27</w:t>
            </w:r>
            <w:r w:rsidRPr="00FE6346">
              <w:rPr>
                <w:rFonts w:ascii="Calibri" w:hAnsi="Calibri" w:eastAsia="Calibri" w:cs="Calibri"/>
                <w:b/>
                <w:bCs/>
                <w:sz w:val="24"/>
                <w:szCs w:val="24"/>
                <w:vertAlign w:val="superscript"/>
              </w:rPr>
              <w:t>th</w:t>
            </w:r>
            <w:r w:rsidRPr="00FE6346">
              <w:rPr>
                <w:rFonts w:ascii="Calibri" w:hAnsi="Calibri" w:eastAsia="Calibri" w:cs="Calibri"/>
                <w:b/>
                <w:bCs/>
                <w:sz w:val="24"/>
                <w:szCs w:val="24"/>
              </w:rPr>
              <w:t xml:space="preserve"> June</w:t>
            </w:r>
          </w:p>
        </w:tc>
        <w:tc>
          <w:tcPr>
            <w:tcW w:w="1404" w:type="dxa"/>
            <w:tcBorders>
              <w:top w:val="single" w:color="auto" w:sz="4" w:space="0"/>
              <w:left w:val="single" w:color="auto" w:sz="4" w:space="0"/>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69BB7C0" w14:textId="77777777">
            <w:pPr>
              <w:spacing w:line="240" w:lineRule="auto"/>
              <w:jc w:val="center"/>
              <w:rPr>
                <w:rFonts w:ascii="Calibri" w:hAnsi="Calibri" w:eastAsia="Calibri" w:cs="Calibri"/>
                <w:b/>
                <w:bCs/>
                <w:sz w:val="24"/>
                <w:szCs w:val="24"/>
              </w:rPr>
            </w:pPr>
            <w:r w:rsidRPr="00FE6346">
              <w:rPr>
                <w:rFonts w:ascii="Calibri" w:hAnsi="Calibri" w:eastAsia="Calibri" w:cs="Calibri"/>
                <w:b/>
                <w:bCs/>
                <w:sz w:val="24"/>
                <w:szCs w:val="24"/>
              </w:rPr>
              <w:t>W/C 4</w:t>
            </w:r>
            <w:r w:rsidRPr="00FE6346">
              <w:rPr>
                <w:rFonts w:ascii="Calibri" w:hAnsi="Calibri" w:eastAsia="Calibri" w:cs="Calibri"/>
                <w:b/>
                <w:bCs/>
                <w:sz w:val="24"/>
                <w:szCs w:val="24"/>
                <w:vertAlign w:val="superscript"/>
              </w:rPr>
              <w:t>th</w:t>
            </w:r>
            <w:r w:rsidRPr="00FE6346">
              <w:rPr>
                <w:rFonts w:ascii="Calibri" w:hAnsi="Calibri" w:eastAsia="Calibri" w:cs="Calibri"/>
                <w:b/>
                <w:bCs/>
                <w:sz w:val="24"/>
                <w:szCs w:val="24"/>
              </w:rPr>
              <w:t xml:space="preserve"> </w:t>
            </w:r>
            <w:r>
              <w:br/>
            </w:r>
            <w:r w:rsidRPr="00FE6346">
              <w:rPr>
                <w:rFonts w:ascii="Calibri" w:hAnsi="Calibri" w:eastAsia="Calibri" w:cs="Calibri"/>
                <w:b/>
                <w:bCs/>
                <w:sz w:val="24"/>
                <w:szCs w:val="24"/>
              </w:rPr>
              <w:t>July</w:t>
            </w:r>
          </w:p>
        </w:tc>
        <w:tc>
          <w:tcPr>
            <w:tcW w:w="151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1EE4E6D1" w14:textId="77777777">
            <w:pPr>
              <w:spacing w:line="240" w:lineRule="auto"/>
              <w:jc w:val="center"/>
              <w:rPr>
                <w:rFonts w:ascii="Calibri" w:hAnsi="Calibri" w:eastAsia="Calibri" w:cs="Calibri"/>
                <w:b/>
                <w:bCs/>
                <w:color w:val="000000"/>
                <w:sz w:val="24"/>
                <w:szCs w:val="24"/>
              </w:rPr>
            </w:pPr>
            <w:r w:rsidRPr="00FE6346">
              <w:rPr>
                <w:rFonts w:ascii="Calibri" w:hAnsi="Calibri" w:eastAsia="Calibri" w:cs="Calibri"/>
                <w:b/>
                <w:bCs/>
                <w:color w:val="000000" w:themeColor="text1"/>
                <w:sz w:val="24"/>
                <w:szCs w:val="24"/>
              </w:rPr>
              <w:t>W/C 11</w:t>
            </w:r>
            <w:r w:rsidRPr="00FE6346">
              <w:rPr>
                <w:rFonts w:ascii="Calibri" w:hAnsi="Calibri" w:eastAsia="Calibri" w:cs="Calibri"/>
                <w:b/>
                <w:bCs/>
                <w:color w:val="000000" w:themeColor="text1"/>
                <w:sz w:val="24"/>
                <w:szCs w:val="24"/>
                <w:vertAlign w:val="superscript"/>
              </w:rPr>
              <w:t>th</w:t>
            </w:r>
            <w:r w:rsidRPr="00FE6346">
              <w:rPr>
                <w:rFonts w:ascii="Calibri" w:hAnsi="Calibri" w:eastAsia="Calibri" w:cs="Calibri"/>
                <w:b/>
                <w:bCs/>
                <w:color w:val="000000" w:themeColor="text1"/>
                <w:sz w:val="24"/>
                <w:szCs w:val="24"/>
              </w:rPr>
              <w:t xml:space="preserve"> July</w:t>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4E779DE4" w14:textId="77777777">
            <w:pPr>
              <w:spacing w:line="240" w:lineRule="auto"/>
              <w:jc w:val="center"/>
              <w:rPr>
                <w:rFonts w:ascii="Calibri" w:hAnsi="Calibri" w:eastAsia="Calibri" w:cs="Calibri"/>
                <w:b/>
                <w:bCs/>
                <w:sz w:val="24"/>
                <w:szCs w:val="24"/>
              </w:rPr>
            </w:pPr>
            <w:r w:rsidRPr="00FE6346">
              <w:rPr>
                <w:rFonts w:ascii="Calibri" w:hAnsi="Calibri" w:eastAsia="Calibri" w:cs="Calibri"/>
                <w:b/>
                <w:bCs/>
                <w:sz w:val="24"/>
                <w:szCs w:val="24"/>
              </w:rPr>
              <w:t>W/C 18</w:t>
            </w:r>
            <w:r w:rsidRPr="00FE6346">
              <w:rPr>
                <w:rFonts w:ascii="Calibri" w:hAnsi="Calibri" w:eastAsia="Calibri" w:cs="Calibri"/>
                <w:b/>
                <w:bCs/>
                <w:sz w:val="24"/>
                <w:szCs w:val="24"/>
                <w:vertAlign w:val="superscript"/>
              </w:rPr>
              <w:t>th</w:t>
            </w:r>
            <w:r w:rsidRPr="00FE6346">
              <w:rPr>
                <w:rFonts w:ascii="Calibri" w:hAnsi="Calibri" w:eastAsia="Calibri" w:cs="Calibri"/>
                <w:b/>
                <w:bCs/>
                <w:sz w:val="24"/>
                <w:szCs w:val="24"/>
              </w:rPr>
              <w:t xml:space="preserve"> July</w:t>
            </w:r>
          </w:p>
        </w:tc>
        <w:tc>
          <w:tcPr>
            <w:tcW w:w="148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5DF115FC" w14:textId="77777777">
            <w:pPr>
              <w:spacing w:line="240" w:lineRule="auto"/>
              <w:jc w:val="center"/>
              <w:rPr>
                <w:rFonts w:ascii="Calibri" w:hAnsi="Calibri" w:eastAsia="Calibri" w:cs="Calibri"/>
                <w:b/>
                <w:bCs/>
                <w:color w:val="000000"/>
                <w:sz w:val="24"/>
                <w:szCs w:val="24"/>
                <w:vertAlign w:val="superscript"/>
              </w:rPr>
            </w:pPr>
            <w:r w:rsidRPr="00FE6346">
              <w:rPr>
                <w:rFonts w:ascii="Calibri" w:hAnsi="Calibri" w:eastAsia="Calibri" w:cs="Calibri"/>
                <w:b/>
                <w:bCs/>
                <w:color w:val="000000" w:themeColor="text1"/>
                <w:sz w:val="24"/>
                <w:szCs w:val="24"/>
              </w:rPr>
              <w:t>W/</w:t>
            </w:r>
            <w:bookmarkStart w:name="_Int_X4pqb4x0" w:id="373"/>
            <w:r w:rsidRPr="00FE6346">
              <w:rPr>
                <w:rFonts w:ascii="Calibri" w:hAnsi="Calibri" w:eastAsia="Calibri" w:cs="Calibri"/>
                <w:b/>
                <w:bCs/>
                <w:color w:val="000000" w:themeColor="text1"/>
                <w:sz w:val="24"/>
                <w:szCs w:val="24"/>
              </w:rPr>
              <w:t>C 25</w:t>
            </w:r>
            <w:bookmarkEnd w:id="373"/>
            <w:r w:rsidRPr="00FE6346">
              <w:rPr>
                <w:rFonts w:ascii="Calibri" w:hAnsi="Calibri" w:eastAsia="Calibri" w:cs="Calibri"/>
                <w:b/>
                <w:bCs/>
                <w:color w:val="000000" w:themeColor="text1"/>
                <w:sz w:val="24"/>
                <w:szCs w:val="24"/>
                <w:vertAlign w:val="superscript"/>
              </w:rPr>
              <w:t>th</w:t>
            </w:r>
            <w:r>
              <w:br/>
            </w:r>
            <w:r w:rsidRPr="00FE6346">
              <w:rPr>
                <w:rFonts w:ascii="Calibri" w:hAnsi="Calibri" w:eastAsia="Calibri" w:cs="Calibri"/>
                <w:b/>
                <w:bCs/>
                <w:color w:val="000000" w:themeColor="text1"/>
                <w:sz w:val="32"/>
                <w:szCs w:val="32"/>
                <w:vertAlign w:val="superscript"/>
              </w:rPr>
              <w:t>July</w:t>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4E53C71" w14:textId="77777777">
            <w:pPr>
              <w:spacing w:line="240" w:lineRule="auto"/>
              <w:jc w:val="center"/>
              <w:rPr>
                <w:rFonts w:ascii="Calibri" w:hAnsi="Calibri" w:eastAsia="Calibri" w:cs="Calibri"/>
                <w:b/>
                <w:bCs/>
                <w:color w:val="000000"/>
                <w:sz w:val="32"/>
                <w:szCs w:val="32"/>
                <w:vertAlign w:val="superscript"/>
              </w:rPr>
            </w:pPr>
            <w:r w:rsidRPr="00FE6346">
              <w:rPr>
                <w:rFonts w:ascii="Calibri" w:hAnsi="Calibri" w:eastAsia="Calibri" w:cs="Calibri"/>
                <w:b/>
                <w:bCs/>
                <w:color w:val="000000" w:themeColor="text1"/>
                <w:sz w:val="24"/>
                <w:szCs w:val="24"/>
              </w:rPr>
              <w:t>W/C 1</w:t>
            </w:r>
            <w:r w:rsidRPr="00FE6346">
              <w:rPr>
                <w:rFonts w:ascii="Calibri" w:hAnsi="Calibri" w:eastAsia="Calibri" w:cs="Calibri"/>
                <w:b/>
                <w:bCs/>
                <w:color w:val="000000" w:themeColor="text1"/>
                <w:sz w:val="24"/>
                <w:szCs w:val="24"/>
                <w:vertAlign w:val="superscript"/>
              </w:rPr>
              <w:t>st</w:t>
            </w:r>
            <w:r>
              <w:br/>
            </w:r>
            <w:r w:rsidRPr="00FE6346">
              <w:rPr>
                <w:rFonts w:ascii="Calibri" w:hAnsi="Calibri" w:eastAsia="Calibri" w:cs="Calibri"/>
                <w:b/>
                <w:bCs/>
                <w:color w:val="000000" w:themeColor="text1"/>
                <w:sz w:val="28"/>
                <w:szCs w:val="28"/>
                <w:vertAlign w:val="superscript"/>
              </w:rPr>
              <w:t>August</w:t>
            </w:r>
          </w:p>
        </w:tc>
        <w:tc>
          <w:tcPr>
            <w:tcW w:w="1620" w:type="dxa"/>
            <w:tcBorders>
              <w:top w:val="single" w:color="auto" w:sz="4" w:space="0"/>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694C70FF" w14:textId="77777777">
            <w:pPr>
              <w:spacing w:line="240" w:lineRule="auto"/>
              <w:jc w:val="center"/>
              <w:rPr>
                <w:rFonts w:ascii="Calibri" w:hAnsi="Calibri" w:eastAsia="Calibri" w:cs="Calibri"/>
                <w:b/>
                <w:bCs/>
                <w:sz w:val="24"/>
                <w:szCs w:val="24"/>
              </w:rPr>
            </w:pPr>
            <w:r w:rsidRPr="00FE6346">
              <w:rPr>
                <w:rFonts w:ascii="Calibri" w:hAnsi="Calibri" w:eastAsia="Calibri" w:cs="Calibri"/>
                <w:b/>
                <w:bCs/>
                <w:sz w:val="24"/>
                <w:szCs w:val="24"/>
              </w:rPr>
              <w:t>W/C 8</w:t>
            </w:r>
            <w:r w:rsidRPr="00FE6346">
              <w:rPr>
                <w:rFonts w:ascii="Calibri" w:hAnsi="Calibri" w:eastAsia="Calibri" w:cs="Calibri"/>
                <w:b/>
                <w:bCs/>
                <w:sz w:val="24"/>
                <w:szCs w:val="24"/>
                <w:vertAlign w:val="superscript"/>
              </w:rPr>
              <w:t>th</w:t>
            </w:r>
            <w:r w:rsidRPr="00FE6346">
              <w:rPr>
                <w:rFonts w:ascii="Calibri" w:hAnsi="Calibri" w:eastAsia="Calibri" w:cs="Calibri"/>
                <w:b/>
                <w:bCs/>
                <w:sz w:val="24"/>
                <w:szCs w:val="24"/>
              </w:rPr>
              <w:t xml:space="preserve"> August</w:t>
            </w:r>
          </w:p>
        </w:tc>
        <w:tc>
          <w:tcPr>
            <w:tcW w:w="1679"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3497DE73" w14:textId="77777777">
            <w:pPr>
              <w:spacing w:line="240" w:lineRule="auto"/>
              <w:jc w:val="center"/>
              <w:rPr>
                <w:rFonts w:ascii="Calibri" w:hAnsi="Calibri" w:eastAsia="Calibri" w:cs="Calibri"/>
                <w:b/>
                <w:bCs/>
                <w:color w:val="000000"/>
                <w:sz w:val="24"/>
                <w:szCs w:val="24"/>
                <w:vertAlign w:val="superscript"/>
              </w:rPr>
            </w:pPr>
            <w:r w:rsidRPr="00FE6346">
              <w:rPr>
                <w:rFonts w:ascii="Calibri" w:hAnsi="Calibri" w:eastAsia="Calibri" w:cs="Calibri"/>
                <w:b/>
                <w:bCs/>
                <w:color w:val="000000" w:themeColor="text1"/>
                <w:sz w:val="24"/>
                <w:szCs w:val="24"/>
              </w:rPr>
              <w:t>W/C 15</w:t>
            </w:r>
            <w:r w:rsidRPr="00FE6346">
              <w:rPr>
                <w:rFonts w:ascii="Calibri" w:hAnsi="Calibri" w:eastAsia="Calibri" w:cs="Calibri"/>
                <w:b/>
                <w:bCs/>
                <w:color w:val="000000" w:themeColor="text1"/>
                <w:sz w:val="24"/>
                <w:szCs w:val="24"/>
                <w:vertAlign w:val="superscript"/>
              </w:rPr>
              <w:t>th</w:t>
            </w:r>
            <w:r>
              <w:br/>
            </w:r>
            <w:r w:rsidRPr="00FE6346">
              <w:rPr>
                <w:rFonts w:ascii="Calibri" w:hAnsi="Calibri" w:eastAsia="Calibri" w:cs="Calibri"/>
                <w:b/>
                <w:bCs/>
                <w:color w:val="000000" w:themeColor="text1"/>
                <w:sz w:val="24"/>
                <w:szCs w:val="24"/>
                <w:vertAlign w:val="superscript"/>
              </w:rPr>
              <w:t>August</w:t>
            </w:r>
          </w:p>
        </w:tc>
      </w:tr>
      <w:tr w:rsidRPr="006605E9" w:rsidR="008C0ECA" w:rsidTr="00165E4B" w14:paraId="42246004" w14:textId="77777777">
        <w:trPr>
          <w:trHeight w:val="1080"/>
          <w:tblHeader/>
        </w:trPr>
        <w:tc>
          <w:tcPr>
            <w:tcW w:w="123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605E9" w:rsidR="00786798" w:rsidP="00165E4B" w:rsidRDefault="00786798" w14:paraId="752032ED" w14:textId="77777777">
            <w:pPr>
              <w:spacing w:line="240" w:lineRule="auto"/>
              <w:jc w:val="center"/>
              <w:rPr>
                <w:rFonts w:ascii="Calibri" w:hAnsi="Calibri"/>
                <w:b/>
                <w:bCs/>
                <w:i/>
                <w:iCs/>
                <w:color w:val="000000"/>
                <w:sz w:val="16"/>
                <w:szCs w:val="16"/>
              </w:rPr>
            </w:pPr>
            <w:r w:rsidRPr="78E00053">
              <w:rPr>
                <w:rFonts w:ascii="Calibri" w:hAnsi="Calibri"/>
                <w:b/>
                <w:bCs/>
                <w:i/>
                <w:iCs/>
                <w:color w:val="000000" w:themeColor="text1"/>
                <w:sz w:val="16"/>
                <w:szCs w:val="16"/>
              </w:rPr>
              <w:t>MEDIUM</w:t>
            </w:r>
          </w:p>
        </w:tc>
        <w:tc>
          <w:tcPr>
            <w:tcW w:w="1214" w:type="dxa"/>
            <w:tcBorders>
              <w:top w:val="single" w:color="auto" w:sz="4" w:space="0"/>
              <w:left w:val="nil"/>
              <w:bottom w:val="single" w:color="auto" w:sz="4" w:space="0"/>
              <w:right w:val="single" w:color="auto" w:sz="4" w:space="0"/>
            </w:tcBorders>
            <w:shd w:val="clear" w:color="auto" w:fill="auto"/>
            <w:noWrap/>
            <w:vAlign w:val="bottom"/>
            <w:hideMark/>
          </w:tcPr>
          <w:p w:rsidRPr="006605E9" w:rsidR="00786798" w:rsidP="00165E4B" w:rsidRDefault="00786798" w14:paraId="6F4E9F16" w14:textId="77777777">
            <w:pPr>
              <w:spacing w:line="240" w:lineRule="auto"/>
              <w:jc w:val="center"/>
              <w:rPr>
                <w:rFonts w:ascii="Calibri" w:hAnsi="Calibri"/>
                <w:b/>
                <w:bCs/>
                <w:i/>
                <w:iCs/>
                <w:color w:val="000000"/>
                <w:sz w:val="16"/>
                <w:szCs w:val="16"/>
              </w:rPr>
            </w:pPr>
            <w:r w:rsidRPr="78E00053">
              <w:rPr>
                <w:rFonts w:ascii="Calibri" w:hAnsi="Calibri"/>
                <w:b/>
                <w:bCs/>
                <w:i/>
                <w:iCs/>
                <w:color w:val="000000" w:themeColor="text1"/>
                <w:sz w:val="16"/>
                <w:szCs w:val="16"/>
              </w:rPr>
              <w:t>PLATFORM</w:t>
            </w:r>
          </w:p>
        </w:tc>
        <w:tc>
          <w:tcPr>
            <w:tcW w:w="1485" w:type="dxa"/>
            <w:tcBorders>
              <w:top w:val="nil"/>
              <w:left w:val="nil"/>
              <w:bottom w:val="single" w:color="auto" w:sz="4" w:space="0"/>
              <w:right w:val="single" w:color="auto" w:sz="4" w:space="0"/>
            </w:tcBorders>
            <w:shd w:val="clear" w:color="auto" w:fill="80B3EE" w:themeFill="background2" w:themeFillTint="66"/>
            <w:vAlign w:val="center"/>
          </w:tcPr>
          <w:p w:rsidR="00786798" w:rsidP="00165E4B" w:rsidRDefault="00786798" w14:paraId="363A0BE6" w14:textId="77777777">
            <w:pPr>
              <w:spacing w:line="240" w:lineRule="auto"/>
              <w:jc w:val="center"/>
              <w:rPr>
                <w:rFonts w:ascii="Calibri" w:hAnsi="Calibri"/>
                <w:b/>
                <w:bCs/>
                <w:i/>
                <w:iCs/>
                <w:sz w:val="20"/>
                <w:szCs w:val="20"/>
              </w:rPr>
            </w:pPr>
            <w:r w:rsidRPr="4D9D338E">
              <w:rPr>
                <w:rFonts w:ascii="Calibri" w:hAnsi="Calibri"/>
                <w:b/>
                <w:bCs/>
                <w:i/>
                <w:iCs/>
                <w:sz w:val="20"/>
                <w:szCs w:val="20"/>
              </w:rPr>
              <w:t>REACH / IMPRESSIONS</w:t>
            </w:r>
          </w:p>
        </w:tc>
        <w:tc>
          <w:tcPr>
            <w:tcW w:w="1545" w:type="dxa"/>
            <w:tcBorders>
              <w:top w:val="nil"/>
              <w:left w:val="nil"/>
              <w:bottom w:val="single" w:color="auto" w:sz="4" w:space="0"/>
              <w:right w:val="single" w:color="auto" w:sz="4" w:space="0"/>
            </w:tcBorders>
            <w:shd w:val="clear" w:color="auto" w:fill="FFFFFF" w:themeFill="background1"/>
            <w:vAlign w:val="center"/>
          </w:tcPr>
          <w:p w:rsidR="00786798" w:rsidP="00165E4B" w:rsidRDefault="00786798" w14:paraId="6BE74899" w14:textId="77777777">
            <w:pPr>
              <w:spacing w:line="240" w:lineRule="auto"/>
              <w:jc w:val="center"/>
              <w:rPr>
                <w:rFonts w:ascii="Calibri" w:hAnsi="Calibri"/>
                <w:b/>
                <w:bCs/>
                <w:i/>
                <w:iCs/>
                <w:sz w:val="20"/>
                <w:szCs w:val="20"/>
              </w:rPr>
            </w:pPr>
            <w:r w:rsidRPr="4D9D338E">
              <w:rPr>
                <w:rFonts w:ascii="Calibri" w:hAnsi="Calibri"/>
                <w:b/>
                <w:bCs/>
                <w:i/>
                <w:iCs/>
                <w:sz w:val="20"/>
                <w:szCs w:val="20"/>
              </w:rPr>
              <w:t>REACH / IMPRESSIONS</w:t>
            </w:r>
          </w:p>
        </w:tc>
        <w:tc>
          <w:tcPr>
            <w:tcW w:w="1404"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22D911D1" w14:textId="77777777">
            <w:pPr>
              <w:spacing w:line="240" w:lineRule="auto"/>
              <w:jc w:val="center"/>
              <w:rPr>
                <w:rFonts w:ascii="Calibri" w:hAnsi="Calibri"/>
                <w:b/>
                <w:bCs/>
                <w:i/>
                <w:iCs/>
                <w:sz w:val="20"/>
                <w:szCs w:val="20"/>
              </w:rPr>
            </w:pPr>
            <w:r>
              <w:br/>
            </w:r>
            <w:r w:rsidRPr="00FE6346">
              <w:rPr>
                <w:rFonts w:ascii="Calibri" w:hAnsi="Calibri"/>
                <w:b/>
                <w:bCs/>
                <w:i/>
                <w:iCs/>
                <w:sz w:val="20"/>
                <w:szCs w:val="20"/>
              </w:rPr>
              <w:t>REACH / IMPRESSIONS</w:t>
            </w:r>
          </w:p>
        </w:tc>
        <w:tc>
          <w:tcPr>
            <w:tcW w:w="151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7C8D38B1"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50C4E03A"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c>
          <w:tcPr>
            <w:tcW w:w="148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2BDAE9B6"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844C064"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c>
          <w:tcPr>
            <w:tcW w:w="1620" w:type="dxa"/>
            <w:tcBorders>
              <w:top w:val="nil"/>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50956490"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c>
          <w:tcPr>
            <w:tcW w:w="1679"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E3FD6E9" w14:textId="77777777">
            <w:pPr>
              <w:spacing w:line="240" w:lineRule="auto"/>
              <w:jc w:val="center"/>
              <w:rPr>
                <w:rFonts w:ascii="Calibri" w:hAnsi="Calibri"/>
                <w:b/>
                <w:bCs/>
                <w:i/>
                <w:iCs/>
                <w:sz w:val="20"/>
                <w:szCs w:val="20"/>
              </w:rPr>
            </w:pPr>
            <w:r w:rsidRPr="78E00053">
              <w:rPr>
                <w:rFonts w:ascii="Calibri" w:hAnsi="Calibri"/>
                <w:b/>
                <w:bCs/>
                <w:i/>
                <w:iCs/>
                <w:sz w:val="20"/>
                <w:szCs w:val="20"/>
              </w:rPr>
              <w:t>REACH / IMPRESSIONS</w:t>
            </w:r>
          </w:p>
        </w:tc>
      </w:tr>
      <w:tr w:rsidRPr="006605E9" w:rsidR="008C0ECA" w:rsidTr="00165E4B" w14:paraId="7565F7BD" w14:textId="77777777">
        <w:trPr>
          <w:trHeight w:val="311"/>
        </w:trPr>
        <w:tc>
          <w:tcPr>
            <w:tcW w:w="1237" w:type="dxa"/>
            <w:vMerge w:val="restart"/>
            <w:tcBorders>
              <w:top w:val="single" w:color="auto" w:sz="4" w:space="0"/>
              <w:left w:val="single" w:color="auto" w:sz="4" w:space="0"/>
              <w:bottom w:val="nil"/>
              <w:right w:val="single" w:color="auto" w:sz="4" w:space="0"/>
            </w:tcBorders>
            <w:shd w:val="clear" w:color="auto" w:fill="auto"/>
            <w:noWrap/>
            <w:textDirection w:val="btLr"/>
            <w:vAlign w:val="center"/>
            <w:hideMark/>
          </w:tcPr>
          <w:p w:rsidRPr="006605E9" w:rsidR="00786798" w:rsidP="00165E4B" w:rsidRDefault="00786798" w14:paraId="08845C36" w14:textId="77777777">
            <w:pPr>
              <w:spacing w:line="240" w:lineRule="auto"/>
              <w:ind w:left="113" w:right="113"/>
              <w:jc w:val="center"/>
              <w:rPr>
                <w:rFonts w:ascii="Calibri" w:hAnsi="Calibri"/>
                <w:b/>
                <w:bCs/>
                <w:i/>
                <w:iCs/>
                <w:color w:val="000000"/>
                <w:sz w:val="16"/>
                <w:szCs w:val="16"/>
              </w:rPr>
            </w:pPr>
            <w:r w:rsidRPr="78E00053">
              <w:rPr>
                <w:rFonts w:ascii="Calibri" w:hAnsi="Calibri"/>
                <w:b/>
                <w:bCs/>
                <w:i/>
                <w:iCs/>
                <w:color w:val="000000" w:themeColor="text1"/>
                <w:sz w:val="16"/>
                <w:szCs w:val="16"/>
              </w:rPr>
              <w:t>ONLINE</w:t>
            </w:r>
          </w:p>
        </w:tc>
        <w:tc>
          <w:tcPr>
            <w:tcW w:w="1214" w:type="dxa"/>
            <w:tcBorders>
              <w:top w:val="nil"/>
              <w:left w:val="single" w:color="auto" w:sz="4" w:space="0"/>
              <w:bottom w:val="nil"/>
              <w:right w:val="nil"/>
            </w:tcBorders>
            <w:shd w:val="clear" w:color="auto" w:fill="auto"/>
            <w:vAlign w:val="bottom"/>
            <w:hideMark/>
          </w:tcPr>
          <w:p w:rsidRPr="006605E9" w:rsidR="00786798" w:rsidP="00165E4B" w:rsidRDefault="00786798" w14:paraId="58D24687" w14:textId="77777777">
            <w:pPr>
              <w:spacing w:line="240" w:lineRule="auto"/>
              <w:jc w:val="center"/>
              <w:rPr>
                <w:rFonts w:ascii="Calibri" w:hAnsi="Calibri"/>
                <w:color w:val="000000"/>
                <w:sz w:val="16"/>
                <w:szCs w:val="16"/>
              </w:rPr>
            </w:pPr>
            <w:r w:rsidRPr="78E00053">
              <w:rPr>
                <w:rFonts w:ascii="Calibri" w:hAnsi="Calibri"/>
                <w:color w:val="000000" w:themeColor="text1"/>
                <w:sz w:val="16"/>
                <w:szCs w:val="16"/>
              </w:rPr>
              <w:t xml:space="preserve">Facebook </w:t>
            </w:r>
            <w:r>
              <w:br/>
            </w:r>
            <w:r w:rsidRPr="78E00053">
              <w:rPr>
                <w:rFonts w:ascii="Calibri" w:hAnsi="Calibri"/>
                <w:color w:val="000000" w:themeColor="text1"/>
                <w:sz w:val="16"/>
                <w:szCs w:val="16"/>
              </w:rPr>
              <w:t>‘paid for’ Adverts</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15E88AC1" w14:textId="77777777">
            <w:pPr>
              <w:spacing w:line="240" w:lineRule="auto"/>
              <w:jc w:val="center"/>
              <w:rPr>
                <w:rFonts w:ascii="Calibri" w:hAnsi="Calibri"/>
                <w:b/>
                <w:bCs/>
                <w:sz w:val="20"/>
                <w:szCs w:val="20"/>
              </w:rPr>
            </w:pPr>
            <w:r w:rsidRPr="00FE6346">
              <w:rPr>
                <w:rFonts w:ascii="Calibri" w:hAnsi="Calibri"/>
                <w:b/>
                <w:bCs/>
                <w:sz w:val="20"/>
                <w:szCs w:val="20"/>
              </w:rPr>
              <w:t>Impressions:</w:t>
            </w:r>
            <w:r>
              <w:br/>
            </w:r>
            <w:r w:rsidRPr="00FE6346">
              <w:rPr>
                <w:rFonts w:ascii="Calibri" w:hAnsi="Calibri"/>
                <w:b/>
                <w:bCs/>
                <w:sz w:val="20"/>
                <w:szCs w:val="20"/>
              </w:rPr>
              <w:t>1,406,328</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151FBC32"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895,032</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7D8398D6"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1,144,058</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3C8B3F4E" w14:textId="77777777">
            <w:pPr>
              <w:spacing w:line="240" w:lineRule="auto"/>
              <w:jc w:val="center"/>
              <w:rPr>
                <w:rFonts w:ascii="Calibri" w:hAnsi="Calibri"/>
                <w:b/>
                <w:bCs/>
                <w:color w:val="000000"/>
                <w:sz w:val="20"/>
                <w:szCs w:val="20"/>
              </w:rPr>
            </w:pPr>
            <w:r w:rsidRPr="4D9D338E">
              <w:rPr>
                <w:rFonts w:ascii="Calibri" w:hAnsi="Calibri" w:eastAsia="Calibri" w:cs="Calibri"/>
                <w:b/>
                <w:bCs/>
                <w:sz w:val="20"/>
                <w:szCs w:val="20"/>
              </w:rPr>
              <w:t>Impressions:</w:t>
            </w:r>
            <w:r>
              <w:br/>
            </w:r>
            <w:r w:rsidRPr="4D9D338E">
              <w:rPr>
                <w:rFonts w:ascii="Calibri" w:hAnsi="Calibri"/>
                <w:b/>
                <w:bCs/>
                <w:color w:val="000000" w:themeColor="text1"/>
                <w:sz w:val="20"/>
                <w:szCs w:val="20"/>
              </w:rPr>
              <w:t>1,021,400</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5086D06" w14:textId="77777777">
            <w:pPr>
              <w:spacing w:line="240" w:lineRule="auto"/>
              <w:jc w:val="center"/>
              <w:rPr>
                <w:rFonts w:ascii="Calibri" w:hAnsi="Calibri"/>
                <w:b/>
                <w:bCs/>
                <w:sz w:val="20"/>
                <w:szCs w:val="20"/>
              </w:rPr>
            </w:pPr>
            <w:r w:rsidRPr="4D9D338E">
              <w:rPr>
                <w:rFonts w:ascii="Calibri" w:hAnsi="Calibri" w:eastAsia="Calibri" w:cs="Calibri"/>
                <w:b/>
                <w:bCs/>
                <w:sz w:val="20"/>
                <w:szCs w:val="20"/>
              </w:rPr>
              <w:t>Impressions</w:t>
            </w:r>
            <w:r>
              <w:br/>
            </w:r>
            <w:r w:rsidRPr="4D9D338E">
              <w:rPr>
                <w:rFonts w:ascii="Calibri" w:hAnsi="Calibri"/>
                <w:b/>
                <w:bCs/>
                <w:sz w:val="20"/>
                <w:szCs w:val="20"/>
              </w:rPr>
              <w:t>1,261,645</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6F4B6947" w14:textId="77777777">
            <w:pPr>
              <w:spacing w:line="240" w:lineRule="auto"/>
              <w:jc w:val="center"/>
              <w:rPr>
                <w:rFonts w:ascii="Calibri" w:hAnsi="Calibri"/>
                <w:b/>
                <w:bCs/>
                <w:color w:val="000000"/>
                <w:sz w:val="20"/>
                <w:szCs w:val="20"/>
              </w:rPr>
            </w:pPr>
            <w:r w:rsidRPr="4D9D338E">
              <w:rPr>
                <w:rFonts w:ascii="Calibri" w:hAnsi="Calibri" w:eastAsia="Calibri" w:cs="Calibri"/>
                <w:b/>
                <w:bCs/>
                <w:sz w:val="20"/>
                <w:szCs w:val="20"/>
              </w:rPr>
              <w:t>Impressions</w:t>
            </w:r>
            <w:r w:rsidRPr="4D9D338E">
              <w:rPr>
                <w:rFonts w:ascii="Calibri" w:hAnsi="Calibri"/>
                <w:b/>
                <w:bCs/>
                <w:color w:val="000000" w:themeColor="text1"/>
                <w:sz w:val="20"/>
                <w:szCs w:val="20"/>
              </w:rPr>
              <w:t>:</w:t>
            </w:r>
            <w:r>
              <w:br/>
            </w:r>
            <w:r w:rsidRPr="4D9D338E">
              <w:rPr>
                <w:rFonts w:ascii="Calibri" w:hAnsi="Calibri"/>
                <w:b/>
                <w:bCs/>
                <w:color w:val="000000" w:themeColor="text1"/>
                <w:sz w:val="20"/>
                <w:szCs w:val="20"/>
              </w:rPr>
              <w:t>1,354,586</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3B12AA6D" w14:textId="77777777">
            <w:pPr>
              <w:spacing w:line="240" w:lineRule="auto"/>
              <w:jc w:val="center"/>
              <w:rPr>
                <w:rFonts w:ascii="Calibri" w:hAnsi="Calibri"/>
                <w:b/>
                <w:bCs/>
                <w:color w:val="000000"/>
                <w:sz w:val="20"/>
                <w:szCs w:val="20"/>
              </w:rPr>
            </w:pPr>
            <w:r w:rsidRPr="4D9D338E">
              <w:rPr>
                <w:rFonts w:ascii="Calibri" w:hAnsi="Calibri" w:eastAsia="Calibri" w:cs="Calibri"/>
                <w:b/>
                <w:bCs/>
                <w:sz w:val="20"/>
                <w:szCs w:val="20"/>
              </w:rPr>
              <w:t>Impressions</w:t>
            </w:r>
            <w:r>
              <w:br/>
            </w:r>
            <w:r w:rsidRPr="4D9D338E">
              <w:rPr>
                <w:rFonts w:ascii="Calibri" w:hAnsi="Calibri"/>
                <w:b/>
                <w:bCs/>
                <w:color w:val="000000" w:themeColor="text1"/>
                <w:sz w:val="20"/>
                <w:szCs w:val="20"/>
              </w:rPr>
              <w:t>1,552,557</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5620E526" w14:textId="77777777">
            <w:pPr>
              <w:spacing w:line="240" w:lineRule="auto"/>
              <w:jc w:val="center"/>
              <w:rPr>
                <w:rFonts w:ascii="Calibri" w:hAnsi="Calibri"/>
                <w:sz w:val="20"/>
                <w:szCs w:val="20"/>
              </w:rPr>
            </w:pPr>
            <w:r w:rsidRPr="00FE6346">
              <w:rPr>
                <w:rFonts w:ascii="Calibri" w:hAnsi="Calibri" w:eastAsia="Calibri" w:cs="Calibri"/>
                <w:sz w:val="20"/>
                <w:szCs w:val="20"/>
              </w:rPr>
              <w:t>Impressions</w:t>
            </w:r>
            <w:r>
              <w:br/>
            </w:r>
            <w:r w:rsidRPr="00FE6346">
              <w:rPr>
                <w:rFonts w:ascii="Calibri" w:hAnsi="Calibri"/>
                <w:sz w:val="20"/>
                <w:szCs w:val="20"/>
              </w:rPr>
              <w:t>TBC</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703BC92" w14:textId="77777777">
            <w:pPr>
              <w:spacing w:line="240" w:lineRule="auto"/>
              <w:jc w:val="center"/>
              <w:rPr>
                <w:rFonts w:ascii="Calibri" w:hAnsi="Calibri"/>
                <w:color w:val="000000"/>
                <w:sz w:val="20"/>
                <w:szCs w:val="20"/>
              </w:rPr>
            </w:pPr>
            <w:r w:rsidRPr="00FE6346">
              <w:rPr>
                <w:rFonts w:ascii="Calibri" w:hAnsi="Calibri" w:eastAsia="Calibri" w:cs="Calibri"/>
                <w:sz w:val="20"/>
                <w:szCs w:val="20"/>
              </w:rPr>
              <w:t>Impressions</w:t>
            </w:r>
            <w:r>
              <w:br/>
            </w:r>
            <w:r w:rsidRPr="00FE6346">
              <w:rPr>
                <w:rFonts w:ascii="Calibri" w:hAnsi="Calibri"/>
                <w:color w:val="000000" w:themeColor="text1"/>
                <w:sz w:val="20"/>
                <w:szCs w:val="20"/>
              </w:rPr>
              <w:t>TBC</w:t>
            </w:r>
          </w:p>
        </w:tc>
      </w:tr>
      <w:tr w:rsidRPr="006605E9" w:rsidR="008C0ECA" w:rsidTr="00165E4B" w14:paraId="4BDEE8C3" w14:textId="77777777">
        <w:trPr>
          <w:trHeight w:val="519"/>
        </w:trPr>
        <w:tc>
          <w:tcPr>
            <w:tcW w:w="1237" w:type="dxa"/>
            <w:vMerge/>
            <w:textDirection w:val="btLr"/>
            <w:vAlign w:val="center"/>
            <w:hideMark/>
          </w:tcPr>
          <w:p w:rsidRPr="006605E9" w:rsidR="00786798" w:rsidP="00165E4B" w:rsidRDefault="00786798" w14:paraId="63DE1188" w14:textId="77777777">
            <w:pPr>
              <w:spacing w:line="240" w:lineRule="auto"/>
              <w:ind w:left="113" w:right="113"/>
              <w:rPr>
                <w:rFonts w:ascii="Calibri" w:hAnsi="Calibri"/>
                <w:b/>
                <w:bCs/>
                <w:i/>
                <w:iCs/>
                <w:color w:val="000000"/>
                <w:sz w:val="22"/>
                <w:szCs w:val="22"/>
              </w:rPr>
            </w:pPr>
          </w:p>
        </w:tc>
        <w:tc>
          <w:tcPr>
            <w:tcW w:w="1214" w:type="dxa"/>
            <w:tcBorders>
              <w:top w:val="nil"/>
              <w:left w:val="single" w:color="auto" w:sz="4" w:space="0"/>
              <w:bottom w:val="nil"/>
              <w:right w:val="nil"/>
            </w:tcBorders>
            <w:shd w:val="clear" w:color="auto" w:fill="auto"/>
            <w:vAlign w:val="bottom"/>
            <w:hideMark/>
          </w:tcPr>
          <w:p w:rsidRPr="006605E9" w:rsidR="00786798" w:rsidP="00165E4B" w:rsidRDefault="00786798" w14:paraId="5953829E" w14:textId="77777777">
            <w:pPr>
              <w:spacing w:line="240" w:lineRule="auto"/>
              <w:jc w:val="center"/>
              <w:rPr>
                <w:rFonts w:ascii="Calibri" w:hAnsi="Calibri"/>
                <w:color w:val="000000"/>
                <w:sz w:val="16"/>
                <w:szCs w:val="16"/>
              </w:rPr>
            </w:pPr>
            <w:r w:rsidRPr="78E00053">
              <w:rPr>
                <w:rFonts w:ascii="Calibri" w:hAnsi="Calibri"/>
                <w:color w:val="000000" w:themeColor="text1"/>
                <w:sz w:val="16"/>
                <w:szCs w:val="16"/>
              </w:rPr>
              <w:t>Programmatic/ Digital Display Advertising</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73C6DD08"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271,828</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2F1A82DA"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252,118</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271AC448"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503,115</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48E8C4E3" w14:textId="77777777">
            <w:pPr>
              <w:spacing w:line="240" w:lineRule="auto"/>
              <w:jc w:val="center"/>
              <w:rPr>
                <w:rFonts w:ascii="Calibri" w:hAnsi="Calibri"/>
                <w:b/>
                <w:bCs/>
                <w:sz w:val="20"/>
                <w:szCs w:val="20"/>
              </w:rPr>
            </w:pPr>
            <w:r w:rsidRPr="78E00053">
              <w:rPr>
                <w:rFonts w:ascii="Calibri" w:hAnsi="Calibri"/>
                <w:b/>
                <w:bCs/>
                <w:sz w:val="20"/>
                <w:szCs w:val="20"/>
              </w:rPr>
              <w:t xml:space="preserve">Impressions: </w:t>
            </w:r>
            <w:r>
              <w:br/>
            </w:r>
            <w:r w:rsidRPr="78E00053">
              <w:rPr>
                <w:rFonts w:ascii="Calibri" w:hAnsi="Calibri"/>
                <w:b/>
                <w:bCs/>
                <w:sz w:val="20"/>
                <w:szCs w:val="20"/>
              </w:rPr>
              <w:t>1,212,554</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4D6244A"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714,940</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463AECF8"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478,719</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5DA1C7E0"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505,055</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227DB7CA" w14:textId="77777777">
            <w:pPr>
              <w:spacing w:line="240" w:lineRule="auto"/>
              <w:jc w:val="center"/>
              <w:rPr>
                <w:rFonts w:ascii="Calibri" w:hAnsi="Calibri"/>
                <w:sz w:val="20"/>
                <w:szCs w:val="20"/>
              </w:rPr>
            </w:pPr>
            <w:r w:rsidRPr="00FE6346">
              <w:rPr>
                <w:rFonts w:ascii="Calibri" w:hAnsi="Calibri"/>
                <w:sz w:val="20"/>
                <w:szCs w:val="20"/>
              </w:rPr>
              <w:t>Impressions:</w:t>
            </w:r>
            <w:r>
              <w:br/>
            </w:r>
            <w:r w:rsidRPr="00FE6346">
              <w:rPr>
                <w:rFonts w:ascii="Calibri" w:hAnsi="Calibri"/>
                <w:sz w:val="20"/>
                <w:szCs w:val="20"/>
              </w:rPr>
              <w:t>TBC</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C008AF0" w14:textId="77777777">
            <w:pPr>
              <w:spacing w:line="240" w:lineRule="auto"/>
              <w:jc w:val="center"/>
              <w:rPr>
                <w:rFonts w:ascii="Calibri" w:hAnsi="Calibri"/>
                <w:color w:val="000000"/>
                <w:sz w:val="20"/>
                <w:szCs w:val="20"/>
              </w:rPr>
            </w:pPr>
            <w:r w:rsidRPr="00FE6346">
              <w:rPr>
                <w:rFonts w:ascii="Calibri" w:hAnsi="Calibri"/>
                <w:color w:val="000000" w:themeColor="text1"/>
                <w:sz w:val="20"/>
                <w:szCs w:val="20"/>
              </w:rPr>
              <w:t>Impressions:</w:t>
            </w:r>
            <w:r>
              <w:br/>
            </w:r>
            <w:r w:rsidRPr="00FE6346">
              <w:rPr>
                <w:rFonts w:ascii="Calibri" w:hAnsi="Calibri"/>
                <w:color w:val="000000" w:themeColor="text1"/>
                <w:sz w:val="20"/>
                <w:szCs w:val="20"/>
              </w:rPr>
              <w:t>TBC</w:t>
            </w:r>
          </w:p>
        </w:tc>
      </w:tr>
      <w:tr w:rsidRPr="006605E9" w:rsidR="008C0ECA" w:rsidTr="00165E4B" w14:paraId="0D115C4F" w14:textId="77777777">
        <w:trPr>
          <w:trHeight w:val="480"/>
        </w:trPr>
        <w:tc>
          <w:tcPr>
            <w:tcW w:w="1237" w:type="dxa"/>
            <w:vMerge/>
            <w:textDirection w:val="btLr"/>
            <w:vAlign w:val="center"/>
            <w:hideMark/>
          </w:tcPr>
          <w:p w:rsidRPr="006605E9" w:rsidR="00786798" w:rsidP="00165E4B" w:rsidRDefault="00786798" w14:paraId="419456EF" w14:textId="77777777">
            <w:pPr>
              <w:spacing w:line="240" w:lineRule="auto"/>
              <w:ind w:left="113" w:right="113"/>
              <w:rPr>
                <w:rFonts w:ascii="Calibri" w:hAnsi="Calibri"/>
                <w:b/>
                <w:bCs/>
                <w:i/>
                <w:iCs/>
                <w:color w:val="000000"/>
                <w:sz w:val="22"/>
                <w:szCs w:val="22"/>
              </w:rPr>
            </w:pPr>
          </w:p>
        </w:tc>
        <w:tc>
          <w:tcPr>
            <w:tcW w:w="1214" w:type="dxa"/>
            <w:tcBorders>
              <w:top w:val="nil"/>
              <w:left w:val="single" w:color="auto" w:sz="4" w:space="0"/>
              <w:bottom w:val="nil"/>
              <w:right w:val="nil"/>
            </w:tcBorders>
            <w:shd w:val="clear" w:color="auto" w:fill="auto"/>
            <w:noWrap/>
            <w:vAlign w:val="bottom"/>
            <w:hideMark/>
          </w:tcPr>
          <w:p w:rsidRPr="006605E9" w:rsidR="00786798" w:rsidP="00165E4B" w:rsidRDefault="00786798" w14:paraId="72D7DD59" w14:textId="77777777">
            <w:pPr>
              <w:spacing w:line="240" w:lineRule="auto"/>
              <w:jc w:val="center"/>
              <w:rPr>
                <w:rFonts w:ascii="Calibri" w:hAnsi="Calibri"/>
                <w:color w:val="000000"/>
                <w:sz w:val="16"/>
                <w:szCs w:val="16"/>
              </w:rPr>
            </w:pPr>
          </w:p>
        </w:tc>
        <w:tc>
          <w:tcPr>
            <w:tcW w:w="1485" w:type="dxa"/>
            <w:tcBorders>
              <w:top w:val="nil"/>
              <w:left w:val="single" w:color="auto" w:sz="4" w:space="0"/>
              <w:bottom w:val="single" w:color="auto" w:sz="4" w:space="0"/>
              <w:right w:val="single" w:color="auto" w:sz="4" w:space="0"/>
            </w:tcBorders>
            <w:shd w:val="clear" w:color="auto" w:fill="80B3EE" w:themeFill="background2" w:themeFillTint="66"/>
            <w:vAlign w:val="center"/>
          </w:tcPr>
          <w:p w:rsidR="00786798" w:rsidP="00165E4B" w:rsidRDefault="00786798" w14:paraId="5E5386F5" w14:textId="77777777">
            <w:pPr>
              <w:spacing w:line="240" w:lineRule="auto"/>
              <w:jc w:val="center"/>
              <w:rPr>
                <w:rFonts w:ascii="Calibri" w:hAnsi="Calibri"/>
                <w:b/>
                <w:bCs/>
                <w:sz w:val="20"/>
                <w:szCs w:val="20"/>
              </w:rPr>
            </w:pPr>
          </w:p>
        </w:tc>
        <w:tc>
          <w:tcPr>
            <w:tcW w:w="1545" w:type="dxa"/>
            <w:tcBorders>
              <w:top w:val="nil"/>
              <w:left w:val="single" w:color="auto" w:sz="4" w:space="0"/>
              <w:bottom w:val="single" w:color="auto" w:sz="4" w:space="0"/>
              <w:right w:val="single" w:color="auto" w:sz="4" w:space="0"/>
            </w:tcBorders>
            <w:shd w:val="clear" w:color="auto" w:fill="FFFFFF" w:themeFill="background1"/>
            <w:vAlign w:val="center"/>
          </w:tcPr>
          <w:p w:rsidR="00786798" w:rsidP="00165E4B" w:rsidRDefault="00786798" w14:paraId="456D46EF" w14:textId="77777777">
            <w:pPr>
              <w:spacing w:line="240" w:lineRule="auto"/>
              <w:jc w:val="center"/>
              <w:rPr>
                <w:rFonts w:ascii="Calibri" w:hAnsi="Calibri"/>
                <w:b/>
                <w:bCs/>
                <w:sz w:val="20"/>
                <w:szCs w:val="20"/>
              </w:rPr>
            </w:pPr>
          </w:p>
        </w:tc>
        <w:tc>
          <w:tcPr>
            <w:tcW w:w="1404" w:type="dxa"/>
            <w:tcBorders>
              <w:top w:val="nil"/>
              <w:left w:val="single" w:color="auto" w:sz="4" w:space="0"/>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C47282D" w14:textId="77777777">
            <w:pPr>
              <w:spacing w:line="240" w:lineRule="auto"/>
              <w:jc w:val="center"/>
              <w:rPr>
                <w:rFonts w:ascii="Calibri" w:hAnsi="Calibri"/>
                <w:b/>
                <w:bCs/>
                <w:sz w:val="20"/>
                <w:szCs w:val="20"/>
              </w:rPr>
            </w:pPr>
          </w:p>
        </w:tc>
        <w:tc>
          <w:tcPr>
            <w:tcW w:w="151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20DD08A9" w14:textId="77777777">
            <w:pPr>
              <w:spacing w:line="240" w:lineRule="auto"/>
              <w:jc w:val="center"/>
              <w:rPr>
                <w:rFonts w:ascii="Calibri" w:hAnsi="Calibri"/>
                <w:b/>
                <w:bCs/>
                <w:color w:val="000000"/>
                <w:sz w:val="20"/>
                <w:szCs w:val="20"/>
              </w:rPr>
            </w:pP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5AA20BB7" w14:textId="77777777">
            <w:pPr>
              <w:spacing w:line="240" w:lineRule="auto"/>
              <w:jc w:val="center"/>
              <w:rPr>
                <w:rFonts w:ascii="Calibri" w:hAnsi="Calibri"/>
                <w:b/>
                <w:bCs/>
                <w:sz w:val="20"/>
                <w:szCs w:val="20"/>
              </w:rPr>
            </w:pPr>
          </w:p>
        </w:tc>
        <w:tc>
          <w:tcPr>
            <w:tcW w:w="148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15A860E5" w14:textId="77777777">
            <w:pPr>
              <w:spacing w:line="240" w:lineRule="auto"/>
              <w:jc w:val="center"/>
              <w:rPr>
                <w:rFonts w:ascii="Calibri" w:hAnsi="Calibri"/>
                <w:b/>
                <w:bCs/>
                <w:color w:val="000000"/>
                <w:sz w:val="20"/>
                <w:szCs w:val="20"/>
              </w:rPr>
            </w:pP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799FCDE" w14:textId="77777777">
            <w:pPr>
              <w:spacing w:line="240" w:lineRule="auto"/>
              <w:jc w:val="center"/>
              <w:rPr>
                <w:rFonts w:ascii="Calibri" w:hAnsi="Calibri"/>
                <w:b/>
                <w:bCs/>
                <w:color w:val="000000"/>
                <w:sz w:val="20"/>
                <w:szCs w:val="20"/>
              </w:rPr>
            </w:pPr>
          </w:p>
        </w:tc>
        <w:tc>
          <w:tcPr>
            <w:tcW w:w="1620" w:type="dxa"/>
            <w:tcBorders>
              <w:top w:val="nil"/>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6986BC05" w14:textId="77777777">
            <w:pPr>
              <w:spacing w:line="240" w:lineRule="auto"/>
              <w:jc w:val="center"/>
              <w:rPr>
                <w:rFonts w:ascii="Calibri" w:hAnsi="Calibri"/>
                <w:b/>
                <w:bCs/>
                <w:sz w:val="20"/>
                <w:szCs w:val="20"/>
              </w:rPr>
            </w:pPr>
          </w:p>
        </w:tc>
        <w:tc>
          <w:tcPr>
            <w:tcW w:w="1679"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0E7F0E4" w14:textId="77777777">
            <w:pPr>
              <w:spacing w:line="240" w:lineRule="auto"/>
              <w:jc w:val="center"/>
              <w:rPr>
                <w:rFonts w:ascii="Calibri" w:hAnsi="Calibri"/>
                <w:b/>
                <w:bCs/>
                <w:color w:val="000000"/>
                <w:sz w:val="20"/>
                <w:szCs w:val="20"/>
              </w:rPr>
            </w:pPr>
          </w:p>
        </w:tc>
      </w:tr>
      <w:tr w:rsidRPr="006605E9" w:rsidR="008C0ECA" w:rsidTr="00165E4B" w14:paraId="3E243380" w14:textId="77777777">
        <w:trPr>
          <w:trHeight w:val="259"/>
        </w:trPr>
        <w:tc>
          <w:tcPr>
            <w:tcW w:w="1237" w:type="dxa"/>
            <w:vMerge w:val="restart"/>
            <w:tcBorders>
              <w:top w:val="single" w:color="auto" w:sz="4" w:space="0"/>
              <w:left w:val="single" w:color="auto" w:sz="4" w:space="0"/>
              <w:bottom w:val="single" w:color="auto" w:sz="4" w:space="0"/>
              <w:right w:val="single" w:color="auto" w:sz="4" w:space="0"/>
            </w:tcBorders>
            <w:shd w:val="clear" w:color="auto" w:fill="auto"/>
            <w:textDirection w:val="btLr"/>
            <w:vAlign w:val="center"/>
            <w:hideMark/>
          </w:tcPr>
          <w:p w:rsidRPr="006605E9" w:rsidR="00786798" w:rsidP="00165E4B" w:rsidRDefault="00786798" w14:paraId="6E0EF161" w14:textId="77777777">
            <w:pPr>
              <w:spacing w:line="240" w:lineRule="auto"/>
              <w:ind w:left="113" w:right="113"/>
              <w:jc w:val="center"/>
              <w:rPr>
                <w:rFonts w:ascii="Calibri" w:hAnsi="Calibri"/>
                <w:b/>
                <w:bCs/>
                <w:i/>
                <w:iCs/>
                <w:color w:val="000000"/>
                <w:sz w:val="16"/>
                <w:szCs w:val="16"/>
              </w:rPr>
            </w:pPr>
            <w:r w:rsidRPr="78E00053">
              <w:rPr>
                <w:rFonts w:ascii="Calibri" w:hAnsi="Calibri"/>
                <w:b/>
                <w:bCs/>
                <w:i/>
                <w:iCs/>
                <w:color w:val="000000" w:themeColor="text1"/>
                <w:sz w:val="16"/>
                <w:szCs w:val="16"/>
              </w:rPr>
              <w:t>RADIO ADS</w:t>
            </w:r>
          </w:p>
        </w:tc>
        <w:tc>
          <w:tcPr>
            <w:tcW w:w="1214" w:type="dxa"/>
            <w:tcBorders>
              <w:top w:val="single" w:color="auto" w:sz="4" w:space="0"/>
              <w:left w:val="single" w:color="auto" w:sz="4" w:space="0"/>
              <w:bottom w:val="nil"/>
              <w:right w:val="nil"/>
            </w:tcBorders>
            <w:shd w:val="clear" w:color="auto" w:fill="auto"/>
            <w:noWrap/>
            <w:vAlign w:val="bottom"/>
            <w:hideMark/>
          </w:tcPr>
          <w:p w:rsidRPr="006605E9" w:rsidR="00786798" w:rsidP="00165E4B" w:rsidRDefault="00786798" w14:paraId="4E4EF64C" w14:textId="77777777">
            <w:pPr>
              <w:spacing w:line="240" w:lineRule="auto"/>
              <w:jc w:val="center"/>
              <w:rPr>
                <w:rFonts w:ascii="Calibri" w:hAnsi="Calibri"/>
                <w:color w:val="000000" w:themeColor="text1"/>
                <w:sz w:val="16"/>
                <w:szCs w:val="16"/>
              </w:rPr>
            </w:pPr>
            <w:r>
              <w:br/>
            </w:r>
            <w:r w:rsidRPr="78E00053">
              <w:rPr>
                <w:rFonts w:ascii="Calibri" w:hAnsi="Calibri"/>
                <w:color w:val="000000" w:themeColor="text1"/>
                <w:sz w:val="16"/>
                <w:szCs w:val="16"/>
              </w:rPr>
              <w:t xml:space="preserve">Traditional </w:t>
            </w:r>
            <w:r>
              <w:br/>
            </w:r>
            <w:r w:rsidRPr="78E00053">
              <w:rPr>
                <w:rFonts w:ascii="Calibri" w:hAnsi="Calibri"/>
                <w:color w:val="000000" w:themeColor="text1"/>
                <w:sz w:val="16"/>
                <w:szCs w:val="16"/>
              </w:rPr>
              <w:t>Radio</w:t>
            </w:r>
          </w:p>
        </w:tc>
        <w:tc>
          <w:tcPr>
            <w:tcW w:w="1485" w:type="dxa"/>
            <w:tcBorders>
              <w:top w:val="single" w:color="auto" w:sz="4" w:space="0"/>
              <w:left w:val="single" w:color="auto" w:sz="4" w:space="0"/>
              <w:bottom w:val="nil"/>
              <w:right w:val="single" w:color="auto" w:sz="4" w:space="0"/>
            </w:tcBorders>
            <w:shd w:val="clear" w:color="auto" w:fill="80B3EE" w:themeFill="background2" w:themeFillTint="66"/>
            <w:vAlign w:val="center"/>
          </w:tcPr>
          <w:p w:rsidR="00786798" w:rsidP="00165E4B" w:rsidRDefault="00786798" w14:paraId="464B965A" w14:textId="77777777">
            <w:pPr>
              <w:spacing w:line="240" w:lineRule="auto"/>
              <w:jc w:val="center"/>
              <w:rPr>
                <w:rFonts w:ascii="Calibri" w:hAnsi="Calibri"/>
                <w:b/>
                <w:bCs/>
                <w:color w:val="000000" w:themeColor="text1"/>
                <w:sz w:val="20"/>
                <w:szCs w:val="20"/>
              </w:rPr>
            </w:pPr>
            <w:r w:rsidRPr="4D9D338E">
              <w:rPr>
                <w:rFonts w:ascii="Calibri" w:hAnsi="Calibri" w:eastAsia="Calibri" w:cs="Calibri"/>
                <w:b/>
                <w:bCs/>
                <w:sz w:val="20"/>
                <w:szCs w:val="20"/>
              </w:rPr>
              <w:t>Impressions:</w:t>
            </w:r>
            <w:r>
              <w:br/>
            </w:r>
            <w:r w:rsidRPr="4D9D338E">
              <w:rPr>
                <w:rFonts w:ascii="Calibri" w:hAnsi="Calibri" w:eastAsia="Calibri" w:cs="Calibri"/>
                <w:b/>
                <w:bCs/>
                <w:sz w:val="20"/>
                <w:szCs w:val="20"/>
              </w:rPr>
              <w:t>3,234,500</w:t>
            </w:r>
          </w:p>
        </w:tc>
        <w:tc>
          <w:tcPr>
            <w:tcW w:w="1545" w:type="dxa"/>
            <w:tcBorders>
              <w:top w:val="single" w:color="auto" w:sz="4" w:space="0"/>
              <w:left w:val="single" w:color="auto" w:sz="4" w:space="0"/>
              <w:bottom w:val="nil"/>
              <w:right w:val="single" w:color="auto" w:sz="4" w:space="0"/>
            </w:tcBorders>
            <w:shd w:val="clear" w:color="auto" w:fill="FFFFFF" w:themeFill="background1"/>
            <w:vAlign w:val="center"/>
          </w:tcPr>
          <w:p w:rsidR="00786798" w:rsidP="00165E4B" w:rsidRDefault="00786798" w14:paraId="5CD3E53E" w14:textId="77777777">
            <w:pPr>
              <w:spacing w:line="240" w:lineRule="auto"/>
              <w:jc w:val="center"/>
              <w:rPr>
                <w:rFonts w:ascii="Calibri" w:hAnsi="Calibri"/>
                <w:b/>
                <w:bCs/>
                <w:color w:val="000000" w:themeColor="text1"/>
                <w:sz w:val="20"/>
                <w:szCs w:val="20"/>
              </w:rPr>
            </w:pPr>
            <w:r w:rsidRPr="4D9D338E">
              <w:rPr>
                <w:rFonts w:ascii="Calibri" w:hAnsi="Calibri" w:eastAsia="Calibri" w:cs="Calibri"/>
                <w:b/>
                <w:bCs/>
                <w:sz w:val="20"/>
                <w:szCs w:val="20"/>
              </w:rPr>
              <w:t>Impressions:</w:t>
            </w:r>
            <w:r>
              <w:br/>
            </w:r>
            <w:r w:rsidRPr="4D9D338E">
              <w:rPr>
                <w:rFonts w:ascii="Calibri" w:hAnsi="Calibri" w:eastAsia="Calibri" w:cs="Calibri"/>
                <w:b/>
                <w:bCs/>
                <w:sz w:val="20"/>
                <w:szCs w:val="20"/>
              </w:rPr>
              <w:t>3,234,500</w:t>
            </w:r>
          </w:p>
        </w:tc>
        <w:tc>
          <w:tcPr>
            <w:tcW w:w="1404" w:type="dxa"/>
            <w:tcBorders>
              <w:top w:val="single" w:color="auto" w:sz="4" w:space="0"/>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480E609A"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4,737,500</w:t>
            </w:r>
          </w:p>
        </w:tc>
        <w:tc>
          <w:tcPr>
            <w:tcW w:w="1515" w:type="dxa"/>
            <w:tcBorders>
              <w:top w:val="single" w:color="auto" w:sz="4" w:space="0"/>
              <w:left w:val="nil"/>
              <w:bottom w:val="nil"/>
              <w:right w:val="single" w:color="auto" w:sz="4" w:space="0"/>
            </w:tcBorders>
            <w:shd w:val="clear" w:color="auto" w:fill="auto"/>
            <w:noWrap/>
            <w:vAlign w:val="center"/>
            <w:hideMark/>
          </w:tcPr>
          <w:p w:rsidRPr="006605E9" w:rsidR="00786798" w:rsidP="00165E4B" w:rsidRDefault="00786798" w14:paraId="6A9CCF0E"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4,737,500</w:t>
            </w:r>
          </w:p>
        </w:tc>
        <w:tc>
          <w:tcPr>
            <w:tcW w:w="1470" w:type="dxa"/>
            <w:tcBorders>
              <w:top w:val="single" w:color="auto" w:sz="4" w:space="0"/>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1CC0477F"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4,737,500</w:t>
            </w:r>
          </w:p>
        </w:tc>
        <w:tc>
          <w:tcPr>
            <w:tcW w:w="1485" w:type="dxa"/>
            <w:tcBorders>
              <w:top w:val="single" w:color="auto" w:sz="4" w:space="0"/>
              <w:left w:val="nil"/>
              <w:bottom w:val="nil"/>
              <w:right w:val="single" w:color="auto" w:sz="4" w:space="0"/>
            </w:tcBorders>
            <w:shd w:val="clear" w:color="auto" w:fill="auto"/>
            <w:noWrap/>
            <w:vAlign w:val="center"/>
            <w:hideMark/>
          </w:tcPr>
          <w:p w:rsidRPr="006605E9" w:rsidR="00786798" w:rsidP="00165E4B" w:rsidRDefault="00786798" w14:paraId="17838CD6"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4,737,500</w:t>
            </w:r>
          </w:p>
        </w:tc>
        <w:tc>
          <w:tcPr>
            <w:tcW w:w="1470" w:type="dxa"/>
            <w:tcBorders>
              <w:top w:val="single" w:color="auto" w:sz="4" w:space="0"/>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CBE9BF9"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3,182,395</w:t>
            </w:r>
          </w:p>
        </w:tc>
        <w:tc>
          <w:tcPr>
            <w:tcW w:w="1620" w:type="dxa"/>
            <w:tcBorders>
              <w:top w:val="single" w:color="auto" w:sz="4" w:space="0"/>
              <w:left w:val="nil"/>
              <w:bottom w:val="nil"/>
              <w:right w:val="single" w:color="auto" w:sz="4" w:space="0"/>
            </w:tcBorders>
            <w:shd w:val="clear" w:color="auto" w:fill="FFFFFF" w:themeFill="background1"/>
            <w:noWrap/>
            <w:vAlign w:val="center"/>
            <w:hideMark/>
          </w:tcPr>
          <w:p w:rsidRPr="006605E9" w:rsidR="00786798" w:rsidP="00165E4B" w:rsidRDefault="00786798" w14:paraId="27727C12"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3,931,375</w:t>
            </w:r>
          </w:p>
        </w:tc>
        <w:tc>
          <w:tcPr>
            <w:tcW w:w="1679" w:type="dxa"/>
            <w:tcBorders>
              <w:top w:val="single" w:color="auto" w:sz="4" w:space="0"/>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6E0E857E"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3,931,375</w:t>
            </w:r>
          </w:p>
        </w:tc>
      </w:tr>
      <w:tr w:rsidRPr="006605E9" w:rsidR="008C0ECA" w:rsidTr="00165E4B" w14:paraId="74BA7A3B" w14:textId="77777777">
        <w:trPr>
          <w:trHeight w:val="259"/>
        </w:trPr>
        <w:tc>
          <w:tcPr>
            <w:tcW w:w="1237" w:type="dxa"/>
            <w:vMerge/>
            <w:textDirection w:val="btLr"/>
            <w:vAlign w:val="center"/>
            <w:hideMark/>
          </w:tcPr>
          <w:p w:rsidRPr="006605E9" w:rsidR="00786798" w:rsidP="00165E4B" w:rsidRDefault="00786798" w14:paraId="0DD891BD" w14:textId="77777777">
            <w:pPr>
              <w:spacing w:line="240" w:lineRule="auto"/>
              <w:ind w:left="113" w:right="113"/>
              <w:rPr>
                <w:rFonts w:ascii="Calibri" w:hAnsi="Calibri"/>
                <w:b/>
                <w:bCs/>
                <w:i/>
                <w:iCs/>
                <w:color w:val="000000"/>
                <w:sz w:val="22"/>
                <w:szCs w:val="22"/>
              </w:rPr>
            </w:pPr>
          </w:p>
        </w:tc>
        <w:tc>
          <w:tcPr>
            <w:tcW w:w="1214" w:type="dxa"/>
            <w:tcBorders>
              <w:top w:val="nil"/>
              <w:left w:val="single" w:color="auto" w:sz="4" w:space="0"/>
              <w:bottom w:val="nil"/>
              <w:right w:val="nil"/>
            </w:tcBorders>
            <w:shd w:val="clear" w:color="auto" w:fill="auto"/>
            <w:noWrap/>
            <w:vAlign w:val="bottom"/>
            <w:hideMark/>
          </w:tcPr>
          <w:p w:rsidRPr="006605E9" w:rsidR="00786798" w:rsidP="00165E4B" w:rsidRDefault="00786798" w14:paraId="485BCA24" w14:textId="77777777">
            <w:pPr>
              <w:spacing w:line="240" w:lineRule="auto"/>
              <w:jc w:val="center"/>
              <w:rPr>
                <w:rFonts w:ascii="Calibri" w:hAnsi="Calibri"/>
                <w:color w:val="000000"/>
                <w:sz w:val="16"/>
                <w:szCs w:val="16"/>
              </w:rPr>
            </w:pPr>
            <w:r w:rsidRPr="78E00053">
              <w:rPr>
                <w:rFonts w:ascii="Calibri" w:hAnsi="Calibri"/>
                <w:color w:val="000000" w:themeColor="text1"/>
                <w:sz w:val="16"/>
                <w:szCs w:val="16"/>
              </w:rPr>
              <w:t>Digital Audio</w:t>
            </w:r>
            <w:r>
              <w:br/>
            </w:r>
            <w:r w:rsidRPr="78E00053">
              <w:rPr>
                <w:rFonts w:ascii="Calibri" w:hAnsi="Calibri"/>
                <w:color w:val="000000" w:themeColor="text1"/>
                <w:sz w:val="16"/>
                <w:szCs w:val="16"/>
              </w:rPr>
              <w:t>‘Instream’</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04668FB0" w14:textId="77777777">
            <w:pPr>
              <w:spacing w:line="240" w:lineRule="auto"/>
              <w:jc w:val="center"/>
              <w:rPr>
                <w:rFonts w:ascii="Calibri" w:hAnsi="Calibri"/>
                <w:b/>
                <w:bCs/>
                <w:color w:val="000000" w:themeColor="text1"/>
                <w:sz w:val="20"/>
                <w:szCs w:val="20"/>
              </w:rPr>
            </w:pPr>
            <w:r w:rsidRPr="4D9D338E">
              <w:rPr>
                <w:rFonts w:ascii="Calibri" w:hAnsi="Calibri" w:eastAsia="Calibri" w:cs="Calibri"/>
                <w:b/>
                <w:bCs/>
                <w:sz w:val="20"/>
                <w:szCs w:val="20"/>
              </w:rPr>
              <w:t>Impressions:</w:t>
            </w:r>
            <w:r>
              <w:br/>
            </w:r>
            <w:r w:rsidRPr="4D9D338E">
              <w:rPr>
                <w:rFonts w:ascii="Calibri" w:hAnsi="Calibri" w:eastAsia="Calibri" w:cs="Calibri"/>
                <w:b/>
                <w:bCs/>
                <w:sz w:val="20"/>
                <w:szCs w:val="20"/>
              </w:rPr>
              <w:t>130,000</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6DA306C9" w14:textId="77777777">
            <w:pPr>
              <w:spacing w:line="240" w:lineRule="auto"/>
              <w:jc w:val="center"/>
              <w:rPr>
                <w:rFonts w:ascii="Calibri" w:hAnsi="Calibri"/>
                <w:b/>
                <w:bCs/>
                <w:color w:val="000000" w:themeColor="text1"/>
                <w:sz w:val="20"/>
                <w:szCs w:val="20"/>
              </w:rPr>
            </w:pPr>
            <w:r w:rsidRPr="4D9D338E">
              <w:rPr>
                <w:rFonts w:ascii="Calibri" w:hAnsi="Calibri" w:eastAsia="Calibri" w:cs="Calibri"/>
                <w:b/>
                <w:bCs/>
                <w:sz w:val="20"/>
                <w:szCs w:val="20"/>
              </w:rPr>
              <w:t>Impressions:</w:t>
            </w:r>
            <w:r>
              <w:br/>
            </w:r>
            <w:r w:rsidRPr="4D9D338E">
              <w:rPr>
                <w:rFonts w:ascii="Calibri" w:hAnsi="Calibri" w:eastAsia="Calibri" w:cs="Calibri"/>
                <w:b/>
                <w:bCs/>
                <w:sz w:val="20"/>
                <w:szCs w:val="20"/>
              </w:rPr>
              <w:t>130,000</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22484189"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4906E9A1"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93D9C8F"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3BABCFF9"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9565BDF"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110F60BE"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15FF0DA0" w14:textId="77777777">
            <w:pPr>
              <w:spacing w:line="240" w:lineRule="auto"/>
              <w:jc w:val="center"/>
              <w:rPr>
                <w:rFonts w:ascii="Calibri" w:hAnsi="Calibri"/>
                <w:b/>
                <w:bCs/>
                <w:sz w:val="20"/>
                <w:szCs w:val="20"/>
              </w:rPr>
            </w:pPr>
            <w:r w:rsidRPr="78E00053">
              <w:rPr>
                <w:rFonts w:ascii="Calibri" w:hAnsi="Calibri"/>
                <w:b/>
                <w:bCs/>
                <w:sz w:val="20"/>
                <w:szCs w:val="20"/>
              </w:rPr>
              <w:t>Impressions:</w:t>
            </w:r>
            <w:r>
              <w:br/>
            </w:r>
            <w:r w:rsidRPr="78E00053">
              <w:rPr>
                <w:rFonts w:ascii="Calibri" w:hAnsi="Calibri"/>
                <w:b/>
                <w:bCs/>
                <w:sz w:val="20"/>
                <w:szCs w:val="20"/>
              </w:rPr>
              <w:t>312,500</w:t>
            </w:r>
          </w:p>
        </w:tc>
      </w:tr>
      <w:tr w:rsidRPr="006605E9" w:rsidR="008C0ECA" w:rsidTr="00165E4B" w14:paraId="046FDAF4" w14:textId="77777777">
        <w:trPr>
          <w:trHeight w:val="480"/>
        </w:trPr>
        <w:tc>
          <w:tcPr>
            <w:tcW w:w="1237" w:type="dxa"/>
            <w:vMerge/>
            <w:textDirection w:val="btLr"/>
            <w:vAlign w:val="center"/>
            <w:hideMark/>
          </w:tcPr>
          <w:p w:rsidRPr="006605E9" w:rsidR="00786798" w:rsidP="00165E4B" w:rsidRDefault="00786798" w14:paraId="30F011BC" w14:textId="77777777">
            <w:pPr>
              <w:spacing w:line="240" w:lineRule="auto"/>
              <w:ind w:left="113" w:right="113"/>
              <w:rPr>
                <w:rFonts w:ascii="Calibri" w:hAnsi="Calibri"/>
                <w:b/>
                <w:bCs/>
                <w:i/>
                <w:iCs/>
                <w:color w:val="000000"/>
                <w:sz w:val="22"/>
                <w:szCs w:val="22"/>
              </w:rPr>
            </w:pPr>
          </w:p>
        </w:tc>
        <w:tc>
          <w:tcPr>
            <w:tcW w:w="1214" w:type="dxa"/>
            <w:tcBorders>
              <w:top w:val="nil"/>
              <w:left w:val="single" w:color="auto" w:sz="4" w:space="0"/>
              <w:bottom w:val="single" w:color="auto" w:sz="4" w:space="0"/>
              <w:right w:val="nil"/>
            </w:tcBorders>
            <w:shd w:val="clear" w:color="auto" w:fill="auto"/>
            <w:noWrap/>
            <w:vAlign w:val="bottom"/>
            <w:hideMark/>
          </w:tcPr>
          <w:p w:rsidRPr="006605E9" w:rsidR="00786798" w:rsidP="00165E4B" w:rsidRDefault="00786798" w14:paraId="04E52D25" w14:textId="77777777">
            <w:pPr>
              <w:spacing w:line="240" w:lineRule="auto"/>
              <w:jc w:val="center"/>
              <w:rPr>
                <w:rFonts w:ascii="Calibri" w:hAnsi="Calibri"/>
                <w:color w:val="000000"/>
                <w:sz w:val="16"/>
                <w:szCs w:val="16"/>
              </w:rPr>
            </w:pPr>
          </w:p>
        </w:tc>
        <w:tc>
          <w:tcPr>
            <w:tcW w:w="1485" w:type="dxa"/>
            <w:tcBorders>
              <w:top w:val="nil"/>
              <w:left w:val="single" w:color="auto" w:sz="4" w:space="0"/>
              <w:bottom w:val="single" w:color="auto" w:sz="4" w:space="0"/>
              <w:right w:val="single" w:color="auto" w:sz="4" w:space="0"/>
            </w:tcBorders>
            <w:shd w:val="clear" w:color="auto" w:fill="80B3EE" w:themeFill="background2" w:themeFillTint="66"/>
            <w:vAlign w:val="center"/>
          </w:tcPr>
          <w:p w:rsidR="00786798" w:rsidP="00165E4B" w:rsidRDefault="00786798" w14:paraId="6701A1BB" w14:textId="77777777">
            <w:pPr>
              <w:spacing w:line="240" w:lineRule="auto"/>
              <w:jc w:val="center"/>
              <w:rPr>
                <w:rFonts w:ascii="Calibri" w:hAnsi="Calibri"/>
                <w:b/>
                <w:bCs/>
                <w:sz w:val="20"/>
                <w:szCs w:val="20"/>
              </w:rPr>
            </w:pPr>
          </w:p>
        </w:tc>
        <w:tc>
          <w:tcPr>
            <w:tcW w:w="1545" w:type="dxa"/>
            <w:tcBorders>
              <w:top w:val="nil"/>
              <w:left w:val="single" w:color="auto" w:sz="4" w:space="0"/>
              <w:bottom w:val="single" w:color="auto" w:sz="4" w:space="0"/>
              <w:right w:val="single" w:color="auto" w:sz="4" w:space="0"/>
            </w:tcBorders>
            <w:shd w:val="clear" w:color="auto" w:fill="FFFFFF" w:themeFill="background1"/>
            <w:vAlign w:val="center"/>
          </w:tcPr>
          <w:p w:rsidR="00786798" w:rsidP="00165E4B" w:rsidRDefault="00786798" w14:paraId="44A6731A" w14:textId="77777777">
            <w:pPr>
              <w:spacing w:line="240" w:lineRule="auto"/>
              <w:jc w:val="center"/>
              <w:rPr>
                <w:rFonts w:ascii="Calibri" w:hAnsi="Calibri"/>
                <w:b/>
                <w:bCs/>
                <w:sz w:val="20"/>
                <w:szCs w:val="20"/>
              </w:rPr>
            </w:pPr>
          </w:p>
        </w:tc>
        <w:tc>
          <w:tcPr>
            <w:tcW w:w="1404" w:type="dxa"/>
            <w:tcBorders>
              <w:top w:val="nil"/>
              <w:left w:val="single" w:color="auto" w:sz="4" w:space="0"/>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409A8310" w14:textId="77777777">
            <w:pPr>
              <w:spacing w:line="240" w:lineRule="auto"/>
              <w:jc w:val="center"/>
              <w:rPr>
                <w:rFonts w:ascii="Calibri" w:hAnsi="Calibri"/>
                <w:b/>
                <w:bCs/>
                <w:sz w:val="20"/>
                <w:szCs w:val="20"/>
              </w:rPr>
            </w:pPr>
          </w:p>
        </w:tc>
        <w:tc>
          <w:tcPr>
            <w:tcW w:w="151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02A2D5C2" w14:textId="77777777">
            <w:pPr>
              <w:spacing w:line="240" w:lineRule="auto"/>
              <w:jc w:val="center"/>
              <w:rPr>
                <w:rFonts w:ascii="Calibri" w:hAnsi="Calibri"/>
                <w:b/>
                <w:bCs/>
                <w:color w:val="000000"/>
                <w:sz w:val="20"/>
                <w:szCs w:val="20"/>
              </w:rPr>
            </w:pP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3BEF17E4" w14:textId="77777777">
            <w:pPr>
              <w:spacing w:line="240" w:lineRule="auto"/>
              <w:jc w:val="center"/>
              <w:rPr>
                <w:rFonts w:ascii="Calibri" w:hAnsi="Calibri"/>
                <w:b/>
                <w:bCs/>
                <w:sz w:val="20"/>
                <w:szCs w:val="20"/>
              </w:rPr>
            </w:pPr>
          </w:p>
        </w:tc>
        <w:tc>
          <w:tcPr>
            <w:tcW w:w="148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5E746A4F" w14:textId="77777777">
            <w:pPr>
              <w:spacing w:line="240" w:lineRule="auto"/>
              <w:jc w:val="center"/>
              <w:rPr>
                <w:rFonts w:ascii="Calibri" w:hAnsi="Calibri"/>
                <w:b/>
                <w:bCs/>
                <w:color w:val="000000"/>
                <w:sz w:val="20"/>
                <w:szCs w:val="20"/>
              </w:rPr>
            </w:pP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331F396F" w14:textId="77777777">
            <w:pPr>
              <w:spacing w:line="240" w:lineRule="auto"/>
              <w:jc w:val="center"/>
              <w:rPr>
                <w:rFonts w:ascii="Calibri" w:hAnsi="Calibri"/>
                <w:b/>
                <w:bCs/>
                <w:color w:val="000000"/>
                <w:sz w:val="20"/>
                <w:szCs w:val="20"/>
              </w:rPr>
            </w:pPr>
          </w:p>
        </w:tc>
        <w:tc>
          <w:tcPr>
            <w:tcW w:w="1620" w:type="dxa"/>
            <w:tcBorders>
              <w:top w:val="nil"/>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4FEB1DE8" w14:textId="77777777">
            <w:pPr>
              <w:spacing w:line="240" w:lineRule="auto"/>
              <w:jc w:val="center"/>
              <w:rPr>
                <w:rFonts w:ascii="Calibri" w:hAnsi="Calibri"/>
                <w:b/>
                <w:bCs/>
                <w:sz w:val="20"/>
                <w:szCs w:val="20"/>
              </w:rPr>
            </w:pPr>
          </w:p>
        </w:tc>
        <w:tc>
          <w:tcPr>
            <w:tcW w:w="1679"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9E72B2C" w14:textId="77777777">
            <w:pPr>
              <w:spacing w:line="240" w:lineRule="auto"/>
              <w:jc w:val="center"/>
              <w:rPr>
                <w:rFonts w:ascii="Calibri" w:hAnsi="Calibri"/>
                <w:b/>
                <w:bCs/>
                <w:color w:val="000000"/>
                <w:sz w:val="20"/>
                <w:szCs w:val="20"/>
              </w:rPr>
            </w:pPr>
          </w:p>
        </w:tc>
      </w:tr>
      <w:tr w:rsidRPr="006605E9" w:rsidR="008C0ECA" w:rsidTr="00165E4B" w14:paraId="36545046" w14:textId="77777777">
        <w:trPr>
          <w:trHeight w:val="259"/>
        </w:trPr>
        <w:tc>
          <w:tcPr>
            <w:tcW w:w="1237" w:type="dxa"/>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605E9" w:rsidR="00786798" w:rsidP="00165E4B" w:rsidRDefault="00786798" w14:paraId="522F7D4F" w14:textId="77777777">
            <w:pPr>
              <w:spacing w:line="240" w:lineRule="auto"/>
              <w:ind w:left="113" w:right="113"/>
              <w:jc w:val="center"/>
              <w:rPr>
                <w:rFonts w:ascii="Calibri" w:hAnsi="Calibri"/>
                <w:b/>
                <w:bCs/>
                <w:i/>
                <w:iCs/>
                <w:color w:val="000000"/>
                <w:sz w:val="16"/>
                <w:szCs w:val="16"/>
              </w:rPr>
            </w:pPr>
            <w:r w:rsidRPr="78E00053">
              <w:rPr>
                <w:rFonts w:ascii="Calibri" w:hAnsi="Calibri"/>
                <w:b/>
                <w:bCs/>
                <w:i/>
                <w:iCs/>
                <w:color w:val="000000" w:themeColor="text1"/>
                <w:sz w:val="16"/>
                <w:szCs w:val="16"/>
              </w:rPr>
              <w:t>LOCAL NEWSP-APERS</w:t>
            </w:r>
          </w:p>
        </w:tc>
        <w:tc>
          <w:tcPr>
            <w:tcW w:w="1214" w:type="dxa"/>
            <w:tcBorders>
              <w:top w:val="nil"/>
              <w:left w:val="nil"/>
              <w:bottom w:val="nil"/>
              <w:right w:val="nil"/>
            </w:tcBorders>
            <w:shd w:val="clear" w:color="auto" w:fill="auto"/>
            <w:noWrap/>
            <w:vAlign w:val="bottom"/>
            <w:hideMark/>
          </w:tcPr>
          <w:p w:rsidRPr="006605E9" w:rsidR="00786798" w:rsidP="00165E4B" w:rsidRDefault="00786798" w14:paraId="02E72229" w14:textId="77777777">
            <w:pPr>
              <w:spacing w:line="240" w:lineRule="auto"/>
              <w:jc w:val="center"/>
              <w:rPr>
                <w:rFonts w:ascii="Calibri" w:hAnsi="Calibri"/>
                <w:color w:val="000000"/>
                <w:sz w:val="16"/>
                <w:szCs w:val="16"/>
              </w:rPr>
            </w:pPr>
            <w:r w:rsidRPr="78E00053">
              <w:rPr>
                <w:rFonts w:ascii="Calibri" w:hAnsi="Calibri"/>
                <w:color w:val="000000" w:themeColor="text1"/>
                <w:sz w:val="16"/>
                <w:szCs w:val="16"/>
              </w:rPr>
              <w:t>Metro Yorkshire</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781625EE" w14:textId="77777777">
            <w:pPr>
              <w:spacing w:line="240" w:lineRule="auto"/>
              <w:jc w:val="center"/>
              <w:rPr>
                <w:rFonts w:ascii="Calibri" w:hAnsi="Calibri"/>
                <w:sz w:val="20"/>
                <w:szCs w:val="20"/>
              </w:rPr>
            </w:pPr>
            <w:r w:rsidRPr="4D9D338E">
              <w:rPr>
                <w:rFonts w:ascii="Calibri" w:hAnsi="Calibri"/>
                <w:sz w:val="20"/>
                <w:szCs w:val="20"/>
              </w:rPr>
              <w:t>N/A</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04BA0DA8" w14:textId="77777777">
            <w:pPr>
              <w:spacing w:line="240" w:lineRule="auto"/>
              <w:jc w:val="center"/>
              <w:rPr>
                <w:rFonts w:ascii="Calibri" w:hAnsi="Calibri"/>
                <w:sz w:val="20"/>
                <w:szCs w:val="20"/>
              </w:rPr>
            </w:pPr>
            <w:r w:rsidRPr="4D9D338E">
              <w:rPr>
                <w:rFonts w:ascii="Calibri" w:hAnsi="Calibri"/>
                <w:sz w:val="20"/>
                <w:szCs w:val="20"/>
              </w:rPr>
              <w:t>N/A</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70AAA9B0" w14:textId="77777777">
            <w:pPr>
              <w:spacing w:line="240" w:lineRule="auto"/>
              <w:jc w:val="center"/>
              <w:rPr>
                <w:rFonts w:ascii="Calibri" w:hAnsi="Calibri"/>
                <w:sz w:val="20"/>
                <w:szCs w:val="20"/>
              </w:rPr>
            </w:pPr>
            <w:r w:rsidRPr="4D9D338E">
              <w:rPr>
                <w:rFonts w:ascii="Calibri" w:hAnsi="Calibri"/>
                <w:sz w:val="20"/>
                <w:szCs w:val="20"/>
              </w:rPr>
              <w:t>N/A</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5E3CC5F6"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5C83667A" w14:textId="77777777">
            <w:pPr>
              <w:spacing w:line="240" w:lineRule="auto"/>
              <w:jc w:val="center"/>
              <w:rPr>
                <w:rFonts w:ascii="Calibri" w:hAnsi="Calibri"/>
                <w:sz w:val="20"/>
                <w:szCs w:val="20"/>
              </w:rPr>
            </w:pPr>
            <w:r w:rsidRPr="4D9D338E">
              <w:rPr>
                <w:rFonts w:ascii="Calibri" w:hAnsi="Calibri"/>
                <w:sz w:val="20"/>
                <w:szCs w:val="20"/>
              </w:rPr>
              <w:t>N/A</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37FF36AE"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54E17B50"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N/A</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69449E8D" w14:textId="77777777">
            <w:pPr>
              <w:spacing w:line="240" w:lineRule="auto"/>
              <w:jc w:val="center"/>
              <w:rPr>
                <w:rFonts w:ascii="Calibri" w:hAnsi="Calibri"/>
                <w:b/>
                <w:bCs/>
                <w:sz w:val="20"/>
                <w:szCs w:val="20"/>
              </w:rPr>
            </w:pPr>
            <w:r w:rsidRPr="73F6D6BA">
              <w:rPr>
                <w:rFonts w:ascii="Calibri" w:hAnsi="Calibri"/>
                <w:b/>
                <w:bCs/>
                <w:sz w:val="20"/>
                <w:szCs w:val="20"/>
              </w:rPr>
              <w:t>98,889</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0883760C" w14:textId="77777777">
            <w:pPr>
              <w:spacing w:line="240" w:lineRule="auto"/>
              <w:jc w:val="center"/>
              <w:rPr>
                <w:rFonts w:ascii="Calibri" w:hAnsi="Calibri"/>
                <w:b/>
                <w:bCs/>
                <w:color w:val="000000"/>
                <w:sz w:val="20"/>
                <w:szCs w:val="20"/>
              </w:rPr>
            </w:pPr>
            <w:r w:rsidRPr="73F6D6BA">
              <w:rPr>
                <w:rFonts w:ascii="Calibri" w:hAnsi="Calibri"/>
                <w:b/>
                <w:bCs/>
                <w:color w:val="000000" w:themeColor="text1"/>
                <w:sz w:val="20"/>
                <w:szCs w:val="20"/>
              </w:rPr>
              <w:t>98,889</w:t>
            </w:r>
          </w:p>
        </w:tc>
      </w:tr>
      <w:tr w:rsidRPr="006605E9" w:rsidR="008C0ECA" w:rsidTr="00165E4B" w14:paraId="454797C5" w14:textId="77777777">
        <w:trPr>
          <w:trHeight w:val="259"/>
        </w:trPr>
        <w:tc>
          <w:tcPr>
            <w:tcW w:w="1237" w:type="dxa"/>
            <w:vMerge/>
            <w:textDirection w:val="btLr"/>
            <w:vAlign w:val="center"/>
            <w:hideMark/>
          </w:tcPr>
          <w:p w:rsidRPr="006605E9" w:rsidR="00786798" w:rsidP="00165E4B" w:rsidRDefault="00786798" w14:paraId="5B9863D2" w14:textId="77777777">
            <w:pPr>
              <w:spacing w:line="240" w:lineRule="auto"/>
              <w:ind w:left="113" w:right="113"/>
              <w:rPr>
                <w:rFonts w:ascii="Calibri" w:hAnsi="Calibri"/>
                <w:b/>
                <w:bCs/>
                <w:i/>
                <w:iCs/>
                <w:color w:val="000000"/>
                <w:sz w:val="22"/>
                <w:szCs w:val="22"/>
              </w:rPr>
            </w:pPr>
          </w:p>
        </w:tc>
        <w:tc>
          <w:tcPr>
            <w:tcW w:w="1214" w:type="dxa"/>
            <w:tcBorders>
              <w:top w:val="nil"/>
              <w:left w:val="single" w:color="auto" w:sz="4" w:space="0"/>
              <w:bottom w:val="nil"/>
              <w:right w:val="nil"/>
            </w:tcBorders>
            <w:shd w:val="clear" w:color="auto" w:fill="auto"/>
            <w:noWrap/>
            <w:vAlign w:val="bottom"/>
            <w:hideMark/>
          </w:tcPr>
          <w:p w:rsidRPr="006605E9" w:rsidR="00786798" w:rsidP="00165E4B" w:rsidRDefault="00786798" w14:paraId="003A59B1" w14:textId="77777777">
            <w:pPr>
              <w:spacing w:line="240" w:lineRule="auto"/>
              <w:jc w:val="center"/>
              <w:rPr>
                <w:rFonts w:ascii="Calibri" w:hAnsi="Calibri"/>
                <w:color w:val="000000"/>
                <w:sz w:val="16"/>
                <w:szCs w:val="16"/>
              </w:rPr>
            </w:pPr>
            <w:r w:rsidRPr="78E00053">
              <w:rPr>
                <w:rFonts w:ascii="Calibri" w:hAnsi="Calibri"/>
                <w:color w:val="000000" w:themeColor="text1"/>
                <w:sz w:val="16"/>
                <w:szCs w:val="16"/>
              </w:rPr>
              <w:t xml:space="preserve">Yorkshire </w:t>
            </w:r>
            <w:r>
              <w:br/>
            </w:r>
            <w:r w:rsidRPr="78E00053">
              <w:rPr>
                <w:rFonts w:ascii="Calibri" w:hAnsi="Calibri"/>
                <w:color w:val="000000" w:themeColor="text1"/>
                <w:sz w:val="16"/>
                <w:szCs w:val="16"/>
              </w:rPr>
              <w:t>Post</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598F8C14" w14:textId="77777777">
            <w:pPr>
              <w:spacing w:line="240" w:lineRule="auto"/>
              <w:jc w:val="center"/>
              <w:rPr>
                <w:rFonts w:ascii="Calibri" w:hAnsi="Calibri"/>
                <w:sz w:val="20"/>
                <w:szCs w:val="20"/>
              </w:rPr>
            </w:pPr>
            <w:r w:rsidRPr="4D9D338E">
              <w:rPr>
                <w:rFonts w:ascii="Calibri" w:hAnsi="Calibri"/>
                <w:sz w:val="20"/>
                <w:szCs w:val="20"/>
              </w:rPr>
              <w:t>N/A</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72FDBE9F" w14:textId="77777777">
            <w:pPr>
              <w:spacing w:line="240" w:lineRule="auto"/>
              <w:jc w:val="center"/>
              <w:rPr>
                <w:rFonts w:ascii="Calibri" w:hAnsi="Calibri"/>
                <w:sz w:val="20"/>
                <w:szCs w:val="20"/>
              </w:rPr>
            </w:pPr>
            <w:r w:rsidRPr="4D9D338E">
              <w:rPr>
                <w:rFonts w:ascii="Calibri" w:hAnsi="Calibri"/>
                <w:sz w:val="20"/>
                <w:szCs w:val="20"/>
              </w:rPr>
              <w:t>N/A</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0B86BC72" w14:textId="77777777">
            <w:pPr>
              <w:spacing w:line="240" w:lineRule="auto"/>
              <w:jc w:val="center"/>
              <w:rPr>
                <w:rFonts w:ascii="Calibri" w:hAnsi="Calibri"/>
                <w:sz w:val="20"/>
                <w:szCs w:val="20"/>
              </w:rPr>
            </w:pPr>
            <w:r w:rsidRPr="4D9D338E">
              <w:rPr>
                <w:rFonts w:ascii="Calibri" w:hAnsi="Calibri"/>
                <w:sz w:val="20"/>
                <w:szCs w:val="20"/>
              </w:rPr>
              <w:t>N/A</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4AF81D6E" w14:textId="77777777">
            <w:pPr>
              <w:spacing w:line="240" w:lineRule="auto"/>
              <w:jc w:val="center"/>
              <w:rPr>
                <w:rFonts w:ascii="Calibri" w:hAnsi="Calibri"/>
                <w:sz w:val="20"/>
                <w:szCs w:val="20"/>
              </w:rPr>
            </w:pPr>
            <w:r w:rsidRPr="4D9D338E">
              <w:rPr>
                <w:rFonts w:ascii="Calibri" w:hAnsi="Calibri"/>
                <w:sz w:val="20"/>
                <w:szCs w:val="20"/>
              </w:rPr>
              <w:t>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B8DF1C2" w14:textId="77777777">
            <w:pPr>
              <w:spacing w:line="240" w:lineRule="auto"/>
              <w:jc w:val="center"/>
              <w:rPr>
                <w:rFonts w:ascii="Calibri" w:hAnsi="Calibri"/>
                <w:sz w:val="20"/>
                <w:szCs w:val="20"/>
              </w:rPr>
            </w:pPr>
            <w:r w:rsidRPr="4D9D338E">
              <w:rPr>
                <w:rFonts w:ascii="Calibri" w:hAnsi="Calibri"/>
                <w:sz w:val="20"/>
                <w:szCs w:val="20"/>
              </w:rPr>
              <w:t>N/A</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7F806F6C" w14:textId="77777777">
            <w:pPr>
              <w:spacing w:line="240" w:lineRule="auto"/>
              <w:jc w:val="center"/>
              <w:rPr>
                <w:rFonts w:ascii="Calibri" w:hAnsi="Calibri"/>
                <w:sz w:val="20"/>
                <w:szCs w:val="20"/>
              </w:rPr>
            </w:pPr>
            <w:r w:rsidRPr="4D9D338E">
              <w:rPr>
                <w:rFonts w:ascii="Calibri" w:hAnsi="Calibri"/>
                <w:sz w:val="20"/>
                <w:szCs w:val="20"/>
              </w:rPr>
              <w:t>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7D3F7B2A" w14:textId="77777777">
            <w:pPr>
              <w:spacing w:line="240" w:lineRule="auto"/>
              <w:jc w:val="center"/>
              <w:rPr>
                <w:rFonts w:ascii="Calibri" w:hAnsi="Calibri"/>
                <w:sz w:val="20"/>
                <w:szCs w:val="20"/>
              </w:rPr>
            </w:pPr>
            <w:r w:rsidRPr="4D9D338E">
              <w:rPr>
                <w:rFonts w:ascii="Calibri" w:hAnsi="Calibri"/>
                <w:sz w:val="20"/>
                <w:szCs w:val="20"/>
              </w:rPr>
              <w:t>N/A</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0765010F" w14:textId="77777777">
            <w:pPr>
              <w:spacing w:line="240" w:lineRule="auto"/>
              <w:jc w:val="center"/>
              <w:rPr>
                <w:rFonts w:ascii="Calibri" w:hAnsi="Calibri"/>
                <w:b/>
                <w:bCs/>
                <w:sz w:val="20"/>
                <w:szCs w:val="20"/>
              </w:rPr>
            </w:pPr>
            <w:r w:rsidRPr="73F6D6BA">
              <w:rPr>
                <w:rFonts w:ascii="Calibri" w:hAnsi="Calibri"/>
                <w:b/>
                <w:bCs/>
                <w:sz w:val="20"/>
                <w:szCs w:val="20"/>
              </w:rPr>
              <w:t>49,229</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8E6473C" w14:textId="77777777">
            <w:pPr>
              <w:spacing w:line="240" w:lineRule="auto"/>
              <w:jc w:val="center"/>
              <w:rPr>
                <w:rFonts w:ascii="Calibri" w:hAnsi="Calibri"/>
                <w:b/>
                <w:bCs/>
                <w:color w:val="000000"/>
                <w:sz w:val="20"/>
                <w:szCs w:val="20"/>
              </w:rPr>
            </w:pPr>
            <w:r w:rsidRPr="73F6D6BA">
              <w:rPr>
                <w:rFonts w:ascii="Calibri" w:hAnsi="Calibri"/>
                <w:b/>
                <w:bCs/>
                <w:color w:val="000000" w:themeColor="text1"/>
                <w:sz w:val="20"/>
                <w:szCs w:val="20"/>
              </w:rPr>
              <w:t>49,229</w:t>
            </w:r>
          </w:p>
        </w:tc>
      </w:tr>
      <w:tr w:rsidRPr="006605E9" w:rsidR="00592AF6" w:rsidTr="00165E4B" w14:paraId="0E3BA9C7" w14:textId="77777777">
        <w:trPr>
          <w:cantSplit/>
          <w:trHeight w:val="1173"/>
        </w:trPr>
        <w:tc>
          <w:tcPr>
            <w:tcW w:w="1237" w:type="dxa"/>
            <w:tcBorders>
              <w:top w:val="nil"/>
              <w:left w:val="single" w:color="auto" w:sz="4" w:space="0"/>
              <w:bottom w:val="single" w:color="auto" w:sz="4" w:space="0"/>
              <w:right w:val="single" w:color="auto" w:sz="4" w:space="0"/>
            </w:tcBorders>
            <w:shd w:val="clear" w:color="auto" w:fill="auto"/>
            <w:noWrap/>
            <w:textDirection w:val="btLr"/>
            <w:vAlign w:val="center"/>
            <w:hideMark/>
          </w:tcPr>
          <w:p w:rsidRPr="006605E9" w:rsidR="00786798" w:rsidP="00165E4B" w:rsidRDefault="00786798" w14:paraId="66964BA3" w14:textId="77777777">
            <w:pPr>
              <w:spacing w:line="240" w:lineRule="auto"/>
              <w:ind w:left="113" w:right="113"/>
              <w:jc w:val="center"/>
              <w:rPr>
                <w:rFonts w:ascii="Calibri" w:hAnsi="Calibri"/>
                <w:b/>
                <w:bCs/>
                <w:i/>
                <w:iCs/>
                <w:color w:val="000000"/>
                <w:sz w:val="16"/>
                <w:szCs w:val="16"/>
              </w:rPr>
            </w:pPr>
            <w:r w:rsidRPr="78E00053">
              <w:rPr>
                <w:rFonts w:ascii="Calibri" w:hAnsi="Calibri"/>
                <w:b/>
                <w:bCs/>
                <w:i/>
                <w:iCs/>
                <w:color w:val="000000" w:themeColor="text1"/>
                <w:sz w:val="16"/>
                <w:szCs w:val="16"/>
              </w:rPr>
              <w:t>OUT-DOOR</w:t>
            </w:r>
          </w:p>
        </w:tc>
        <w:tc>
          <w:tcPr>
            <w:tcW w:w="1214" w:type="dxa"/>
            <w:tcBorders>
              <w:top w:val="single" w:color="auto" w:sz="4" w:space="0"/>
              <w:left w:val="nil"/>
              <w:bottom w:val="single" w:color="auto" w:sz="4" w:space="0"/>
              <w:right w:val="single" w:color="auto" w:sz="4" w:space="0"/>
            </w:tcBorders>
            <w:shd w:val="clear" w:color="auto" w:fill="auto"/>
            <w:noWrap/>
            <w:vAlign w:val="bottom"/>
            <w:hideMark/>
          </w:tcPr>
          <w:p w:rsidRPr="006605E9" w:rsidR="00786798" w:rsidP="00165E4B" w:rsidRDefault="00786798" w14:paraId="2EE09BB6" w14:textId="77777777">
            <w:pPr>
              <w:spacing w:line="240" w:lineRule="auto"/>
              <w:jc w:val="center"/>
              <w:rPr>
                <w:rFonts w:ascii="Calibri" w:hAnsi="Calibri"/>
                <w:color w:val="000000" w:themeColor="text1"/>
                <w:sz w:val="16"/>
                <w:szCs w:val="16"/>
              </w:rPr>
            </w:pPr>
            <w:r w:rsidRPr="00FE6346">
              <w:rPr>
                <w:rFonts w:ascii="Calibri" w:hAnsi="Calibri"/>
                <w:color w:val="000000" w:themeColor="text1"/>
                <w:sz w:val="16"/>
                <w:szCs w:val="16"/>
              </w:rPr>
              <w:t xml:space="preserve">Digital </w:t>
            </w:r>
            <w:r>
              <w:br/>
            </w:r>
            <w:r w:rsidRPr="00FE6346">
              <w:rPr>
                <w:rFonts w:ascii="Calibri" w:hAnsi="Calibri"/>
                <w:color w:val="000000" w:themeColor="text1"/>
                <w:sz w:val="16"/>
                <w:szCs w:val="16"/>
              </w:rPr>
              <w:t>6 Sheet</w:t>
            </w:r>
            <w:r>
              <w:br/>
            </w:r>
          </w:p>
          <w:p w:rsidRPr="006605E9" w:rsidR="00786798" w:rsidP="00165E4B" w:rsidRDefault="00786798" w14:paraId="79C25361" w14:textId="77777777">
            <w:pPr>
              <w:spacing w:line="240" w:lineRule="auto"/>
              <w:jc w:val="center"/>
              <w:rPr>
                <w:rFonts w:ascii="Calibri" w:hAnsi="Calibri"/>
                <w:color w:val="000000" w:themeColor="text1"/>
                <w:sz w:val="16"/>
                <w:szCs w:val="16"/>
              </w:rPr>
            </w:pPr>
            <w:r w:rsidRPr="00FE6346">
              <w:rPr>
                <w:rFonts w:ascii="Calibri" w:hAnsi="Calibri"/>
                <w:color w:val="000000" w:themeColor="text1"/>
                <w:sz w:val="16"/>
                <w:szCs w:val="16"/>
              </w:rPr>
              <w:t>Bus</w:t>
            </w:r>
          </w:p>
          <w:p w:rsidRPr="006605E9" w:rsidR="00786798" w:rsidP="00165E4B" w:rsidRDefault="00786798" w14:paraId="2F05AE45" w14:textId="77777777">
            <w:pPr>
              <w:spacing w:line="240" w:lineRule="auto"/>
              <w:jc w:val="center"/>
              <w:rPr>
                <w:rFonts w:ascii="Calibri" w:hAnsi="Calibri"/>
                <w:color w:val="000000"/>
                <w:sz w:val="16"/>
                <w:szCs w:val="16"/>
              </w:rPr>
            </w:pPr>
          </w:p>
        </w:tc>
        <w:tc>
          <w:tcPr>
            <w:tcW w:w="1485" w:type="dxa"/>
            <w:tcBorders>
              <w:top w:val="single" w:color="auto" w:sz="4" w:space="0"/>
              <w:left w:val="nil"/>
              <w:bottom w:val="single" w:color="auto" w:sz="4" w:space="0"/>
              <w:right w:val="single" w:color="auto" w:sz="4" w:space="0"/>
            </w:tcBorders>
            <w:shd w:val="clear" w:color="auto" w:fill="80B3EE" w:themeFill="background2" w:themeFillTint="66"/>
            <w:vAlign w:val="center"/>
          </w:tcPr>
          <w:p w:rsidR="00786798" w:rsidP="00165E4B" w:rsidRDefault="00786798" w14:paraId="07FB54A0" w14:textId="77777777">
            <w:pPr>
              <w:spacing w:line="240" w:lineRule="auto"/>
              <w:jc w:val="center"/>
              <w:rPr>
                <w:rFonts w:ascii="Calibri" w:hAnsi="Calibri"/>
                <w:b/>
                <w:bCs/>
                <w:sz w:val="20"/>
                <w:szCs w:val="20"/>
              </w:rPr>
            </w:pPr>
            <w:r w:rsidRPr="00FE6346">
              <w:rPr>
                <w:rFonts w:ascii="Calibri" w:hAnsi="Calibri"/>
                <w:b/>
                <w:bCs/>
                <w:sz w:val="20"/>
                <w:szCs w:val="20"/>
              </w:rPr>
              <w:t>Impressions:</w:t>
            </w:r>
            <w:r>
              <w:br/>
            </w:r>
            <w:r w:rsidRPr="00FE6346">
              <w:rPr>
                <w:rFonts w:ascii="Calibri" w:hAnsi="Calibri"/>
                <w:b/>
                <w:bCs/>
                <w:sz w:val="20"/>
                <w:szCs w:val="20"/>
              </w:rPr>
              <w:t>9,260</w:t>
            </w:r>
          </w:p>
          <w:p w:rsidR="00786798" w:rsidP="00165E4B" w:rsidRDefault="00786798" w14:paraId="4FEA4382" w14:textId="77777777">
            <w:pPr>
              <w:spacing w:line="240" w:lineRule="auto"/>
              <w:jc w:val="center"/>
              <w:rPr>
                <w:rFonts w:ascii="Calibri" w:hAnsi="Calibri"/>
                <w:sz w:val="20"/>
                <w:szCs w:val="20"/>
              </w:rPr>
            </w:pPr>
            <w:r>
              <w:br/>
            </w:r>
            <w:r w:rsidRPr="00FE6346">
              <w:rPr>
                <w:rFonts w:ascii="Calibri" w:hAnsi="Calibri"/>
                <w:sz w:val="20"/>
                <w:szCs w:val="20"/>
              </w:rPr>
              <w:t>N/A</w:t>
            </w:r>
          </w:p>
        </w:tc>
        <w:tc>
          <w:tcPr>
            <w:tcW w:w="1545" w:type="dxa"/>
            <w:tcBorders>
              <w:top w:val="single" w:color="auto" w:sz="4" w:space="0"/>
              <w:left w:val="nil"/>
              <w:bottom w:val="single" w:color="auto" w:sz="4" w:space="0"/>
              <w:right w:val="single" w:color="auto" w:sz="4" w:space="0"/>
            </w:tcBorders>
            <w:shd w:val="clear" w:color="auto" w:fill="FFFFFF" w:themeFill="background1"/>
            <w:vAlign w:val="center"/>
          </w:tcPr>
          <w:p w:rsidR="00786798" w:rsidP="00165E4B" w:rsidRDefault="00786798" w14:paraId="692CB3B5" w14:textId="77777777">
            <w:pPr>
              <w:spacing w:line="240" w:lineRule="auto"/>
              <w:jc w:val="center"/>
              <w:rPr>
                <w:rFonts w:ascii="Calibri" w:hAnsi="Calibri" w:eastAsia="Calibri" w:cs="Calibri"/>
                <w:b/>
                <w:bCs/>
                <w:sz w:val="20"/>
                <w:szCs w:val="20"/>
              </w:rPr>
            </w:pPr>
            <w:r w:rsidRPr="00FE6346">
              <w:rPr>
                <w:rFonts w:ascii="Calibri" w:hAnsi="Calibri" w:eastAsia="Calibri" w:cs="Calibri"/>
                <w:b/>
                <w:bCs/>
                <w:sz w:val="20"/>
                <w:szCs w:val="20"/>
              </w:rPr>
              <w:t>Impressions:</w:t>
            </w:r>
            <w:r>
              <w:br/>
            </w:r>
            <w:r w:rsidRPr="00FE6346">
              <w:rPr>
                <w:rFonts w:ascii="Calibri" w:hAnsi="Calibri" w:eastAsia="Calibri" w:cs="Calibri"/>
                <w:b/>
                <w:bCs/>
                <w:sz w:val="20"/>
                <w:szCs w:val="20"/>
              </w:rPr>
              <w:t>41,372</w:t>
            </w:r>
            <w:r>
              <w:br/>
            </w:r>
            <w:r>
              <w:br/>
            </w:r>
            <w:r>
              <w:br/>
            </w:r>
            <w:r w:rsidRPr="00FE6346">
              <w:rPr>
                <w:rFonts w:ascii="Calibri" w:hAnsi="Calibri" w:eastAsia="Calibri" w:cs="Calibri"/>
                <w:sz w:val="20"/>
                <w:szCs w:val="20"/>
              </w:rPr>
              <w:t>N/A</w:t>
            </w:r>
          </w:p>
        </w:tc>
        <w:tc>
          <w:tcPr>
            <w:tcW w:w="1404"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2F70CA7" w14:textId="77777777">
            <w:pPr>
              <w:spacing w:line="240" w:lineRule="auto"/>
              <w:jc w:val="center"/>
              <w:rPr>
                <w:rFonts w:ascii="Calibri" w:hAnsi="Calibri" w:eastAsia="Calibri" w:cs="Calibri"/>
                <w:b/>
                <w:bCs/>
                <w:sz w:val="20"/>
                <w:szCs w:val="20"/>
              </w:rPr>
            </w:pPr>
            <w:r w:rsidRPr="00FE6346">
              <w:rPr>
                <w:rFonts w:ascii="Calibri" w:hAnsi="Calibri" w:eastAsia="Calibri" w:cs="Calibri"/>
                <w:b/>
                <w:bCs/>
                <w:sz w:val="20"/>
                <w:szCs w:val="20"/>
              </w:rPr>
              <w:t>Impressions:</w:t>
            </w:r>
            <w:r w:rsidRPr="00FE6346">
              <w:rPr>
                <w:rFonts w:ascii="Calibri" w:hAnsi="Calibri"/>
                <w:b/>
                <w:bCs/>
                <w:sz w:val="20"/>
                <w:szCs w:val="20"/>
              </w:rPr>
              <w:t xml:space="preserve"> 120,064</w:t>
            </w:r>
            <w:r>
              <w:br/>
            </w:r>
            <w:r>
              <w:br/>
            </w:r>
            <w:r>
              <w:br/>
            </w:r>
            <w:r w:rsidRPr="00FE6346">
              <w:rPr>
                <w:rFonts w:ascii="Calibri" w:hAnsi="Calibri"/>
                <w:sz w:val="20"/>
                <w:szCs w:val="20"/>
              </w:rPr>
              <w:t>N/A</w:t>
            </w:r>
          </w:p>
        </w:tc>
        <w:tc>
          <w:tcPr>
            <w:tcW w:w="151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0AAD6413" w14:textId="77777777">
            <w:pPr>
              <w:spacing w:line="240" w:lineRule="auto"/>
              <w:jc w:val="center"/>
              <w:rPr>
                <w:rFonts w:ascii="Calibri" w:hAnsi="Calibri" w:eastAsia="Calibri" w:cs="Calibri"/>
                <w:b/>
                <w:bCs/>
                <w:sz w:val="20"/>
                <w:szCs w:val="20"/>
              </w:rPr>
            </w:pPr>
            <w:r w:rsidRPr="00FE6346">
              <w:rPr>
                <w:rFonts w:ascii="Calibri" w:hAnsi="Calibri" w:eastAsia="Calibri" w:cs="Calibri"/>
                <w:b/>
                <w:bCs/>
                <w:sz w:val="20"/>
                <w:szCs w:val="20"/>
              </w:rPr>
              <w:t>Impressions:</w:t>
            </w:r>
            <w:r>
              <w:br/>
            </w:r>
            <w:r w:rsidRPr="00FE6346">
              <w:rPr>
                <w:rFonts w:ascii="Calibri" w:hAnsi="Calibri"/>
                <w:b/>
                <w:bCs/>
                <w:color w:val="000000" w:themeColor="text1"/>
                <w:sz w:val="20"/>
                <w:szCs w:val="20"/>
              </w:rPr>
              <w:t>116,284</w:t>
            </w:r>
            <w:r>
              <w:br/>
            </w:r>
            <w:r>
              <w:br/>
            </w:r>
            <w:r>
              <w:br/>
            </w:r>
            <w:r w:rsidRPr="00FE6346">
              <w:rPr>
                <w:rFonts w:ascii="Calibri" w:hAnsi="Calibri"/>
                <w:color w:val="000000" w:themeColor="text1"/>
                <w:sz w:val="20"/>
                <w:szCs w:val="20"/>
              </w:rPr>
              <w:t>N/A</w:t>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38E4D4B1" w14:textId="77777777">
            <w:pPr>
              <w:spacing w:line="240" w:lineRule="auto"/>
              <w:jc w:val="center"/>
              <w:rPr>
                <w:rFonts w:ascii="Calibri" w:hAnsi="Calibri"/>
                <w:b/>
                <w:bCs/>
                <w:sz w:val="20"/>
                <w:szCs w:val="20"/>
              </w:rPr>
            </w:pPr>
            <w:r w:rsidRPr="00FE6346">
              <w:rPr>
                <w:rFonts w:ascii="Calibri" w:hAnsi="Calibri" w:eastAsia="Calibri" w:cs="Calibri"/>
                <w:b/>
                <w:bCs/>
                <w:sz w:val="20"/>
                <w:szCs w:val="20"/>
              </w:rPr>
              <w:t>Impressions:</w:t>
            </w:r>
            <w:r>
              <w:br/>
            </w:r>
            <w:r w:rsidRPr="00FE6346">
              <w:rPr>
                <w:rFonts w:ascii="Calibri" w:hAnsi="Calibri"/>
                <w:b/>
                <w:bCs/>
                <w:sz w:val="20"/>
                <w:szCs w:val="20"/>
              </w:rPr>
              <w:t>44,839</w:t>
            </w:r>
            <w:r>
              <w:br/>
            </w:r>
            <w:r>
              <w:br/>
            </w:r>
            <w:r>
              <w:br/>
            </w:r>
            <w:r w:rsidRPr="00FE6346">
              <w:rPr>
                <w:rFonts w:ascii="Calibri" w:hAnsi="Calibri"/>
                <w:sz w:val="20"/>
                <w:szCs w:val="20"/>
              </w:rPr>
              <w:t>N/A</w:t>
            </w:r>
          </w:p>
        </w:tc>
        <w:tc>
          <w:tcPr>
            <w:tcW w:w="148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3DC04F16" w14:textId="77777777">
            <w:pPr>
              <w:spacing w:line="240" w:lineRule="auto"/>
              <w:jc w:val="center"/>
              <w:rPr>
                <w:rFonts w:asciiTheme="minorHAnsi" w:hAnsiTheme="minorHAnsi" w:eastAsiaTheme="minorEastAsia" w:cstheme="minorBidi"/>
                <w:b/>
                <w:bCs/>
                <w:sz w:val="20"/>
                <w:szCs w:val="20"/>
              </w:rPr>
            </w:pPr>
            <w:r>
              <w:br/>
            </w:r>
            <w:r>
              <w:br/>
            </w:r>
            <w:r w:rsidRPr="31A42C07">
              <w:rPr>
                <w:rFonts w:asciiTheme="minorHAnsi" w:hAnsiTheme="minorHAnsi" w:eastAsiaTheme="minorEastAsia" w:cstheme="minorBidi"/>
                <w:b/>
                <w:bCs/>
                <w:sz w:val="20"/>
                <w:szCs w:val="20"/>
              </w:rPr>
              <w:t>Impressions:</w:t>
            </w:r>
            <w:r>
              <w:br/>
            </w:r>
            <w:r w:rsidRPr="31A42C07">
              <w:rPr>
                <w:rFonts w:asciiTheme="minorHAnsi" w:hAnsiTheme="minorHAnsi" w:eastAsiaTheme="minorEastAsia" w:cstheme="minorBidi"/>
                <w:b/>
                <w:bCs/>
                <w:color w:val="000000" w:themeColor="text1"/>
                <w:sz w:val="20"/>
                <w:szCs w:val="20"/>
              </w:rPr>
              <w:t>67,877</w:t>
            </w:r>
            <w:r>
              <w:br/>
            </w:r>
            <w:r>
              <w:br/>
            </w:r>
            <w:r>
              <w:br/>
            </w:r>
            <w:r w:rsidRPr="31A42C07">
              <w:rPr>
                <w:rFonts w:asciiTheme="minorHAnsi" w:hAnsiTheme="minorHAnsi" w:eastAsiaTheme="minorEastAsia" w:cstheme="minorBidi"/>
                <w:b/>
                <w:bCs/>
                <w:sz w:val="20"/>
                <w:szCs w:val="20"/>
              </w:rPr>
              <w:t>Impressions:</w:t>
            </w:r>
            <w:r>
              <w:br/>
            </w:r>
            <w:r w:rsidRPr="31A42C07">
              <w:rPr>
                <w:rFonts w:asciiTheme="minorHAnsi" w:hAnsiTheme="minorHAnsi" w:eastAsiaTheme="minorEastAsia" w:cstheme="minorBidi"/>
                <w:b/>
                <w:bCs/>
                <w:sz w:val="20"/>
                <w:szCs w:val="20"/>
              </w:rPr>
              <w:t>1,083,333</w:t>
            </w:r>
            <w:r>
              <w:br/>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15A6CF18" w14:textId="77777777">
            <w:pPr>
              <w:spacing w:line="240" w:lineRule="auto"/>
              <w:jc w:val="center"/>
              <w:rPr>
                <w:rFonts w:asciiTheme="minorHAnsi" w:hAnsiTheme="minorHAnsi" w:eastAsiaTheme="minorEastAsia" w:cstheme="minorBidi"/>
                <w:b/>
                <w:bCs/>
                <w:sz w:val="20"/>
                <w:szCs w:val="20"/>
              </w:rPr>
            </w:pPr>
            <w:r w:rsidRPr="31A42C07">
              <w:rPr>
                <w:rFonts w:asciiTheme="minorHAnsi" w:hAnsiTheme="minorHAnsi" w:eastAsiaTheme="minorEastAsia" w:cstheme="minorBidi"/>
                <w:b/>
                <w:bCs/>
                <w:sz w:val="20"/>
                <w:szCs w:val="20"/>
              </w:rPr>
              <w:t>Impressions:</w:t>
            </w:r>
            <w:r>
              <w:br/>
            </w:r>
            <w:r w:rsidRPr="31A42C07">
              <w:rPr>
                <w:rFonts w:asciiTheme="minorHAnsi" w:hAnsiTheme="minorHAnsi" w:eastAsiaTheme="minorEastAsia" w:cstheme="minorBidi"/>
                <w:b/>
                <w:bCs/>
                <w:color w:val="000000" w:themeColor="text1"/>
                <w:sz w:val="20"/>
                <w:szCs w:val="20"/>
              </w:rPr>
              <w:t>145,967</w:t>
            </w:r>
            <w:r>
              <w:br/>
            </w:r>
            <w:r>
              <w:br/>
            </w:r>
            <w:r>
              <w:br/>
            </w:r>
            <w:r>
              <w:br/>
            </w:r>
            <w:r w:rsidRPr="31A42C07">
              <w:rPr>
                <w:rFonts w:asciiTheme="minorHAnsi" w:hAnsiTheme="minorHAnsi" w:eastAsiaTheme="minorEastAsia" w:cstheme="minorBidi"/>
                <w:b/>
                <w:bCs/>
                <w:sz w:val="20"/>
                <w:szCs w:val="20"/>
              </w:rPr>
              <w:t>Impressions:</w:t>
            </w:r>
            <w:r>
              <w:br/>
            </w:r>
            <w:r w:rsidRPr="31A42C07">
              <w:rPr>
                <w:rFonts w:asciiTheme="minorHAnsi" w:hAnsiTheme="minorHAnsi" w:eastAsiaTheme="minorEastAsia" w:cstheme="minorBidi"/>
                <w:b/>
                <w:bCs/>
                <w:sz w:val="20"/>
                <w:szCs w:val="20"/>
              </w:rPr>
              <w:t>1,083,333</w:t>
            </w:r>
          </w:p>
        </w:tc>
        <w:tc>
          <w:tcPr>
            <w:tcW w:w="1620" w:type="dxa"/>
            <w:tcBorders>
              <w:top w:val="single" w:color="auto" w:sz="4" w:space="0"/>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3B6385DD" w14:textId="77777777">
            <w:pPr>
              <w:spacing w:line="240" w:lineRule="auto"/>
              <w:jc w:val="center"/>
              <w:rPr>
                <w:rFonts w:asciiTheme="minorHAnsi" w:hAnsiTheme="minorHAnsi" w:eastAsiaTheme="minorEastAsia" w:cstheme="minorBidi"/>
                <w:b/>
                <w:bCs/>
                <w:sz w:val="20"/>
                <w:szCs w:val="20"/>
              </w:rPr>
            </w:pPr>
            <w:r>
              <w:br/>
            </w:r>
            <w:r w:rsidRPr="31A42C07">
              <w:rPr>
                <w:rFonts w:asciiTheme="minorHAnsi" w:hAnsiTheme="minorHAnsi" w:eastAsiaTheme="minorEastAsia" w:cstheme="minorBidi"/>
                <w:b/>
                <w:bCs/>
                <w:sz w:val="20"/>
                <w:szCs w:val="20"/>
              </w:rPr>
              <w:t>TBC</w:t>
            </w:r>
            <w:r>
              <w:br/>
            </w:r>
            <w:r>
              <w:br/>
            </w:r>
            <w:r>
              <w:br/>
            </w:r>
            <w:r>
              <w:br/>
            </w:r>
            <w:r w:rsidRPr="31A42C07">
              <w:rPr>
                <w:rFonts w:asciiTheme="minorHAnsi" w:hAnsiTheme="minorHAnsi" w:eastAsiaTheme="minorEastAsia" w:cstheme="minorBidi"/>
                <w:b/>
                <w:bCs/>
                <w:sz w:val="20"/>
                <w:szCs w:val="20"/>
              </w:rPr>
              <w:t>Impressions:</w:t>
            </w:r>
            <w:r>
              <w:br/>
            </w:r>
            <w:r w:rsidRPr="31A42C07">
              <w:rPr>
                <w:rFonts w:asciiTheme="minorHAnsi" w:hAnsiTheme="minorHAnsi" w:eastAsiaTheme="minorEastAsia" w:cstheme="minorBidi"/>
                <w:b/>
                <w:bCs/>
                <w:sz w:val="20"/>
                <w:szCs w:val="20"/>
              </w:rPr>
              <w:t>1,083,333</w:t>
            </w:r>
          </w:p>
        </w:tc>
        <w:tc>
          <w:tcPr>
            <w:tcW w:w="1679"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4134753" w14:textId="77777777">
            <w:pPr>
              <w:spacing w:line="240" w:lineRule="auto"/>
              <w:jc w:val="center"/>
              <w:rPr>
                <w:rFonts w:ascii="Calibri" w:hAnsi="Calibri"/>
                <w:color w:val="000000" w:themeColor="text1"/>
                <w:sz w:val="20"/>
                <w:szCs w:val="20"/>
              </w:rPr>
            </w:pPr>
            <w:r w:rsidRPr="31A42C07">
              <w:rPr>
                <w:rFonts w:ascii="Calibri" w:hAnsi="Calibri"/>
                <w:color w:val="000000" w:themeColor="text1"/>
                <w:sz w:val="20"/>
                <w:szCs w:val="20"/>
              </w:rPr>
              <w:t>TBC</w:t>
            </w:r>
            <w:r>
              <w:br/>
            </w:r>
          </w:p>
          <w:p w:rsidRPr="006605E9" w:rsidR="00786798" w:rsidP="00165E4B" w:rsidRDefault="00786798" w14:paraId="22A42567" w14:textId="77777777">
            <w:pPr>
              <w:spacing w:line="240" w:lineRule="auto"/>
              <w:jc w:val="center"/>
              <w:rPr>
                <w:rFonts w:ascii="Calibri" w:hAnsi="Calibri"/>
                <w:color w:val="000000"/>
                <w:sz w:val="20"/>
                <w:szCs w:val="20"/>
              </w:rPr>
            </w:pPr>
            <w:r>
              <w:br/>
            </w:r>
            <w:r w:rsidRPr="31A42C07">
              <w:rPr>
                <w:rFonts w:ascii="Calibri" w:hAnsi="Calibri"/>
                <w:color w:val="000000" w:themeColor="text1"/>
                <w:sz w:val="20"/>
                <w:szCs w:val="20"/>
              </w:rPr>
              <w:t>TBC</w:t>
            </w:r>
          </w:p>
        </w:tc>
      </w:tr>
      <w:tr w:rsidRPr="006605E9" w:rsidR="008C0ECA" w:rsidTr="00165E4B" w14:paraId="638C4385" w14:textId="77777777">
        <w:trPr>
          <w:cantSplit/>
          <w:trHeight w:val="981"/>
        </w:trPr>
        <w:tc>
          <w:tcPr>
            <w:tcW w:w="1237" w:type="dxa"/>
            <w:tcBorders>
              <w:top w:val="single" w:color="auto" w:sz="4" w:space="0"/>
              <w:left w:val="single" w:color="auto" w:sz="4" w:space="0"/>
              <w:bottom w:val="single" w:color="auto" w:sz="4" w:space="0"/>
              <w:right w:val="single" w:color="auto" w:sz="4" w:space="0"/>
            </w:tcBorders>
            <w:shd w:val="clear" w:color="auto" w:fill="auto"/>
            <w:noWrap/>
            <w:textDirection w:val="btLr"/>
            <w:vAlign w:val="center"/>
            <w:hideMark/>
          </w:tcPr>
          <w:p w:rsidRPr="006605E9" w:rsidR="00786798" w:rsidP="00165E4B" w:rsidRDefault="00786798" w14:paraId="21ECE41A" w14:textId="77777777">
            <w:pPr>
              <w:spacing w:line="240" w:lineRule="auto"/>
              <w:ind w:left="113" w:right="113"/>
              <w:jc w:val="center"/>
              <w:rPr>
                <w:rFonts w:ascii="Calibri" w:hAnsi="Calibri"/>
                <w:b/>
                <w:bCs/>
                <w:i/>
                <w:iCs/>
                <w:color w:val="000000"/>
                <w:sz w:val="16"/>
                <w:szCs w:val="16"/>
              </w:rPr>
            </w:pPr>
            <w:r w:rsidRPr="00FE6346">
              <w:rPr>
                <w:rFonts w:ascii="Calibri" w:hAnsi="Calibri"/>
                <w:b/>
                <w:bCs/>
                <w:i/>
                <w:iCs/>
                <w:color w:val="000000" w:themeColor="text1"/>
                <w:sz w:val="16"/>
                <w:szCs w:val="16"/>
              </w:rPr>
              <w:t xml:space="preserve">TV / </w:t>
            </w:r>
            <w:bookmarkStart w:name="_Int_W3XJ5klN" w:id="374"/>
            <w:r w:rsidRPr="00FE6346">
              <w:rPr>
                <w:rFonts w:ascii="Calibri" w:hAnsi="Calibri"/>
                <w:b/>
                <w:bCs/>
                <w:i/>
                <w:iCs/>
                <w:color w:val="000000" w:themeColor="text1"/>
                <w:sz w:val="16"/>
                <w:szCs w:val="16"/>
              </w:rPr>
              <w:t>YouTube</w:t>
            </w:r>
            <w:bookmarkEnd w:id="374"/>
          </w:p>
        </w:tc>
        <w:tc>
          <w:tcPr>
            <w:tcW w:w="1214" w:type="dxa"/>
            <w:tcBorders>
              <w:top w:val="nil"/>
              <w:left w:val="single" w:color="auto" w:sz="4" w:space="0"/>
              <w:bottom w:val="single" w:color="auto" w:sz="4" w:space="0"/>
              <w:right w:val="nil"/>
            </w:tcBorders>
            <w:shd w:val="clear" w:color="auto" w:fill="auto"/>
            <w:noWrap/>
            <w:vAlign w:val="bottom"/>
            <w:hideMark/>
          </w:tcPr>
          <w:p w:rsidRPr="006605E9" w:rsidR="00786798" w:rsidP="00165E4B" w:rsidRDefault="00786798" w14:paraId="17F784C0" w14:textId="77777777">
            <w:pPr>
              <w:spacing w:line="240" w:lineRule="auto"/>
              <w:jc w:val="center"/>
              <w:rPr>
                <w:rFonts w:ascii="Calibri" w:hAnsi="Calibri"/>
                <w:color w:val="000000" w:themeColor="text1"/>
                <w:sz w:val="16"/>
                <w:szCs w:val="16"/>
              </w:rPr>
            </w:pPr>
            <w:r>
              <w:br/>
            </w:r>
            <w:r>
              <w:br/>
            </w:r>
            <w:r w:rsidRPr="00FE6346">
              <w:rPr>
                <w:rFonts w:ascii="Calibri" w:hAnsi="Calibri"/>
                <w:color w:val="000000" w:themeColor="text1"/>
                <w:sz w:val="20"/>
                <w:szCs w:val="20"/>
              </w:rPr>
              <w:t>All 4</w:t>
            </w:r>
            <w:r>
              <w:br/>
            </w:r>
          </w:p>
          <w:p w:rsidRPr="006605E9" w:rsidR="00786798" w:rsidP="00165E4B" w:rsidRDefault="00786798" w14:paraId="0DAC8249" w14:textId="77777777">
            <w:pPr>
              <w:spacing w:line="240" w:lineRule="auto"/>
              <w:jc w:val="center"/>
              <w:rPr>
                <w:rFonts w:ascii="Calibri" w:hAnsi="Calibri"/>
                <w:color w:val="000000" w:themeColor="text1"/>
                <w:sz w:val="16"/>
                <w:szCs w:val="16"/>
              </w:rPr>
            </w:pPr>
            <w:r w:rsidRPr="00FE6346">
              <w:rPr>
                <w:rFonts w:ascii="Calibri" w:hAnsi="Calibri"/>
                <w:color w:val="000000" w:themeColor="text1"/>
                <w:sz w:val="16"/>
                <w:szCs w:val="16"/>
              </w:rPr>
              <w:t>Sky Go</w:t>
            </w:r>
          </w:p>
          <w:p w:rsidRPr="006605E9" w:rsidR="00786798" w:rsidP="00165E4B" w:rsidRDefault="00786798" w14:paraId="2E0ED767" w14:textId="77777777">
            <w:pPr>
              <w:spacing w:line="240" w:lineRule="auto"/>
              <w:jc w:val="center"/>
              <w:rPr>
                <w:rFonts w:ascii="Calibri" w:hAnsi="Calibri"/>
                <w:color w:val="000000" w:themeColor="text1"/>
                <w:sz w:val="16"/>
                <w:szCs w:val="16"/>
              </w:rPr>
            </w:pPr>
            <w:r>
              <w:br/>
            </w:r>
            <w:r w:rsidRPr="00FE6346">
              <w:rPr>
                <w:rFonts w:ascii="Calibri" w:hAnsi="Calibri"/>
                <w:color w:val="000000" w:themeColor="text1"/>
                <w:sz w:val="16"/>
                <w:szCs w:val="16"/>
              </w:rPr>
              <w:t>YouTube</w:t>
            </w:r>
          </w:p>
          <w:p w:rsidRPr="006605E9" w:rsidR="00786798" w:rsidP="00165E4B" w:rsidRDefault="00786798" w14:paraId="0A6A5CB1" w14:textId="77777777">
            <w:pPr>
              <w:spacing w:line="240" w:lineRule="auto"/>
              <w:jc w:val="center"/>
              <w:rPr>
                <w:rFonts w:ascii="Calibri" w:hAnsi="Calibri"/>
                <w:color w:val="000000"/>
                <w:sz w:val="16"/>
                <w:szCs w:val="16"/>
              </w:rPr>
            </w:pPr>
          </w:p>
        </w:tc>
        <w:tc>
          <w:tcPr>
            <w:tcW w:w="1485" w:type="dxa"/>
            <w:tcBorders>
              <w:top w:val="nil"/>
              <w:left w:val="single" w:color="auto" w:sz="4" w:space="0"/>
              <w:bottom w:val="single" w:color="auto" w:sz="4" w:space="0"/>
              <w:right w:val="single" w:color="auto" w:sz="4" w:space="0"/>
            </w:tcBorders>
            <w:shd w:val="clear" w:color="auto" w:fill="80B3EE" w:themeFill="background2" w:themeFillTint="66"/>
            <w:vAlign w:val="center"/>
          </w:tcPr>
          <w:p w:rsidR="00786798" w:rsidP="00165E4B" w:rsidRDefault="00786798" w14:paraId="2D72B6B6" w14:textId="77777777">
            <w:pPr>
              <w:spacing w:line="240" w:lineRule="auto"/>
              <w:jc w:val="center"/>
              <w:rPr>
                <w:rFonts w:ascii="Calibri" w:hAnsi="Calibri"/>
                <w:sz w:val="20"/>
                <w:szCs w:val="20"/>
              </w:rPr>
            </w:pPr>
            <w:r w:rsidRPr="00FE6346">
              <w:rPr>
                <w:rFonts w:ascii="Calibri" w:hAnsi="Calibri"/>
                <w:sz w:val="20"/>
                <w:szCs w:val="20"/>
              </w:rPr>
              <w:t>N/A</w:t>
            </w:r>
            <w:r>
              <w:br/>
            </w:r>
            <w:r>
              <w:br/>
            </w:r>
            <w:r w:rsidRPr="00FE6346">
              <w:rPr>
                <w:rFonts w:ascii="Calibri" w:hAnsi="Calibri"/>
                <w:sz w:val="20"/>
                <w:szCs w:val="20"/>
              </w:rPr>
              <w:t>N/A</w:t>
            </w:r>
          </w:p>
          <w:p w:rsidR="00786798" w:rsidP="00165E4B" w:rsidRDefault="00786798" w14:paraId="24D837BD" w14:textId="77777777">
            <w:pPr>
              <w:spacing w:line="240" w:lineRule="auto"/>
              <w:jc w:val="center"/>
              <w:rPr>
                <w:rFonts w:ascii="Calibri" w:hAnsi="Calibri"/>
                <w:sz w:val="20"/>
                <w:szCs w:val="20"/>
              </w:rPr>
            </w:pPr>
            <w:r>
              <w:br/>
            </w:r>
            <w:r w:rsidRPr="00FE6346">
              <w:rPr>
                <w:rFonts w:ascii="Calibri" w:hAnsi="Calibri"/>
                <w:sz w:val="20"/>
                <w:szCs w:val="20"/>
              </w:rPr>
              <w:t>N/A</w:t>
            </w:r>
          </w:p>
        </w:tc>
        <w:tc>
          <w:tcPr>
            <w:tcW w:w="1545" w:type="dxa"/>
            <w:tcBorders>
              <w:top w:val="nil"/>
              <w:left w:val="single" w:color="auto" w:sz="4" w:space="0"/>
              <w:bottom w:val="single" w:color="auto" w:sz="4" w:space="0"/>
              <w:right w:val="single" w:color="auto" w:sz="4" w:space="0"/>
            </w:tcBorders>
            <w:shd w:val="clear" w:color="auto" w:fill="FFFFFF" w:themeFill="background1"/>
            <w:vAlign w:val="center"/>
          </w:tcPr>
          <w:p w:rsidR="00786798" w:rsidP="00165E4B" w:rsidRDefault="00786798" w14:paraId="15DF1C6A" w14:textId="77777777">
            <w:pPr>
              <w:spacing w:line="240" w:lineRule="auto"/>
              <w:jc w:val="center"/>
              <w:rPr>
                <w:rFonts w:ascii="Calibri" w:hAnsi="Calibri"/>
                <w:sz w:val="20"/>
                <w:szCs w:val="20"/>
              </w:rPr>
            </w:pPr>
            <w:r w:rsidRPr="00FE6346">
              <w:rPr>
                <w:rFonts w:ascii="Calibri" w:hAnsi="Calibri"/>
                <w:sz w:val="20"/>
                <w:szCs w:val="20"/>
              </w:rPr>
              <w:t>N/A</w:t>
            </w:r>
            <w:r>
              <w:br/>
            </w:r>
            <w:r>
              <w:br/>
            </w:r>
            <w:r w:rsidRPr="00FE6346">
              <w:rPr>
                <w:rFonts w:ascii="Calibri" w:hAnsi="Calibri"/>
                <w:sz w:val="20"/>
                <w:szCs w:val="20"/>
              </w:rPr>
              <w:t>N/A</w:t>
            </w:r>
            <w:r>
              <w:br/>
            </w:r>
            <w:r>
              <w:br/>
            </w:r>
            <w:r>
              <w:br/>
            </w:r>
            <w:r w:rsidRPr="00FE6346">
              <w:rPr>
                <w:rFonts w:ascii="Calibri" w:hAnsi="Calibri"/>
                <w:sz w:val="20"/>
                <w:szCs w:val="20"/>
              </w:rPr>
              <w:t>N/A</w:t>
            </w:r>
          </w:p>
        </w:tc>
        <w:tc>
          <w:tcPr>
            <w:tcW w:w="1404" w:type="dxa"/>
            <w:tcBorders>
              <w:top w:val="nil"/>
              <w:left w:val="single" w:color="auto" w:sz="4" w:space="0"/>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2B51BE50" w14:textId="77777777">
            <w:pPr>
              <w:spacing w:line="240" w:lineRule="auto"/>
              <w:jc w:val="center"/>
              <w:rPr>
                <w:rFonts w:ascii="Calibri" w:hAnsi="Calibri"/>
                <w:sz w:val="20"/>
                <w:szCs w:val="20"/>
              </w:rPr>
            </w:pPr>
            <w:r w:rsidRPr="00FE6346">
              <w:rPr>
                <w:rFonts w:ascii="Calibri" w:hAnsi="Calibri"/>
                <w:sz w:val="20"/>
                <w:szCs w:val="20"/>
              </w:rPr>
              <w:t xml:space="preserve">N/A </w:t>
            </w:r>
            <w:r>
              <w:br/>
            </w:r>
            <w:r>
              <w:br/>
            </w:r>
            <w:r w:rsidRPr="00FE6346">
              <w:rPr>
                <w:rFonts w:ascii="Calibri" w:hAnsi="Calibri"/>
                <w:sz w:val="20"/>
                <w:szCs w:val="20"/>
              </w:rPr>
              <w:t>N/A</w:t>
            </w:r>
            <w:r>
              <w:br/>
            </w:r>
            <w:r>
              <w:br/>
            </w:r>
            <w:r>
              <w:br/>
            </w:r>
            <w:r w:rsidRPr="00FE6346">
              <w:rPr>
                <w:rFonts w:ascii="Calibri" w:hAnsi="Calibri"/>
                <w:sz w:val="20"/>
                <w:szCs w:val="20"/>
              </w:rPr>
              <w:t>N/A</w:t>
            </w:r>
          </w:p>
        </w:tc>
        <w:tc>
          <w:tcPr>
            <w:tcW w:w="151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79FED88D" w14:textId="77777777">
            <w:pPr>
              <w:spacing w:line="240" w:lineRule="auto"/>
              <w:jc w:val="center"/>
              <w:rPr>
                <w:rFonts w:ascii="Calibri" w:hAnsi="Calibri"/>
                <w:color w:val="000000"/>
                <w:sz w:val="20"/>
                <w:szCs w:val="20"/>
              </w:rPr>
            </w:pPr>
            <w:r w:rsidRPr="00FE6346">
              <w:rPr>
                <w:rFonts w:ascii="Calibri" w:hAnsi="Calibri"/>
                <w:color w:val="000000" w:themeColor="text1"/>
                <w:sz w:val="20"/>
                <w:szCs w:val="20"/>
              </w:rPr>
              <w:t>N/A</w:t>
            </w:r>
            <w:r>
              <w:br/>
            </w:r>
            <w:r>
              <w:br/>
            </w:r>
            <w:r w:rsidRPr="00FE6346">
              <w:rPr>
                <w:rFonts w:ascii="Calibri" w:hAnsi="Calibri"/>
                <w:color w:val="000000" w:themeColor="text1"/>
                <w:sz w:val="20"/>
                <w:szCs w:val="20"/>
              </w:rPr>
              <w:t>N/A</w:t>
            </w:r>
            <w:r>
              <w:br/>
            </w:r>
            <w:r>
              <w:br/>
            </w:r>
            <w:r>
              <w:br/>
            </w:r>
            <w:r w:rsidRPr="00FE6346">
              <w:rPr>
                <w:rFonts w:ascii="Calibri" w:hAnsi="Calibri"/>
                <w:color w:val="000000" w:themeColor="text1"/>
                <w:sz w:val="20"/>
                <w:szCs w:val="20"/>
              </w:rPr>
              <w:t>N/A</w:t>
            </w: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40C6A317" w14:textId="77777777">
            <w:pPr>
              <w:spacing w:line="240" w:lineRule="auto"/>
              <w:jc w:val="center"/>
              <w:rPr>
                <w:rFonts w:ascii="Calibri" w:hAnsi="Calibri"/>
                <w:sz w:val="20"/>
                <w:szCs w:val="20"/>
              </w:rPr>
            </w:pPr>
            <w:r w:rsidRPr="00FE6346">
              <w:rPr>
                <w:rFonts w:ascii="Calibri" w:hAnsi="Calibri"/>
                <w:sz w:val="20"/>
                <w:szCs w:val="20"/>
              </w:rPr>
              <w:t>N/A</w:t>
            </w:r>
            <w:r>
              <w:br/>
            </w:r>
            <w:r>
              <w:br/>
            </w:r>
            <w:r w:rsidRPr="00FE6346">
              <w:rPr>
                <w:rFonts w:ascii="Calibri" w:hAnsi="Calibri"/>
                <w:sz w:val="20"/>
                <w:szCs w:val="20"/>
              </w:rPr>
              <w:t>N/A</w:t>
            </w:r>
            <w:r>
              <w:br/>
            </w:r>
            <w:r>
              <w:br/>
            </w:r>
            <w:r>
              <w:br/>
            </w:r>
            <w:r w:rsidRPr="00FE6346">
              <w:rPr>
                <w:rFonts w:ascii="Calibri" w:hAnsi="Calibri"/>
                <w:sz w:val="20"/>
                <w:szCs w:val="20"/>
              </w:rPr>
              <w:t>N/A</w:t>
            </w:r>
          </w:p>
        </w:tc>
        <w:tc>
          <w:tcPr>
            <w:tcW w:w="1485" w:type="dxa"/>
            <w:tcBorders>
              <w:top w:val="nil"/>
              <w:left w:val="nil"/>
              <w:bottom w:val="single" w:color="auto" w:sz="4" w:space="0"/>
              <w:right w:val="single" w:color="auto" w:sz="4" w:space="0"/>
            </w:tcBorders>
            <w:shd w:val="clear" w:color="auto" w:fill="auto"/>
            <w:noWrap/>
            <w:vAlign w:val="center"/>
            <w:hideMark/>
          </w:tcPr>
          <w:p w:rsidRPr="006605E9" w:rsidR="00786798" w:rsidP="00165E4B" w:rsidRDefault="00786798" w14:paraId="1F6B8B97"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52,102</w:t>
            </w:r>
            <w:r>
              <w:br/>
            </w:r>
            <w:r>
              <w:br/>
            </w: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43,215</w:t>
            </w:r>
            <w:r>
              <w:br/>
            </w:r>
            <w:r>
              <w:br/>
            </w: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55,138</w:t>
            </w:r>
          </w:p>
        </w:tc>
        <w:tc>
          <w:tcPr>
            <w:tcW w:w="1470"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BD6D859" w14:textId="77777777">
            <w:pPr>
              <w:spacing w:line="240" w:lineRule="auto"/>
              <w:jc w:val="center"/>
              <w:rPr>
                <w:rFonts w:ascii="Calibri" w:hAnsi="Calibri"/>
                <w:b/>
                <w:bCs/>
                <w:color w:val="000000" w:themeColor="text1"/>
                <w:sz w:val="20"/>
                <w:szCs w:val="20"/>
              </w:rPr>
            </w:pP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52,102</w:t>
            </w:r>
          </w:p>
          <w:p w:rsidRPr="006605E9" w:rsidR="00786798" w:rsidP="00165E4B" w:rsidRDefault="00786798" w14:paraId="7C36CCE2" w14:textId="77777777">
            <w:pPr>
              <w:spacing w:line="240" w:lineRule="auto"/>
              <w:jc w:val="center"/>
              <w:rPr>
                <w:rFonts w:ascii="Calibri" w:hAnsi="Calibri"/>
                <w:b/>
                <w:bCs/>
                <w:color w:val="000000" w:themeColor="text1"/>
                <w:sz w:val="20"/>
                <w:szCs w:val="20"/>
              </w:rPr>
            </w:pP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43,215</w:t>
            </w:r>
          </w:p>
          <w:p w:rsidRPr="006605E9" w:rsidR="00786798" w:rsidP="00165E4B" w:rsidRDefault="00786798" w14:paraId="5D5EF25C"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Impressions:</w:t>
            </w:r>
            <w:r>
              <w:br/>
            </w:r>
            <w:r w:rsidRPr="00FE6346">
              <w:rPr>
                <w:rFonts w:ascii="Calibri" w:hAnsi="Calibri"/>
                <w:b/>
                <w:bCs/>
                <w:color w:val="000000" w:themeColor="text1"/>
                <w:sz w:val="20"/>
                <w:szCs w:val="20"/>
              </w:rPr>
              <w:t>80,856</w:t>
            </w:r>
          </w:p>
        </w:tc>
        <w:tc>
          <w:tcPr>
            <w:tcW w:w="1620" w:type="dxa"/>
            <w:tcBorders>
              <w:top w:val="nil"/>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1E84A1CB" w14:textId="77777777">
            <w:pPr>
              <w:spacing w:line="240" w:lineRule="auto"/>
              <w:jc w:val="center"/>
              <w:rPr>
                <w:rFonts w:ascii="Calibri" w:hAnsi="Calibri"/>
                <w:b/>
                <w:bCs/>
                <w:sz w:val="20"/>
                <w:szCs w:val="20"/>
              </w:rPr>
            </w:pPr>
            <w:r w:rsidRPr="00FE6346">
              <w:rPr>
                <w:rFonts w:ascii="Calibri" w:hAnsi="Calibri"/>
                <w:b/>
                <w:bCs/>
                <w:sz w:val="20"/>
                <w:szCs w:val="20"/>
              </w:rPr>
              <w:t>Impressions:</w:t>
            </w:r>
            <w:r>
              <w:br/>
            </w:r>
            <w:r w:rsidRPr="00FE6346">
              <w:rPr>
                <w:rFonts w:ascii="Calibri" w:hAnsi="Calibri"/>
                <w:b/>
                <w:bCs/>
                <w:sz w:val="20"/>
                <w:szCs w:val="20"/>
              </w:rPr>
              <w:t>122,237</w:t>
            </w:r>
            <w:r>
              <w:br/>
            </w:r>
            <w:r>
              <w:br/>
            </w:r>
            <w:r w:rsidRPr="00FE6346">
              <w:rPr>
                <w:rFonts w:ascii="Calibri" w:hAnsi="Calibri"/>
                <w:b/>
                <w:bCs/>
                <w:sz w:val="20"/>
                <w:szCs w:val="20"/>
              </w:rPr>
              <w:t>Impressions:</w:t>
            </w:r>
            <w:r>
              <w:br/>
            </w:r>
            <w:r w:rsidRPr="00FE6346">
              <w:rPr>
                <w:rFonts w:ascii="Calibri" w:hAnsi="Calibri"/>
                <w:b/>
                <w:bCs/>
                <w:sz w:val="20"/>
                <w:szCs w:val="20"/>
              </w:rPr>
              <w:t>47,907</w:t>
            </w:r>
            <w:r>
              <w:br/>
            </w:r>
            <w:r>
              <w:br/>
            </w:r>
            <w:r w:rsidRPr="00FE6346">
              <w:rPr>
                <w:rFonts w:ascii="Calibri" w:hAnsi="Calibri"/>
                <w:b/>
                <w:bCs/>
                <w:sz w:val="20"/>
                <w:szCs w:val="20"/>
              </w:rPr>
              <w:t>Impressions:</w:t>
            </w:r>
            <w:r>
              <w:br/>
            </w:r>
            <w:r w:rsidRPr="00FE6346">
              <w:rPr>
                <w:rFonts w:ascii="Calibri" w:hAnsi="Calibri"/>
                <w:b/>
                <w:bCs/>
                <w:sz w:val="20"/>
                <w:szCs w:val="20"/>
              </w:rPr>
              <w:t>47,907</w:t>
            </w:r>
          </w:p>
        </w:tc>
        <w:tc>
          <w:tcPr>
            <w:tcW w:w="1679" w:type="dxa"/>
            <w:tcBorders>
              <w:top w:val="nil"/>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613FB193" w14:textId="77777777">
            <w:pPr>
              <w:spacing w:line="240" w:lineRule="auto"/>
              <w:jc w:val="center"/>
              <w:rPr>
                <w:rFonts w:ascii="Calibri" w:hAnsi="Calibri"/>
                <w:color w:val="000000"/>
                <w:sz w:val="20"/>
                <w:szCs w:val="20"/>
              </w:rPr>
            </w:pPr>
            <w:r w:rsidRPr="00FE6346">
              <w:rPr>
                <w:rFonts w:ascii="Calibri" w:hAnsi="Calibri"/>
                <w:color w:val="000000" w:themeColor="text1"/>
                <w:sz w:val="20"/>
                <w:szCs w:val="20"/>
              </w:rPr>
              <w:t>TBC</w:t>
            </w:r>
            <w:r>
              <w:br/>
            </w:r>
            <w:r>
              <w:br/>
            </w:r>
            <w:proofErr w:type="spellStart"/>
            <w:r w:rsidRPr="00FE6346">
              <w:rPr>
                <w:rFonts w:ascii="Calibri" w:hAnsi="Calibri"/>
                <w:color w:val="000000" w:themeColor="text1"/>
                <w:sz w:val="20"/>
                <w:szCs w:val="20"/>
              </w:rPr>
              <w:t>TBC</w:t>
            </w:r>
            <w:proofErr w:type="spellEnd"/>
            <w:r>
              <w:br/>
            </w:r>
            <w:r>
              <w:br/>
            </w:r>
            <w:proofErr w:type="spellStart"/>
            <w:r w:rsidRPr="00FE6346">
              <w:rPr>
                <w:rFonts w:ascii="Calibri" w:hAnsi="Calibri"/>
                <w:color w:val="000000" w:themeColor="text1"/>
                <w:sz w:val="20"/>
                <w:szCs w:val="20"/>
              </w:rPr>
              <w:t>TBC</w:t>
            </w:r>
            <w:proofErr w:type="spellEnd"/>
          </w:p>
        </w:tc>
      </w:tr>
      <w:tr w:rsidRPr="006605E9" w:rsidR="008C0ECA" w:rsidTr="00165E4B" w14:paraId="1621D45C" w14:textId="77777777">
        <w:trPr>
          <w:cantSplit/>
          <w:trHeight w:val="981"/>
        </w:trPr>
        <w:tc>
          <w:tcPr>
            <w:tcW w:w="1237" w:type="dxa"/>
            <w:tcBorders>
              <w:top w:val="single" w:color="auto" w:sz="4" w:space="0"/>
              <w:left w:val="single" w:color="auto" w:sz="4" w:space="0"/>
              <w:bottom w:val="nil"/>
              <w:right w:val="single" w:color="auto" w:sz="4" w:space="0"/>
            </w:tcBorders>
            <w:shd w:val="clear" w:color="auto" w:fill="auto"/>
            <w:textDirection w:val="btLr"/>
            <w:vAlign w:val="center"/>
            <w:hideMark/>
          </w:tcPr>
          <w:p w:rsidRPr="006605E9" w:rsidR="00786798" w:rsidP="00165E4B" w:rsidRDefault="00786798" w14:paraId="17072D78" w14:textId="77777777">
            <w:pPr>
              <w:spacing w:line="240" w:lineRule="auto"/>
              <w:ind w:left="113" w:right="113"/>
              <w:jc w:val="center"/>
              <w:rPr>
                <w:rFonts w:ascii="Calibri" w:hAnsi="Calibri"/>
                <w:b/>
                <w:bCs/>
                <w:color w:val="000000"/>
                <w:sz w:val="16"/>
                <w:szCs w:val="16"/>
              </w:rPr>
            </w:pPr>
            <w:r w:rsidRPr="78E00053">
              <w:rPr>
                <w:rFonts w:ascii="Calibri" w:hAnsi="Calibri"/>
                <w:b/>
                <w:bCs/>
                <w:color w:val="000000" w:themeColor="text1"/>
                <w:sz w:val="16"/>
                <w:szCs w:val="16"/>
              </w:rPr>
              <w:t>MEDIA</w:t>
            </w:r>
          </w:p>
        </w:tc>
        <w:tc>
          <w:tcPr>
            <w:tcW w:w="1214" w:type="dxa"/>
            <w:tcBorders>
              <w:top w:val="nil"/>
              <w:left w:val="single" w:color="auto" w:sz="4" w:space="0"/>
              <w:bottom w:val="single" w:color="auto" w:sz="4" w:space="0"/>
              <w:right w:val="nil"/>
            </w:tcBorders>
            <w:shd w:val="clear" w:color="auto" w:fill="auto"/>
            <w:noWrap/>
            <w:vAlign w:val="bottom"/>
            <w:hideMark/>
          </w:tcPr>
          <w:p w:rsidRPr="006605E9" w:rsidR="00786798" w:rsidP="00165E4B" w:rsidRDefault="00786798" w14:paraId="09681A81" w14:textId="77777777">
            <w:pPr>
              <w:spacing w:line="240" w:lineRule="auto"/>
              <w:jc w:val="center"/>
              <w:rPr>
                <w:rFonts w:ascii="Calibri" w:hAnsi="Calibri"/>
                <w:color w:val="000000"/>
                <w:sz w:val="16"/>
                <w:szCs w:val="16"/>
              </w:rPr>
            </w:pPr>
            <w:r w:rsidRPr="4D9D338E">
              <w:rPr>
                <w:rFonts w:ascii="Calibri" w:hAnsi="Calibri"/>
                <w:color w:val="000000" w:themeColor="text1"/>
                <w:sz w:val="16"/>
                <w:szCs w:val="16"/>
              </w:rPr>
              <w:t>Media reach</w:t>
            </w:r>
            <w:r>
              <w:br/>
            </w:r>
          </w:p>
        </w:tc>
        <w:tc>
          <w:tcPr>
            <w:tcW w:w="1485" w:type="dxa"/>
            <w:tcBorders>
              <w:top w:val="single" w:color="auto" w:sz="4" w:space="0"/>
              <w:left w:val="single" w:color="auto" w:sz="4" w:space="0"/>
              <w:bottom w:val="single" w:color="auto" w:sz="4" w:space="0"/>
              <w:right w:val="single" w:color="auto" w:sz="4" w:space="0"/>
            </w:tcBorders>
            <w:shd w:val="clear" w:color="auto" w:fill="80B3EE" w:themeFill="background2" w:themeFillTint="66"/>
            <w:vAlign w:val="center"/>
          </w:tcPr>
          <w:p w:rsidR="00786798" w:rsidP="00165E4B" w:rsidRDefault="00786798" w14:paraId="79CD8C65"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407,112</w:t>
            </w:r>
          </w:p>
        </w:tc>
        <w:tc>
          <w:tcPr>
            <w:tcW w:w="154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00786798" w:rsidP="00165E4B" w:rsidRDefault="00786798" w14:paraId="5D8FEE1C"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8,169</w:t>
            </w:r>
          </w:p>
        </w:tc>
        <w:tc>
          <w:tcPr>
            <w:tcW w:w="1404" w:type="dxa"/>
            <w:tcBorders>
              <w:top w:val="single" w:color="auto" w:sz="4" w:space="0"/>
              <w:left w:val="single" w:color="auto" w:sz="4" w:space="0"/>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5AE85E7"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20,650,458 </w:t>
            </w:r>
          </w:p>
        </w:tc>
        <w:tc>
          <w:tcPr>
            <w:tcW w:w="151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4353F809"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370,117,387</w:t>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075F5AB3"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80,600,000</w:t>
            </w:r>
          </w:p>
        </w:tc>
        <w:tc>
          <w:tcPr>
            <w:tcW w:w="1485" w:type="dxa"/>
            <w:tcBorders>
              <w:top w:val="single" w:color="auto" w:sz="4" w:space="0"/>
              <w:left w:val="nil"/>
              <w:bottom w:val="single" w:color="auto" w:sz="4" w:space="0"/>
              <w:right w:val="single" w:color="auto" w:sz="4" w:space="0"/>
            </w:tcBorders>
            <w:shd w:val="clear" w:color="auto" w:fill="auto"/>
            <w:noWrap/>
            <w:vAlign w:val="center"/>
            <w:hideMark/>
          </w:tcPr>
          <w:p w:rsidRPr="006605E9" w:rsidR="00786798" w:rsidP="00165E4B" w:rsidRDefault="00786798" w14:paraId="702727F1"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19,300,000</w:t>
            </w:r>
          </w:p>
        </w:tc>
        <w:tc>
          <w:tcPr>
            <w:tcW w:w="1470"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29343B1E"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104,000,000</w:t>
            </w:r>
          </w:p>
        </w:tc>
        <w:tc>
          <w:tcPr>
            <w:tcW w:w="1620" w:type="dxa"/>
            <w:tcBorders>
              <w:top w:val="single" w:color="auto" w:sz="4" w:space="0"/>
              <w:left w:val="nil"/>
              <w:bottom w:val="single" w:color="auto" w:sz="4" w:space="0"/>
              <w:right w:val="single" w:color="auto" w:sz="4" w:space="0"/>
            </w:tcBorders>
            <w:shd w:val="clear" w:color="auto" w:fill="FFFFFF" w:themeFill="background1"/>
            <w:noWrap/>
            <w:vAlign w:val="center"/>
            <w:hideMark/>
          </w:tcPr>
          <w:p w:rsidRPr="006605E9" w:rsidR="00786798" w:rsidP="00165E4B" w:rsidRDefault="00786798" w14:paraId="53CCBD65"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1,100,000,000</w:t>
            </w:r>
          </w:p>
        </w:tc>
        <w:tc>
          <w:tcPr>
            <w:tcW w:w="1679" w:type="dxa"/>
            <w:tcBorders>
              <w:top w:val="single" w:color="auto" w:sz="4" w:space="0"/>
              <w:left w:val="nil"/>
              <w:bottom w:val="single" w:color="auto" w:sz="4" w:space="0"/>
              <w:right w:val="single" w:color="auto" w:sz="4" w:space="0"/>
            </w:tcBorders>
            <w:shd w:val="clear" w:color="auto" w:fill="80B3EE" w:themeFill="background2" w:themeFillTint="66"/>
            <w:noWrap/>
            <w:vAlign w:val="center"/>
            <w:hideMark/>
          </w:tcPr>
          <w:p w:rsidRPr="006605E9" w:rsidR="00786798" w:rsidP="00165E4B" w:rsidRDefault="00786798" w14:paraId="708AC12D" w14:textId="77777777">
            <w:pPr>
              <w:spacing w:line="240" w:lineRule="auto"/>
              <w:jc w:val="center"/>
              <w:rPr>
                <w:rFonts w:ascii="Calibri" w:hAnsi="Calibri"/>
                <w:color w:val="000000"/>
                <w:sz w:val="20"/>
                <w:szCs w:val="20"/>
              </w:rPr>
            </w:pPr>
            <w:r w:rsidRPr="00FE6346">
              <w:rPr>
                <w:rFonts w:ascii="Calibri" w:hAnsi="Calibri"/>
                <w:color w:val="000000" w:themeColor="text1"/>
                <w:sz w:val="20"/>
                <w:szCs w:val="20"/>
              </w:rPr>
              <w:t>TBC</w:t>
            </w:r>
          </w:p>
        </w:tc>
      </w:tr>
      <w:tr w:rsidRPr="006605E9" w:rsidR="008C0ECA" w:rsidTr="00165E4B" w14:paraId="44D8BD98" w14:textId="77777777">
        <w:trPr>
          <w:trHeight w:val="259"/>
        </w:trPr>
        <w:tc>
          <w:tcPr>
            <w:tcW w:w="1237" w:type="dxa"/>
            <w:vMerge w:val="restart"/>
            <w:tcBorders>
              <w:top w:val="single" w:color="auto" w:sz="4" w:space="0"/>
              <w:left w:val="single" w:color="auto" w:sz="4" w:space="0"/>
              <w:bottom w:val="nil"/>
              <w:right w:val="single" w:color="auto" w:sz="4" w:space="0"/>
            </w:tcBorders>
            <w:shd w:val="clear" w:color="auto" w:fill="auto"/>
            <w:textDirection w:val="btLr"/>
            <w:vAlign w:val="center"/>
            <w:hideMark/>
          </w:tcPr>
          <w:p w:rsidRPr="006605E9" w:rsidR="00786798" w:rsidP="00165E4B" w:rsidRDefault="00786798" w14:paraId="2ADC8E63" w14:textId="77777777">
            <w:pPr>
              <w:spacing w:line="240" w:lineRule="auto"/>
              <w:ind w:left="113" w:right="113"/>
              <w:jc w:val="center"/>
              <w:rPr>
                <w:rFonts w:ascii="Calibri" w:hAnsi="Calibri"/>
                <w:b/>
                <w:bCs/>
                <w:color w:val="000000"/>
                <w:sz w:val="16"/>
                <w:szCs w:val="16"/>
              </w:rPr>
            </w:pPr>
            <w:r w:rsidRPr="78E00053">
              <w:rPr>
                <w:rFonts w:ascii="Calibri" w:hAnsi="Calibri"/>
                <w:b/>
                <w:bCs/>
                <w:color w:val="000000" w:themeColor="text1"/>
                <w:sz w:val="16"/>
                <w:szCs w:val="16"/>
              </w:rPr>
              <w:t>IN HOUSE</w:t>
            </w:r>
          </w:p>
        </w:tc>
        <w:tc>
          <w:tcPr>
            <w:tcW w:w="1214" w:type="dxa"/>
            <w:tcBorders>
              <w:top w:val="nil"/>
              <w:left w:val="nil"/>
              <w:bottom w:val="nil"/>
              <w:right w:val="nil"/>
            </w:tcBorders>
            <w:noWrap/>
            <w:vAlign w:val="bottom"/>
            <w:hideMark/>
          </w:tcPr>
          <w:p w:rsidRPr="006605E9" w:rsidR="00786798" w:rsidP="00165E4B" w:rsidRDefault="00786798" w14:paraId="6A4F31F2" w14:textId="77777777">
            <w:pPr>
              <w:spacing w:line="240" w:lineRule="auto"/>
              <w:jc w:val="center"/>
              <w:rPr>
                <w:rFonts w:ascii="Calibri" w:hAnsi="Calibri"/>
                <w:sz w:val="16"/>
                <w:szCs w:val="16"/>
              </w:rPr>
            </w:pPr>
            <w:r w:rsidRPr="4D9D338E">
              <w:rPr>
                <w:rFonts w:ascii="Calibri" w:hAnsi="Calibri"/>
                <w:sz w:val="16"/>
                <w:szCs w:val="16"/>
              </w:rPr>
              <w:t>Customer Emails</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7B3C03C7" w14:textId="77777777">
            <w:pPr>
              <w:spacing w:line="240" w:lineRule="auto"/>
              <w:jc w:val="center"/>
              <w:rPr>
                <w:rFonts w:ascii="Calibri" w:hAnsi="Calibri"/>
                <w:sz w:val="20"/>
                <w:szCs w:val="20"/>
              </w:rPr>
            </w:pPr>
            <w:r w:rsidRPr="4D9D338E">
              <w:rPr>
                <w:rFonts w:ascii="Calibri" w:hAnsi="Calibri"/>
                <w:sz w:val="20"/>
                <w:szCs w:val="20"/>
              </w:rPr>
              <w:t>N/A</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4869D497" w14:textId="77777777">
            <w:pPr>
              <w:spacing w:line="240" w:lineRule="auto"/>
              <w:jc w:val="center"/>
              <w:rPr>
                <w:rFonts w:ascii="Calibri" w:hAnsi="Calibri"/>
                <w:sz w:val="20"/>
                <w:szCs w:val="20"/>
              </w:rPr>
            </w:pPr>
            <w:r w:rsidRPr="4D9D338E">
              <w:rPr>
                <w:rFonts w:ascii="Calibri" w:hAnsi="Calibri"/>
                <w:sz w:val="20"/>
                <w:szCs w:val="20"/>
              </w:rPr>
              <w:t>N/A</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1F0D82E5" w14:textId="77777777">
            <w:pPr>
              <w:spacing w:line="240" w:lineRule="auto"/>
              <w:jc w:val="center"/>
              <w:rPr>
                <w:rFonts w:ascii="Calibri" w:hAnsi="Calibri"/>
                <w:sz w:val="20"/>
                <w:szCs w:val="20"/>
              </w:rPr>
            </w:pPr>
            <w:r w:rsidRPr="4D9D338E">
              <w:rPr>
                <w:rFonts w:ascii="Calibri" w:hAnsi="Calibri"/>
                <w:sz w:val="20"/>
                <w:szCs w:val="20"/>
              </w:rPr>
              <w:t> N/A</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64633D17" w14:textId="77777777">
            <w:pPr>
              <w:spacing w:line="240" w:lineRule="auto"/>
              <w:jc w:val="center"/>
            </w:pPr>
            <w:r w:rsidRPr="4D9D338E">
              <w:rPr>
                <w:rFonts w:ascii="Calibri" w:hAnsi="Calibri"/>
                <w:color w:val="000000" w:themeColor="text1"/>
                <w:sz w:val="20"/>
                <w:szCs w:val="20"/>
              </w:rPr>
              <w:t>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E2B9A82" w14:textId="77777777">
            <w:pPr>
              <w:spacing w:line="240" w:lineRule="auto"/>
              <w:jc w:val="center"/>
              <w:rPr>
                <w:rFonts w:ascii="Calibri" w:hAnsi="Calibri"/>
                <w:b/>
                <w:bCs/>
                <w:sz w:val="20"/>
                <w:szCs w:val="20"/>
              </w:rPr>
            </w:pPr>
            <w:r w:rsidRPr="4D9D338E">
              <w:rPr>
                <w:rFonts w:ascii="Calibri" w:hAnsi="Calibri"/>
                <w:b/>
                <w:bCs/>
                <w:sz w:val="20"/>
                <w:szCs w:val="20"/>
              </w:rPr>
              <w:t>Impressions:</w:t>
            </w:r>
            <w:r>
              <w:br/>
            </w:r>
            <w:r w:rsidRPr="4D9D338E">
              <w:rPr>
                <w:rFonts w:ascii="Calibri" w:hAnsi="Calibri"/>
                <w:b/>
                <w:bCs/>
                <w:sz w:val="20"/>
                <w:szCs w:val="20"/>
              </w:rPr>
              <w:t> 29,755</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79D3506E"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 N/A</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3AC178AF"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 N/A</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2B3F9AA2" w14:textId="77777777">
            <w:pPr>
              <w:spacing w:line="240" w:lineRule="auto"/>
              <w:jc w:val="center"/>
              <w:rPr>
                <w:rFonts w:ascii="Calibri" w:hAnsi="Calibri"/>
                <w:sz w:val="20"/>
                <w:szCs w:val="20"/>
              </w:rPr>
            </w:pPr>
            <w:r w:rsidRPr="4D9D338E">
              <w:rPr>
                <w:rFonts w:ascii="Calibri" w:hAnsi="Calibri"/>
                <w:sz w:val="20"/>
                <w:szCs w:val="20"/>
              </w:rPr>
              <w:t>N/A </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21BF026"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 I</w:t>
            </w:r>
            <w:r w:rsidRPr="4D9D338E">
              <w:rPr>
                <w:rFonts w:ascii="Calibri" w:hAnsi="Calibri"/>
                <w:b/>
                <w:bCs/>
                <w:color w:val="000000" w:themeColor="text1"/>
                <w:sz w:val="20"/>
                <w:szCs w:val="20"/>
              </w:rPr>
              <w:t>mpressions:</w:t>
            </w:r>
            <w:r>
              <w:br/>
            </w:r>
            <w:r w:rsidRPr="4D9D338E">
              <w:rPr>
                <w:rFonts w:ascii="Calibri" w:hAnsi="Calibri"/>
                <w:b/>
                <w:bCs/>
                <w:color w:val="000000" w:themeColor="text1"/>
                <w:sz w:val="20"/>
                <w:szCs w:val="20"/>
              </w:rPr>
              <w:t>51,000</w:t>
            </w:r>
          </w:p>
        </w:tc>
      </w:tr>
      <w:tr w:rsidRPr="006605E9" w:rsidR="008C0ECA" w:rsidTr="00165E4B" w14:paraId="723BE89F" w14:textId="77777777">
        <w:trPr>
          <w:trHeight w:val="540"/>
        </w:trPr>
        <w:tc>
          <w:tcPr>
            <w:tcW w:w="1237" w:type="dxa"/>
            <w:vMerge/>
            <w:textDirection w:val="btLr"/>
            <w:vAlign w:val="center"/>
            <w:hideMark/>
          </w:tcPr>
          <w:p w:rsidRPr="006605E9" w:rsidR="00786798" w:rsidP="00165E4B" w:rsidRDefault="00786798" w14:paraId="49EE3740" w14:textId="77777777">
            <w:pPr>
              <w:spacing w:line="240" w:lineRule="auto"/>
              <w:ind w:left="113" w:right="113"/>
              <w:rPr>
                <w:rFonts w:ascii="Calibri" w:hAnsi="Calibri"/>
                <w:b/>
                <w:bCs/>
                <w:color w:val="000000"/>
                <w:sz w:val="22"/>
                <w:szCs w:val="22"/>
              </w:rPr>
            </w:pPr>
          </w:p>
        </w:tc>
        <w:tc>
          <w:tcPr>
            <w:tcW w:w="1214" w:type="dxa"/>
            <w:tcBorders>
              <w:top w:val="nil"/>
              <w:left w:val="single" w:color="auto" w:sz="4" w:space="0"/>
              <w:bottom w:val="nil"/>
              <w:right w:val="nil"/>
            </w:tcBorders>
            <w:shd w:val="clear" w:color="auto" w:fill="auto"/>
            <w:noWrap/>
            <w:vAlign w:val="bottom"/>
            <w:hideMark/>
          </w:tcPr>
          <w:p w:rsidRPr="006605E9" w:rsidR="00786798" w:rsidP="00165E4B" w:rsidRDefault="00786798" w14:paraId="52CA7395" w14:textId="77777777">
            <w:pPr>
              <w:spacing w:line="240" w:lineRule="auto"/>
              <w:jc w:val="center"/>
              <w:rPr>
                <w:rFonts w:ascii="Calibri" w:hAnsi="Calibri"/>
                <w:i/>
                <w:iCs/>
                <w:color w:val="000000"/>
                <w:sz w:val="16"/>
                <w:szCs w:val="16"/>
              </w:rPr>
            </w:pPr>
            <w:r w:rsidRPr="4D9D338E">
              <w:rPr>
                <w:rFonts w:ascii="Calibri" w:hAnsi="Calibri"/>
                <w:i/>
                <w:iCs/>
                <w:color w:val="000000" w:themeColor="text1"/>
                <w:sz w:val="16"/>
                <w:szCs w:val="16"/>
              </w:rPr>
              <w:t xml:space="preserve">YW Website: </w:t>
            </w:r>
            <w:r>
              <w:br/>
            </w:r>
            <w:r w:rsidRPr="4D9D338E">
              <w:rPr>
                <w:rFonts w:ascii="Calibri" w:hAnsi="Calibri"/>
                <w:i/>
                <w:iCs/>
                <w:color w:val="000000" w:themeColor="text1"/>
                <w:sz w:val="16"/>
                <w:szCs w:val="16"/>
              </w:rPr>
              <w:t>Save water page</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3BC0F318"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815</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743AC2FF" w14:textId="77777777">
            <w:pPr>
              <w:spacing w:line="240" w:lineRule="auto"/>
              <w:jc w:val="center"/>
            </w:pPr>
            <w:r w:rsidRPr="4D9D338E">
              <w:rPr>
                <w:rFonts w:ascii="Calibri" w:hAnsi="Calibri"/>
                <w:b/>
                <w:bCs/>
                <w:sz w:val="20"/>
                <w:szCs w:val="20"/>
              </w:rPr>
              <w:t>Hits:</w:t>
            </w:r>
            <w:r>
              <w:br/>
            </w:r>
            <w:r w:rsidRPr="4D9D338E">
              <w:rPr>
                <w:rFonts w:ascii="Calibri" w:hAnsi="Calibri"/>
                <w:b/>
                <w:bCs/>
                <w:sz w:val="20"/>
                <w:szCs w:val="20"/>
              </w:rPr>
              <w:t>678</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0D57A454" w14:textId="77777777">
            <w:pPr>
              <w:spacing w:line="240" w:lineRule="auto"/>
              <w:jc w:val="center"/>
            </w:pPr>
            <w:r w:rsidRPr="4D9D338E">
              <w:rPr>
                <w:rFonts w:ascii="Calibri" w:hAnsi="Calibri"/>
                <w:b/>
                <w:bCs/>
                <w:sz w:val="20"/>
                <w:szCs w:val="20"/>
              </w:rPr>
              <w:t>Hits:</w:t>
            </w:r>
            <w:r>
              <w:br/>
            </w:r>
            <w:r w:rsidRPr="4D9D338E">
              <w:rPr>
                <w:rFonts w:ascii="Calibri" w:hAnsi="Calibri"/>
                <w:b/>
                <w:bCs/>
                <w:sz w:val="20"/>
                <w:szCs w:val="20"/>
              </w:rPr>
              <w:t>794</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7647EF5F" w14:textId="77777777">
            <w:pPr>
              <w:spacing w:line="240" w:lineRule="auto"/>
              <w:jc w:val="center"/>
              <w:rPr>
                <w:rFonts w:ascii="Calibri" w:hAnsi="Calibri"/>
                <w:b/>
                <w:bCs/>
                <w:color w:val="000000"/>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1,802</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0B70CF1"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2,612</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49785616" w14:textId="77777777">
            <w:pPr>
              <w:spacing w:line="240" w:lineRule="auto"/>
              <w:jc w:val="center"/>
              <w:rPr>
                <w:rFonts w:ascii="Calibri" w:hAnsi="Calibri"/>
                <w:b/>
                <w:bCs/>
                <w:color w:val="000000"/>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1,515</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88B7059" w14:textId="77777777">
            <w:pPr>
              <w:spacing w:line="240" w:lineRule="auto"/>
              <w:jc w:val="center"/>
              <w:rPr>
                <w:rFonts w:ascii="Calibri" w:hAnsi="Calibri"/>
                <w:b/>
                <w:bCs/>
                <w:color w:val="000000"/>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2,465</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0861BE75"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4,103</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28D443DB" w14:textId="77777777">
            <w:pPr>
              <w:spacing w:line="240" w:lineRule="auto"/>
              <w:jc w:val="center"/>
              <w:rPr>
                <w:rFonts w:ascii="Calibri" w:hAnsi="Calibri"/>
                <w:color w:val="000000"/>
                <w:sz w:val="20"/>
                <w:szCs w:val="20"/>
              </w:rPr>
            </w:pPr>
            <w:r w:rsidRPr="4D9D338E">
              <w:rPr>
                <w:rFonts w:ascii="Calibri" w:hAnsi="Calibri"/>
                <w:color w:val="000000" w:themeColor="text1"/>
                <w:sz w:val="20"/>
                <w:szCs w:val="20"/>
              </w:rPr>
              <w:t>Hits:</w:t>
            </w:r>
            <w:r>
              <w:br/>
            </w:r>
            <w:r w:rsidRPr="4D9D338E">
              <w:rPr>
                <w:rFonts w:ascii="Calibri" w:hAnsi="Calibri"/>
                <w:color w:val="000000" w:themeColor="text1"/>
                <w:sz w:val="20"/>
                <w:szCs w:val="20"/>
              </w:rPr>
              <w:t>TBC</w:t>
            </w:r>
          </w:p>
        </w:tc>
      </w:tr>
      <w:tr w:rsidR="008C0ECA" w:rsidTr="00165E4B" w14:paraId="54EC8112" w14:textId="77777777">
        <w:trPr>
          <w:trHeight w:val="540"/>
        </w:trPr>
        <w:tc>
          <w:tcPr>
            <w:tcW w:w="1237" w:type="dxa"/>
            <w:vMerge/>
            <w:textDirection w:val="btLr"/>
            <w:vAlign w:val="center"/>
            <w:hideMark/>
          </w:tcPr>
          <w:p w:rsidR="00786798" w:rsidP="00165E4B" w:rsidRDefault="00786798" w14:paraId="7F580136" w14:textId="77777777"/>
        </w:tc>
        <w:tc>
          <w:tcPr>
            <w:tcW w:w="1214" w:type="dxa"/>
            <w:tcBorders>
              <w:top w:val="nil"/>
              <w:left w:val="single" w:color="auto" w:sz="4" w:space="0"/>
              <w:bottom w:val="nil"/>
              <w:right w:val="nil"/>
            </w:tcBorders>
            <w:shd w:val="clear" w:color="auto" w:fill="auto"/>
            <w:noWrap/>
            <w:vAlign w:val="bottom"/>
            <w:hideMark/>
          </w:tcPr>
          <w:p w:rsidR="00786798" w:rsidP="00165E4B" w:rsidRDefault="00786798" w14:paraId="6E3372B8" w14:textId="77777777">
            <w:pPr>
              <w:spacing w:line="240" w:lineRule="auto"/>
              <w:jc w:val="center"/>
              <w:rPr>
                <w:rFonts w:ascii="Calibri" w:hAnsi="Calibri"/>
                <w:i/>
                <w:iCs/>
                <w:color w:val="000000" w:themeColor="text1"/>
                <w:sz w:val="16"/>
                <w:szCs w:val="16"/>
              </w:rPr>
            </w:pPr>
            <w:r w:rsidRPr="4D9D338E">
              <w:rPr>
                <w:rFonts w:ascii="Calibri" w:hAnsi="Calibri"/>
                <w:i/>
                <w:iCs/>
                <w:color w:val="000000" w:themeColor="text1"/>
                <w:sz w:val="16"/>
                <w:szCs w:val="16"/>
              </w:rPr>
              <w:t>YW Website:</w:t>
            </w:r>
            <w:r>
              <w:br/>
            </w:r>
            <w:r w:rsidRPr="4D9D338E">
              <w:rPr>
                <w:rFonts w:ascii="Calibri" w:hAnsi="Calibri"/>
                <w:i/>
                <w:iCs/>
                <w:color w:val="000000" w:themeColor="text1"/>
                <w:sz w:val="16"/>
                <w:szCs w:val="16"/>
              </w:rPr>
              <w:t>Hosepipe page</w:t>
            </w: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46C4F1A8"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25</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0C779AC4"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11</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00786798" w:rsidP="00165E4B" w:rsidRDefault="00786798" w14:paraId="637917C9"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70</w:t>
            </w:r>
          </w:p>
        </w:tc>
        <w:tc>
          <w:tcPr>
            <w:tcW w:w="1515" w:type="dxa"/>
            <w:tcBorders>
              <w:top w:val="nil"/>
              <w:left w:val="nil"/>
              <w:bottom w:val="nil"/>
              <w:right w:val="single" w:color="auto" w:sz="4" w:space="0"/>
            </w:tcBorders>
            <w:shd w:val="clear" w:color="auto" w:fill="auto"/>
            <w:noWrap/>
            <w:vAlign w:val="center"/>
            <w:hideMark/>
          </w:tcPr>
          <w:p w:rsidR="00786798" w:rsidP="00165E4B" w:rsidRDefault="00786798" w14:paraId="379257E8" w14:textId="77777777">
            <w:pPr>
              <w:spacing w:line="240" w:lineRule="auto"/>
              <w:jc w:val="center"/>
              <w:rPr>
                <w:rFonts w:ascii="Calibri" w:hAnsi="Calibri"/>
                <w:b/>
                <w:bCs/>
                <w:color w:val="000000" w:themeColor="text1"/>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657</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00786798" w:rsidP="00165E4B" w:rsidRDefault="00786798" w14:paraId="0443299D"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761</w:t>
            </w:r>
          </w:p>
        </w:tc>
        <w:tc>
          <w:tcPr>
            <w:tcW w:w="1485" w:type="dxa"/>
            <w:tcBorders>
              <w:top w:val="nil"/>
              <w:left w:val="nil"/>
              <w:bottom w:val="nil"/>
              <w:right w:val="single" w:color="auto" w:sz="4" w:space="0"/>
            </w:tcBorders>
            <w:shd w:val="clear" w:color="auto" w:fill="auto"/>
            <w:noWrap/>
            <w:vAlign w:val="center"/>
            <w:hideMark/>
          </w:tcPr>
          <w:p w:rsidR="00786798" w:rsidP="00165E4B" w:rsidRDefault="00786798" w14:paraId="1FA026B5" w14:textId="77777777">
            <w:pPr>
              <w:spacing w:line="240" w:lineRule="auto"/>
              <w:jc w:val="center"/>
              <w:rPr>
                <w:rFonts w:ascii="Calibri" w:hAnsi="Calibri"/>
                <w:b/>
                <w:bCs/>
                <w:color w:val="000000" w:themeColor="text1"/>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422</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00786798" w:rsidP="00165E4B" w:rsidRDefault="00786798" w14:paraId="5DF9A9D8" w14:textId="77777777">
            <w:pPr>
              <w:spacing w:line="240" w:lineRule="auto"/>
              <w:jc w:val="center"/>
              <w:rPr>
                <w:rFonts w:ascii="Calibri" w:hAnsi="Calibri"/>
                <w:b/>
                <w:bCs/>
                <w:color w:val="000000" w:themeColor="text1"/>
                <w:sz w:val="20"/>
                <w:szCs w:val="20"/>
              </w:rPr>
            </w:pPr>
            <w:r w:rsidRPr="4D9D338E">
              <w:rPr>
                <w:rFonts w:ascii="Calibri" w:hAnsi="Calibri"/>
                <w:b/>
                <w:bCs/>
                <w:color w:val="000000" w:themeColor="text1"/>
                <w:sz w:val="20"/>
                <w:szCs w:val="20"/>
              </w:rPr>
              <w:t>Hits:</w:t>
            </w:r>
            <w:r>
              <w:br/>
            </w:r>
            <w:r w:rsidRPr="4D9D338E">
              <w:rPr>
                <w:rFonts w:ascii="Calibri" w:hAnsi="Calibri"/>
                <w:b/>
                <w:bCs/>
                <w:color w:val="000000" w:themeColor="text1"/>
                <w:sz w:val="20"/>
                <w:szCs w:val="20"/>
              </w:rPr>
              <w:t>2,858</w:t>
            </w:r>
          </w:p>
        </w:tc>
        <w:tc>
          <w:tcPr>
            <w:tcW w:w="1620" w:type="dxa"/>
            <w:tcBorders>
              <w:top w:val="nil"/>
              <w:left w:val="nil"/>
              <w:bottom w:val="nil"/>
              <w:right w:val="single" w:color="auto" w:sz="4" w:space="0"/>
            </w:tcBorders>
            <w:shd w:val="clear" w:color="auto" w:fill="FFFFFF" w:themeFill="background1"/>
            <w:noWrap/>
            <w:vAlign w:val="center"/>
            <w:hideMark/>
          </w:tcPr>
          <w:p w:rsidR="00786798" w:rsidP="00165E4B" w:rsidRDefault="00786798" w14:paraId="4DF5B73C" w14:textId="77777777">
            <w:pPr>
              <w:spacing w:line="240" w:lineRule="auto"/>
              <w:jc w:val="center"/>
              <w:rPr>
                <w:rFonts w:ascii="Calibri" w:hAnsi="Calibri"/>
                <w:b/>
                <w:bCs/>
                <w:sz w:val="20"/>
                <w:szCs w:val="20"/>
              </w:rPr>
            </w:pPr>
            <w:r w:rsidRPr="4D9D338E">
              <w:rPr>
                <w:rFonts w:ascii="Calibri" w:hAnsi="Calibri"/>
                <w:b/>
                <w:bCs/>
                <w:sz w:val="20"/>
                <w:szCs w:val="20"/>
              </w:rPr>
              <w:t>Hits:</w:t>
            </w:r>
            <w:r>
              <w:br/>
            </w:r>
            <w:r w:rsidRPr="4D9D338E">
              <w:rPr>
                <w:rFonts w:ascii="Calibri" w:hAnsi="Calibri"/>
                <w:b/>
                <w:bCs/>
                <w:sz w:val="20"/>
                <w:szCs w:val="20"/>
              </w:rPr>
              <w:t>38,431</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00786798" w:rsidP="00165E4B" w:rsidRDefault="00786798" w14:paraId="6683449F" w14:textId="77777777">
            <w:pPr>
              <w:spacing w:line="240" w:lineRule="auto"/>
              <w:jc w:val="center"/>
              <w:rPr>
                <w:rFonts w:ascii="Calibri" w:hAnsi="Calibri"/>
                <w:color w:val="000000" w:themeColor="text1"/>
                <w:sz w:val="20"/>
                <w:szCs w:val="20"/>
              </w:rPr>
            </w:pPr>
            <w:r w:rsidRPr="4D9D338E">
              <w:rPr>
                <w:rFonts w:ascii="Calibri" w:hAnsi="Calibri"/>
                <w:color w:val="000000" w:themeColor="text1"/>
                <w:sz w:val="20"/>
                <w:szCs w:val="20"/>
              </w:rPr>
              <w:t>Hits:</w:t>
            </w:r>
            <w:r>
              <w:br/>
            </w:r>
            <w:r w:rsidRPr="4D9D338E">
              <w:rPr>
                <w:rFonts w:ascii="Calibri" w:hAnsi="Calibri"/>
                <w:color w:val="000000" w:themeColor="text1"/>
                <w:sz w:val="20"/>
                <w:szCs w:val="20"/>
              </w:rPr>
              <w:t>TBC</w:t>
            </w:r>
          </w:p>
        </w:tc>
      </w:tr>
      <w:tr w:rsidRPr="006605E9" w:rsidR="008C0ECA" w:rsidTr="00165E4B" w14:paraId="06CA3DA5" w14:textId="77777777">
        <w:trPr>
          <w:trHeight w:val="1650"/>
        </w:trPr>
        <w:tc>
          <w:tcPr>
            <w:tcW w:w="1237" w:type="dxa"/>
            <w:vMerge/>
            <w:textDirection w:val="btLr"/>
            <w:vAlign w:val="center"/>
            <w:hideMark/>
          </w:tcPr>
          <w:p w:rsidRPr="006605E9" w:rsidR="00786798" w:rsidP="00165E4B" w:rsidRDefault="00786798" w14:paraId="10206C4E" w14:textId="77777777">
            <w:pPr>
              <w:spacing w:line="240" w:lineRule="auto"/>
              <w:ind w:left="113" w:right="113"/>
              <w:rPr>
                <w:rFonts w:ascii="Calibri" w:hAnsi="Calibri"/>
                <w:b/>
                <w:bCs/>
                <w:color w:val="000000"/>
                <w:sz w:val="22"/>
                <w:szCs w:val="22"/>
              </w:rPr>
            </w:pPr>
          </w:p>
        </w:tc>
        <w:tc>
          <w:tcPr>
            <w:tcW w:w="1214" w:type="dxa"/>
            <w:tcBorders>
              <w:top w:val="nil"/>
              <w:left w:val="single" w:color="auto" w:sz="4" w:space="0"/>
              <w:bottom w:val="single" w:color="auto" w:sz="4" w:space="0"/>
              <w:right w:val="nil"/>
            </w:tcBorders>
            <w:shd w:val="clear" w:color="auto" w:fill="auto"/>
            <w:noWrap/>
            <w:vAlign w:val="bottom"/>
            <w:hideMark/>
          </w:tcPr>
          <w:p w:rsidRPr="006605E9" w:rsidR="00786798" w:rsidP="00165E4B" w:rsidRDefault="00786798" w14:paraId="46E79ADE" w14:textId="77777777">
            <w:pPr>
              <w:spacing w:line="240" w:lineRule="auto"/>
              <w:jc w:val="center"/>
              <w:rPr>
                <w:rFonts w:ascii="Calibri" w:hAnsi="Calibri"/>
                <w:color w:val="000000" w:themeColor="text1"/>
                <w:sz w:val="16"/>
                <w:szCs w:val="16"/>
              </w:rPr>
            </w:pPr>
            <w:r w:rsidRPr="00FE6346">
              <w:rPr>
                <w:rFonts w:ascii="Calibri" w:hAnsi="Calibri"/>
                <w:color w:val="000000" w:themeColor="text1"/>
                <w:sz w:val="16"/>
                <w:szCs w:val="16"/>
              </w:rPr>
              <w:t>Organic Social Channels: Facebook, Instagram &amp; Twitter</w:t>
            </w:r>
          </w:p>
          <w:p w:rsidRPr="006605E9" w:rsidR="00786798" w:rsidP="00165E4B" w:rsidRDefault="00786798" w14:paraId="3E2D08C5" w14:textId="77777777">
            <w:pPr>
              <w:spacing w:line="240" w:lineRule="auto"/>
              <w:jc w:val="center"/>
              <w:rPr>
                <w:rFonts w:ascii="Calibri" w:hAnsi="Calibri"/>
                <w:color w:val="000000"/>
                <w:sz w:val="16"/>
                <w:szCs w:val="16"/>
              </w:rPr>
            </w:pPr>
          </w:p>
        </w:tc>
        <w:tc>
          <w:tcPr>
            <w:tcW w:w="1485" w:type="dxa"/>
            <w:tcBorders>
              <w:top w:val="nil"/>
              <w:left w:val="single" w:color="auto" w:sz="4" w:space="0"/>
              <w:bottom w:val="nil"/>
              <w:right w:val="single" w:color="auto" w:sz="4" w:space="0"/>
            </w:tcBorders>
            <w:shd w:val="clear" w:color="auto" w:fill="80B3EE" w:themeFill="background2" w:themeFillTint="66"/>
            <w:vAlign w:val="center"/>
          </w:tcPr>
          <w:p w:rsidR="00786798" w:rsidP="00165E4B" w:rsidRDefault="00786798" w14:paraId="60B64A67"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19,982</w:t>
            </w:r>
          </w:p>
        </w:tc>
        <w:tc>
          <w:tcPr>
            <w:tcW w:w="1545" w:type="dxa"/>
            <w:tcBorders>
              <w:top w:val="nil"/>
              <w:left w:val="single" w:color="auto" w:sz="4" w:space="0"/>
              <w:bottom w:val="nil"/>
              <w:right w:val="single" w:color="auto" w:sz="4" w:space="0"/>
            </w:tcBorders>
            <w:shd w:val="clear" w:color="auto" w:fill="FFFFFF" w:themeFill="background1"/>
            <w:vAlign w:val="center"/>
          </w:tcPr>
          <w:p w:rsidR="00786798" w:rsidP="00165E4B" w:rsidRDefault="00786798" w14:paraId="4C512D48"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16,628</w:t>
            </w:r>
          </w:p>
        </w:tc>
        <w:tc>
          <w:tcPr>
            <w:tcW w:w="1404" w:type="dxa"/>
            <w:tcBorders>
              <w:top w:val="nil"/>
              <w:left w:val="single" w:color="auto" w:sz="4" w:space="0"/>
              <w:bottom w:val="nil"/>
              <w:right w:val="single" w:color="auto" w:sz="4" w:space="0"/>
            </w:tcBorders>
            <w:shd w:val="clear" w:color="auto" w:fill="80B3EE" w:themeFill="background2" w:themeFillTint="66"/>
            <w:noWrap/>
            <w:vAlign w:val="center"/>
            <w:hideMark/>
          </w:tcPr>
          <w:p w:rsidRPr="006605E9" w:rsidR="00786798" w:rsidP="00165E4B" w:rsidRDefault="00786798" w14:paraId="6142F128"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33,758</w:t>
            </w:r>
          </w:p>
        </w:tc>
        <w:tc>
          <w:tcPr>
            <w:tcW w:w="1515" w:type="dxa"/>
            <w:tcBorders>
              <w:top w:val="nil"/>
              <w:left w:val="nil"/>
              <w:bottom w:val="nil"/>
              <w:right w:val="single" w:color="auto" w:sz="4" w:space="0"/>
            </w:tcBorders>
            <w:shd w:val="clear" w:color="auto" w:fill="auto"/>
            <w:noWrap/>
            <w:vAlign w:val="center"/>
            <w:hideMark/>
          </w:tcPr>
          <w:p w:rsidRPr="006605E9" w:rsidR="00786798" w:rsidP="00165E4B" w:rsidRDefault="00786798" w14:paraId="602A68BE"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45,070</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5601195D"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75,688</w:t>
            </w:r>
          </w:p>
        </w:tc>
        <w:tc>
          <w:tcPr>
            <w:tcW w:w="1485" w:type="dxa"/>
            <w:tcBorders>
              <w:top w:val="nil"/>
              <w:left w:val="nil"/>
              <w:bottom w:val="nil"/>
              <w:right w:val="single" w:color="auto" w:sz="4" w:space="0"/>
            </w:tcBorders>
            <w:shd w:val="clear" w:color="auto" w:fill="auto"/>
            <w:noWrap/>
            <w:vAlign w:val="center"/>
            <w:hideMark/>
          </w:tcPr>
          <w:p w:rsidRPr="006605E9" w:rsidR="00786798" w:rsidP="00165E4B" w:rsidRDefault="00786798" w14:paraId="0336E48C"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42,000</w:t>
            </w:r>
          </w:p>
        </w:tc>
        <w:tc>
          <w:tcPr>
            <w:tcW w:w="1470"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6BEA8794" w14:textId="77777777">
            <w:pPr>
              <w:spacing w:line="240" w:lineRule="auto"/>
              <w:jc w:val="center"/>
              <w:rPr>
                <w:rFonts w:ascii="Calibri" w:hAnsi="Calibri"/>
                <w:b/>
                <w:bCs/>
                <w:color w:val="000000"/>
                <w:sz w:val="20"/>
                <w:szCs w:val="20"/>
              </w:rPr>
            </w:pPr>
            <w:r w:rsidRPr="00FE6346">
              <w:rPr>
                <w:rFonts w:ascii="Calibri" w:hAnsi="Calibri"/>
                <w:b/>
                <w:bCs/>
                <w:color w:val="000000" w:themeColor="text1"/>
                <w:sz w:val="20"/>
                <w:szCs w:val="20"/>
              </w:rPr>
              <w:t>Reach:</w:t>
            </w:r>
            <w:r>
              <w:br/>
            </w:r>
            <w:r w:rsidRPr="00FE6346">
              <w:rPr>
                <w:rFonts w:ascii="Calibri" w:hAnsi="Calibri"/>
                <w:b/>
                <w:bCs/>
                <w:color w:val="000000" w:themeColor="text1"/>
                <w:sz w:val="20"/>
                <w:szCs w:val="20"/>
              </w:rPr>
              <w:t>41,846</w:t>
            </w:r>
          </w:p>
        </w:tc>
        <w:tc>
          <w:tcPr>
            <w:tcW w:w="1620" w:type="dxa"/>
            <w:tcBorders>
              <w:top w:val="nil"/>
              <w:left w:val="nil"/>
              <w:bottom w:val="nil"/>
              <w:right w:val="single" w:color="auto" w:sz="4" w:space="0"/>
            </w:tcBorders>
            <w:shd w:val="clear" w:color="auto" w:fill="FFFFFF" w:themeFill="background1"/>
            <w:noWrap/>
            <w:vAlign w:val="center"/>
            <w:hideMark/>
          </w:tcPr>
          <w:p w:rsidRPr="006605E9" w:rsidR="00786798" w:rsidP="00165E4B" w:rsidRDefault="00786798" w14:paraId="1F6025DE" w14:textId="77777777">
            <w:pPr>
              <w:spacing w:line="240" w:lineRule="auto"/>
              <w:jc w:val="center"/>
              <w:rPr>
                <w:rFonts w:ascii="Calibri" w:hAnsi="Calibri"/>
                <w:b/>
                <w:bCs/>
                <w:sz w:val="20"/>
                <w:szCs w:val="20"/>
              </w:rPr>
            </w:pPr>
            <w:r w:rsidRPr="00FE6346">
              <w:rPr>
                <w:rFonts w:ascii="Calibri" w:hAnsi="Calibri"/>
                <w:b/>
                <w:bCs/>
                <w:sz w:val="20"/>
                <w:szCs w:val="20"/>
              </w:rPr>
              <w:t>Reach:</w:t>
            </w:r>
            <w:r>
              <w:br/>
            </w:r>
            <w:r w:rsidRPr="00FE6346">
              <w:rPr>
                <w:rFonts w:ascii="Calibri" w:hAnsi="Calibri"/>
                <w:b/>
                <w:bCs/>
                <w:sz w:val="20"/>
                <w:szCs w:val="20"/>
              </w:rPr>
              <w:t>47,452</w:t>
            </w:r>
          </w:p>
        </w:tc>
        <w:tc>
          <w:tcPr>
            <w:tcW w:w="1679" w:type="dxa"/>
            <w:tcBorders>
              <w:top w:val="nil"/>
              <w:left w:val="nil"/>
              <w:bottom w:val="nil"/>
              <w:right w:val="single" w:color="auto" w:sz="4" w:space="0"/>
            </w:tcBorders>
            <w:shd w:val="clear" w:color="auto" w:fill="80B3EE" w:themeFill="background2" w:themeFillTint="66"/>
            <w:noWrap/>
            <w:vAlign w:val="center"/>
            <w:hideMark/>
          </w:tcPr>
          <w:p w:rsidRPr="006605E9" w:rsidR="00786798" w:rsidP="00165E4B" w:rsidRDefault="00786798" w14:paraId="46996BD2" w14:textId="77777777">
            <w:pPr>
              <w:spacing w:line="240" w:lineRule="auto"/>
              <w:jc w:val="center"/>
              <w:rPr>
                <w:rFonts w:ascii="Calibri" w:hAnsi="Calibri"/>
                <w:color w:val="000000"/>
                <w:sz w:val="20"/>
                <w:szCs w:val="20"/>
              </w:rPr>
            </w:pPr>
            <w:r w:rsidRPr="00FE6346">
              <w:rPr>
                <w:rFonts w:ascii="Calibri" w:hAnsi="Calibri"/>
                <w:color w:val="000000" w:themeColor="text1"/>
                <w:sz w:val="20"/>
                <w:szCs w:val="20"/>
              </w:rPr>
              <w:t>Reach:</w:t>
            </w:r>
            <w:r>
              <w:br/>
            </w:r>
            <w:r w:rsidRPr="00FE6346">
              <w:rPr>
                <w:rFonts w:ascii="Calibri" w:hAnsi="Calibri"/>
                <w:color w:val="000000" w:themeColor="text1"/>
                <w:sz w:val="20"/>
                <w:szCs w:val="20"/>
              </w:rPr>
              <w:t>TBC</w:t>
            </w:r>
          </w:p>
        </w:tc>
      </w:tr>
    </w:tbl>
    <w:p w:rsidR="00786798" w:rsidP="00786798" w:rsidRDefault="00786798" w14:paraId="17AB9B11" w14:textId="77777777"/>
    <w:p w:rsidR="00786798" w:rsidP="00786798" w:rsidRDefault="00786798" w14:paraId="2D689087" w14:textId="77777777">
      <w:pPr>
        <w:tabs>
          <w:tab w:val="left" w:pos="1413"/>
        </w:tabs>
      </w:pPr>
    </w:p>
    <w:p w:rsidR="00786798" w:rsidP="00786798" w:rsidRDefault="00786798" w14:paraId="1F7D4B1C" w14:textId="77777777">
      <w:pPr>
        <w:tabs>
          <w:tab w:val="left" w:pos="1413"/>
        </w:tabs>
        <w:rPr>
          <w:b/>
          <w:bCs/>
          <w:color w:val="000000" w:themeColor="text1"/>
          <w:sz w:val="23"/>
          <w:szCs w:val="23"/>
        </w:rPr>
      </w:pPr>
      <w:r>
        <w:br/>
      </w:r>
      <w:r w:rsidRPr="78E00053">
        <w:rPr>
          <w:b/>
          <w:bCs/>
          <w:color w:val="000000" w:themeColor="text1"/>
          <w:sz w:val="23"/>
          <w:szCs w:val="23"/>
        </w:rPr>
        <w:t>Samples of creative used during the campaign are provided below</w:t>
      </w:r>
    </w:p>
    <w:p w:rsidR="00786798" w:rsidP="00786798" w:rsidRDefault="00786798" w14:paraId="24B73043" w14:textId="77777777">
      <w:pPr>
        <w:tabs>
          <w:tab w:val="left" w:pos="1413"/>
        </w:tabs>
      </w:pPr>
      <w:r>
        <w:rPr>
          <w:noProof/>
        </w:rPr>
        <w:drawing>
          <wp:inline distT="0" distB="0" distL="0" distR="0" wp14:anchorId="4CF40D85" wp14:editId="49B7808E">
            <wp:extent cx="7379491" cy="122991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7379491" cy="1229916"/>
                    </a:xfrm>
                    <a:prstGeom prst="rect">
                      <a:avLst/>
                    </a:prstGeom>
                  </pic:spPr>
                </pic:pic>
              </a:graphicData>
            </a:graphic>
          </wp:inline>
        </w:drawing>
      </w:r>
    </w:p>
    <w:p w:rsidR="00786798" w:rsidP="00786798" w:rsidRDefault="00786798" w14:paraId="22C351EF" w14:textId="77777777">
      <w:pPr>
        <w:tabs>
          <w:tab w:val="left" w:pos="1413"/>
        </w:tabs>
        <w:rPr>
          <w:rFonts w:ascii="Times New Roman" w:hAnsi="Times New Roman" w:eastAsia="Times New Roman" w:cs="Times New Roman"/>
          <w:color w:val="000000" w:themeColor="text1"/>
        </w:rPr>
      </w:pPr>
      <w:r>
        <w:rPr>
          <w:noProof/>
        </w:rPr>
        <w:drawing>
          <wp:inline distT="0" distB="0" distL="0" distR="0" wp14:anchorId="1FCBAE3D" wp14:editId="63E82E27">
            <wp:extent cx="8637431" cy="142157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8637431" cy="1421576"/>
                    </a:xfrm>
                    <a:prstGeom prst="rect">
                      <a:avLst/>
                    </a:prstGeom>
                  </pic:spPr>
                </pic:pic>
              </a:graphicData>
            </a:graphic>
          </wp:inline>
        </w:drawing>
      </w:r>
    </w:p>
    <w:p w:rsidR="00786798" w:rsidP="00786798" w:rsidRDefault="00786798" w14:paraId="3A2AFE43" w14:textId="77777777">
      <w:pPr>
        <w:tabs>
          <w:tab w:val="left" w:pos="1413"/>
        </w:tabs>
        <w:rPr>
          <w:rFonts w:ascii="Times New Roman" w:hAnsi="Times New Roman" w:eastAsia="Times New Roman" w:cs="Times New Roman"/>
          <w:color w:val="000000" w:themeColor="text1"/>
        </w:rPr>
      </w:pPr>
      <w:r>
        <w:rPr>
          <w:noProof/>
        </w:rPr>
        <w:drawing>
          <wp:inline distT="0" distB="0" distL="0" distR="0" wp14:anchorId="5D3F7FC2" wp14:editId="68151D66">
            <wp:extent cx="5038725" cy="1375175"/>
            <wp:effectExtent l="0" t="0" r="0" b="0"/>
            <wp:docPr id="20986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038725" cy="1375175"/>
                    </a:xfrm>
                    <a:prstGeom prst="rect">
                      <a:avLst/>
                    </a:prstGeom>
                  </pic:spPr>
                </pic:pic>
              </a:graphicData>
            </a:graphic>
          </wp:inline>
        </w:drawing>
      </w:r>
      <w:r>
        <w:rPr>
          <w:noProof/>
        </w:rPr>
        <w:drawing>
          <wp:inline distT="0" distB="0" distL="0" distR="0" wp14:anchorId="0D15CFCA" wp14:editId="18D123EB">
            <wp:extent cx="3371850" cy="1385841"/>
            <wp:effectExtent l="0" t="0" r="0" b="0"/>
            <wp:docPr id="59909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3371850" cy="1385841"/>
                    </a:xfrm>
                    <a:prstGeom prst="rect">
                      <a:avLst/>
                    </a:prstGeom>
                  </pic:spPr>
                </pic:pic>
              </a:graphicData>
            </a:graphic>
          </wp:inline>
        </w:drawing>
      </w:r>
    </w:p>
    <w:p w:rsidR="00786798" w:rsidP="00786798" w:rsidRDefault="00786798" w14:paraId="1E693246" w14:textId="77777777">
      <w:pPr>
        <w:tabs>
          <w:tab w:val="left" w:pos="1413"/>
        </w:tabs>
        <w:rPr>
          <w:rFonts w:ascii="Times New Roman" w:hAnsi="Times New Roman" w:eastAsia="Times New Roman" w:cs="Times New Roman"/>
          <w:color w:val="000000" w:themeColor="text1"/>
        </w:rPr>
      </w:pPr>
    </w:p>
    <w:p w:rsidR="00786798" w:rsidP="00786798" w:rsidRDefault="00786798" w14:paraId="44BA6A6A" w14:textId="77777777">
      <w:pPr>
        <w:tabs>
          <w:tab w:val="left" w:pos="1413"/>
        </w:tabs>
      </w:pPr>
      <w:r>
        <w:rPr>
          <w:noProof/>
        </w:rPr>
        <w:drawing>
          <wp:inline distT="0" distB="0" distL="0" distR="0" wp14:anchorId="2A5BB64E" wp14:editId="1B6D9033">
            <wp:extent cx="4869656" cy="2231926"/>
            <wp:effectExtent l="0" t="0" r="0" b="0"/>
            <wp:docPr id="1042354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4869656" cy="2231926"/>
                    </a:xfrm>
                    <a:prstGeom prst="rect">
                      <a:avLst/>
                    </a:prstGeom>
                  </pic:spPr>
                </pic:pic>
              </a:graphicData>
            </a:graphic>
          </wp:inline>
        </w:drawing>
      </w:r>
    </w:p>
    <w:p w:rsidR="00786798" w:rsidP="00786798" w:rsidRDefault="00786798" w14:paraId="3E914D2F" w14:textId="77777777">
      <w:pPr>
        <w:tabs>
          <w:tab w:val="left" w:pos="1413"/>
        </w:tabs>
      </w:pPr>
    </w:p>
    <w:p w:rsidR="00786798" w:rsidP="00786798" w:rsidRDefault="00786798" w14:paraId="674AD465" w14:textId="77777777">
      <w:pPr>
        <w:tabs>
          <w:tab w:val="left" w:pos="1413"/>
        </w:tabs>
      </w:pPr>
    </w:p>
    <w:p w:rsidR="00786798" w:rsidP="00786798" w:rsidRDefault="00786798" w14:paraId="3CC31C1B" w14:textId="77777777">
      <w:pPr>
        <w:tabs>
          <w:tab w:val="left" w:pos="1413"/>
        </w:tabs>
      </w:pPr>
    </w:p>
    <w:p w:rsidR="00786798" w:rsidP="00786798" w:rsidRDefault="00786798" w14:paraId="241A037D" w14:textId="77777777">
      <w:pPr>
        <w:tabs>
          <w:tab w:val="left" w:pos="1413"/>
        </w:tabs>
      </w:pPr>
    </w:p>
    <w:p w:rsidR="00786798" w:rsidP="00786798" w:rsidRDefault="00786798" w14:paraId="1504976C" w14:textId="77777777">
      <w:pPr>
        <w:tabs>
          <w:tab w:val="left" w:pos="1413"/>
        </w:tabs>
      </w:pPr>
    </w:p>
    <w:p w:rsidR="00786798" w:rsidP="00786798" w:rsidRDefault="00786798" w14:paraId="6C31C8DF" w14:textId="77777777">
      <w:pPr>
        <w:tabs>
          <w:tab w:val="left" w:pos="1413"/>
        </w:tabs>
      </w:pPr>
    </w:p>
    <w:p w:rsidR="00786798" w:rsidP="00627698" w:rsidRDefault="00786798" w14:paraId="11347A38" w14:textId="77777777"/>
    <w:p w:rsidR="00627698" w:rsidP="00627698" w:rsidRDefault="00627698" w14:paraId="7D028EE8" w14:textId="663149FF"/>
    <w:p w:rsidR="78E00053" w:rsidP="78E00053" w:rsidRDefault="78E00053" w14:paraId="71E22642" w14:textId="71D8648A">
      <w:pPr>
        <w:tabs>
          <w:tab w:val="left" w:pos="1413"/>
        </w:tabs>
        <w:sectPr w:rsidR="78E00053" w:rsidSect="00627698">
          <w:pgSz w:w="16840" w:h="11900" w:orient="landscape"/>
          <w:pgMar w:top="1361" w:right="1701" w:bottom="1304" w:left="1247" w:header="720" w:footer="720" w:gutter="0"/>
          <w:cols w:space="454"/>
          <w:docGrid w:linePitch="360"/>
        </w:sectPr>
      </w:pPr>
    </w:p>
    <w:p w:rsidR="00627698" w:rsidP="006A506E" w:rsidRDefault="3195AED0" w14:paraId="62F99FC4" w14:textId="154C11F3">
      <w:pPr>
        <w:pStyle w:val="Heading1"/>
        <w:pageBreakBefore w:val="0"/>
        <w:numPr>
          <w:ilvl w:val="1"/>
          <w:numId w:val="11"/>
        </w:numPr>
      </w:pPr>
      <w:bookmarkStart w:name="_Toc112354367" w:id="375"/>
      <w:r>
        <w:t>Appendix 2: Notice relating to the North West reservoir group drought permit application</w:t>
      </w:r>
      <w:bookmarkEnd w:id="375"/>
    </w:p>
    <w:p w:rsidRPr="006A506E" w:rsidR="00504CB2" w:rsidP="006A506E" w:rsidRDefault="00504CB2" w14:paraId="11DCB277" w14:textId="77777777">
      <w:pPr>
        <w:pStyle w:val="Heading1"/>
        <w:pageBreakBefore w:val="0"/>
        <w:numPr>
          <w:ilvl w:val="0"/>
          <w:numId w:val="0"/>
        </w:numPr>
        <w:ind w:left="720" w:hanging="360"/>
      </w:pPr>
    </w:p>
    <w:p w:rsidRPr="00B94BB3" w:rsidR="00504CB2" w:rsidP="00504CB2" w:rsidRDefault="00504CB2" w14:paraId="5AB72EF5" w14:textId="77777777">
      <w:pPr>
        <w:autoSpaceDE w:val="0"/>
        <w:spacing w:before="80"/>
        <w:jc w:val="center"/>
        <w:rPr>
          <w:rFonts w:cs="Poppins"/>
          <w:b/>
          <w:bCs/>
          <w:color w:val="000000"/>
          <w:sz w:val="23"/>
          <w:szCs w:val="23"/>
        </w:rPr>
      </w:pPr>
      <w:bookmarkStart w:name="_Hlk528065516" w:id="376"/>
      <w:bookmarkStart w:name="_Hlk528052133" w:id="377"/>
      <w:r w:rsidRPr="00B94BB3">
        <w:rPr>
          <w:rFonts w:cs="Poppins"/>
          <w:b/>
          <w:bCs/>
          <w:color w:val="000000"/>
          <w:sz w:val="23"/>
          <w:szCs w:val="23"/>
        </w:rPr>
        <w:t xml:space="preserve">YORKSHIRE WATER SERVICES LIMITED </w:t>
      </w:r>
    </w:p>
    <w:p w:rsidRPr="00B94BB3" w:rsidR="00504CB2" w:rsidP="00504CB2" w:rsidRDefault="00504CB2" w14:paraId="409161E4" w14:textId="77777777">
      <w:pPr>
        <w:autoSpaceDE w:val="0"/>
        <w:spacing w:before="80"/>
        <w:jc w:val="center"/>
        <w:rPr>
          <w:rFonts w:cs="Poppins"/>
          <w:b/>
          <w:bCs/>
          <w:color w:val="000000"/>
          <w:sz w:val="23"/>
          <w:szCs w:val="23"/>
        </w:rPr>
      </w:pPr>
      <w:r w:rsidRPr="00B94BB3">
        <w:rPr>
          <w:rFonts w:cs="Poppins"/>
          <w:b/>
          <w:bCs/>
          <w:color w:val="000000"/>
          <w:sz w:val="23"/>
          <w:szCs w:val="23"/>
        </w:rPr>
        <w:t>NOTICE OF APPLICATION FOR DROUGHT PERMITS</w:t>
      </w:r>
    </w:p>
    <w:bookmarkEnd w:id="376"/>
    <w:p w:rsidRPr="00B94BB3" w:rsidR="00504CB2" w:rsidP="00504CB2" w:rsidRDefault="00504CB2" w14:paraId="24654F75" w14:textId="77777777">
      <w:pPr>
        <w:jc w:val="center"/>
        <w:textAlignment w:val="baseline"/>
        <w:rPr>
          <w:rFonts w:cs="Poppins"/>
          <w:b/>
          <w:bCs/>
          <w:color w:val="000000"/>
          <w:sz w:val="23"/>
          <w:szCs w:val="23"/>
        </w:rPr>
      </w:pPr>
    </w:p>
    <w:p w:rsidRPr="00B94BB3" w:rsidR="00504CB2" w:rsidP="00504CB2" w:rsidRDefault="00926248" w14:paraId="5DA5F6FF" w14:textId="01451182">
      <w:pPr>
        <w:jc w:val="center"/>
        <w:textAlignment w:val="baseline"/>
        <w:rPr>
          <w:rFonts w:cs="Poppins"/>
          <w:sz w:val="24"/>
          <w:szCs w:val="24"/>
          <w:lang w:val="en-US"/>
        </w:rPr>
      </w:pPr>
      <w:r>
        <w:rPr>
          <w:rFonts w:cs="Poppins"/>
          <w:b/>
          <w:bCs/>
          <w:color w:val="000000"/>
          <w:sz w:val="23"/>
          <w:szCs w:val="23"/>
        </w:rPr>
        <w:t xml:space="preserve">North West Area </w:t>
      </w:r>
      <w:r w:rsidRPr="00B94BB3" w:rsidR="00504CB2">
        <w:rPr>
          <w:rFonts w:cs="Poppins"/>
          <w:b/>
          <w:bCs/>
          <w:color w:val="000000"/>
          <w:sz w:val="23"/>
          <w:szCs w:val="23"/>
        </w:rPr>
        <w:t>Catchment</w:t>
      </w:r>
      <w:r w:rsidR="006C0EE0">
        <w:rPr>
          <w:rFonts w:cs="Poppins"/>
          <w:b/>
          <w:bCs/>
          <w:color w:val="000000"/>
          <w:sz w:val="23"/>
          <w:szCs w:val="23"/>
        </w:rPr>
        <w:t>s</w:t>
      </w:r>
    </w:p>
    <w:p w:rsidRPr="00B94BB3" w:rsidR="00504CB2" w:rsidP="00504CB2" w:rsidRDefault="00504CB2" w14:paraId="43017705" w14:textId="77777777">
      <w:pPr>
        <w:autoSpaceDE w:val="0"/>
        <w:spacing w:before="80"/>
        <w:jc w:val="both"/>
        <w:rPr>
          <w:rFonts w:cs="Poppins"/>
          <w:color w:val="000000"/>
          <w:sz w:val="23"/>
          <w:szCs w:val="23"/>
        </w:rPr>
      </w:pPr>
    </w:p>
    <w:p w:rsidRPr="00B94BB3" w:rsidR="00504CB2" w:rsidP="004F4478" w:rsidRDefault="00504CB2" w14:paraId="2A3FC140" w14:textId="5AA75C28">
      <w:pPr>
        <w:spacing w:line="240" w:lineRule="auto"/>
        <w:jc w:val="both"/>
        <w:rPr>
          <w:rFonts w:cs="Poppins"/>
        </w:rPr>
      </w:pPr>
      <w:r w:rsidRPr="0AD4D42F">
        <w:rPr>
          <w:rFonts w:cs="Poppins"/>
          <w:color w:val="000000" w:themeColor="text1"/>
        </w:rPr>
        <w:t xml:space="preserve">TAKE NOTICE that due to the threat of a serious water shortage in the </w:t>
      </w:r>
      <w:r w:rsidRPr="0AD4D42F">
        <w:rPr>
          <w:rFonts w:cs="Poppins"/>
          <w:b/>
          <w:bCs/>
          <w:color w:val="000000" w:themeColor="text1"/>
        </w:rPr>
        <w:t>Yorkshire area</w:t>
      </w:r>
      <w:r w:rsidRPr="0AD4D42F">
        <w:rPr>
          <w:rFonts w:cs="Poppins"/>
          <w:color w:val="000000" w:themeColor="text1"/>
        </w:rPr>
        <w:t xml:space="preserve"> caused by an exceptional shortage of rain, </w:t>
      </w:r>
      <w:r w:rsidRPr="0AD4D42F">
        <w:rPr>
          <w:rFonts w:cs="Poppins"/>
          <w:b/>
          <w:bCs/>
          <w:color w:val="000000" w:themeColor="text1"/>
        </w:rPr>
        <w:t xml:space="preserve">YORKSHIRE WATER SERVICES LIMITED (company number 02366682) whose registered </w:t>
      </w:r>
      <w:r w:rsidRPr="00AB3032">
        <w:rPr>
          <w:rFonts w:cs="Poppins"/>
          <w:b/>
          <w:bCs/>
          <w:color w:val="000000" w:themeColor="text1"/>
        </w:rPr>
        <w:t>office is at Western House, Halifax Road, Bradford, BD6 2SZ</w:t>
      </w:r>
      <w:r w:rsidRPr="00AB3032">
        <w:rPr>
          <w:rFonts w:cs="Poppins"/>
          <w:color w:val="000000" w:themeColor="text1"/>
        </w:rPr>
        <w:t xml:space="preserve"> is applying to the Environment Agency for [twelve] drought permits </w:t>
      </w:r>
      <w:r w:rsidRPr="00AB3032">
        <w:rPr>
          <w:rFonts w:cs="Poppins"/>
        </w:rPr>
        <w:t xml:space="preserve">in the North West Area catchment </w:t>
      </w:r>
      <w:r w:rsidRPr="00AB3032">
        <w:rPr>
          <w:rFonts w:cs="Poppins"/>
          <w:color w:val="000000" w:themeColor="text1"/>
        </w:rPr>
        <w:t>under section 79a of the Water Resources Act 1991</w:t>
      </w:r>
      <w:r w:rsidR="004F4478">
        <w:rPr>
          <w:rFonts w:cs="Poppins"/>
          <w:color w:val="000000" w:themeColor="text1"/>
        </w:rPr>
        <w:t xml:space="preserve"> (as amended)</w:t>
      </w:r>
      <w:r w:rsidRPr="00AB3032">
        <w:rPr>
          <w:rFonts w:cs="Poppins"/>
          <w:color w:val="000000" w:themeColor="text1"/>
        </w:rPr>
        <w:t>.</w:t>
      </w:r>
    </w:p>
    <w:p w:rsidRPr="00B94BB3" w:rsidR="004F4478" w:rsidP="004F4478" w:rsidRDefault="00504CB2" w14:paraId="4EE7B779" w14:textId="318B9EB5">
      <w:pPr>
        <w:spacing w:line="240" w:lineRule="auto"/>
        <w:jc w:val="both"/>
        <w:rPr>
          <w:rFonts w:cs="Poppins"/>
        </w:rPr>
      </w:pPr>
      <w:r w:rsidRPr="0AD4D42F">
        <w:rPr>
          <w:rFonts w:cs="Poppins"/>
          <w:color w:val="000000" w:themeColor="text1"/>
        </w:rPr>
        <w:t xml:space="preserve">The drought permits are intended to apply until </w:t>
      </w:r>
      <w:r w:rsidR="003762E4">
        <w:rPr>
          <w:rFonts w:cs="Poppins"/>
          <w:color w:val="000000" w:themeColor="text1"/>
        </w:rPr>
        <w:t>31</w:t>
      </w:r>
      <w:r w:rsidRPr="003762E4" w:rsidR="003762E4">
        <w:rPr>
          <w:rFonts w:cs="Poppins"/>
          <w:color w:val="000000" w:themeColor="text1"/>
          <w:vertAlign w:val="superscript"/>
        </w:rPr>
        <w:t>st</w:t>
      </w:r>
      <w:r w:rsidR="003762E4">
        <w:rPr>
          <w:rFonts w:cs="Poppins"/>
          <w:color w:val="000000" w:themeColor="text1"/>
        </w:rPr>
        <w:t xml:space="preserve"> March 2023</w:t>
      </w:r>
      <w:r w:rsidRPr="0AD4D42F">
        <w:rPr>
          <w:rFonts w:cs="Poppins"/>
          <w:color w:val="000000" w:themeColor="text1"/>
        </w:rPr>
        <w:t xml:space="preserve"> inclusive and propose to reduce the compensation releases from reservoirs in the Wharfe, Aire, and Worth river valleys.</w:t>
      </w:r>
    </w:p>
    <w:p w:rsidRPr="00B94BB3" w:rsidR="004F4478" w:rsidP="004F4478" w:rsidRDefault="00504CB2" w14:paraId="52229CFC" w14:textId="77777777">
      <w:pPr>
        <w:spacing w:line="240" w:lineRule="auto"/>
        <w:jc w:val="both"/>
        <w:rPr>
          <w:rFonts w:cs="Poppins"/>
        </w:rPr>
      </w:pPr>
      <w:r w:rsidRPr="0AD4D42F">
        <w:rPr>
          <w:rStyle w:val="normaltextrun1"/>
          <w:rFonts w:cs="Poppins"/>
          <w:b/>
          <w:bCs/>
        </w:rPr>
        <w:t>Leeming Reservoir (SE 03 34)</w:t>
      </w:r>
    </w:p>
    <w:p w:rsidR="003963CD" w:rsidP="004F4478" w:rsidRDefault="00504CB2" w14:paraId="50C36AA7" w14:textId="37DD58D2">
      <w:pPr>
        <w:spacing w:line="240" w:lineRule="auto"/>
        <w:jc w:val="both"/>
        <w:rPr>
          <w:rStyle w:val="normaltextrun1"/>
          <w:rFonts w:cs="Poppins"/>
          <w:color w:val="000000" w:themeColor="text1"/>
        </w:rPr>
      </w:pPr>
      <w:r w:rsidRPr="0AD4D42F">
        <w:rPr>
          <w:rStyle w:val="normaltextrun1"/>
          <w:rFonts w:cs="Poppins"/>
          <w:color w:val="000000" w:themeColor="text1"/>
        </w:rPr>
        <w:t xml:space="preserve">Yorkshire Water releases water from Leeming Reservoir under conditions defined by the </w:t>
      </w:r>
      <w:r w:rsidRPr="0AD4D42F">
        <w:rPr>
          <w:rStyle w:val="spellingerror"/>
          <w:rFonts w:cs="Poppins"/>
          <w:color w:val="000000" w:themeColor="text1"/>
        </w:rPr>
        <w:t>Leeming</w:t>
      </w:r>
      <w:r w:rsidRPr="0AD4D42F">
        <w:rPr>
          <w:rStyle w:val="normaltextrun1"/>
          <w:rFonts w:cs="Poppins"/>
          <w:color w:val="000000" w:themeColor="text1"/>
        </w:rPr>
        <w:t xml:space="preserve"> Reservoir impoundment licence (NE/027/0014/010) to compensate the downstream receiving watercourse, Leeming Water. The volume released is dependent on the stock levels in Leeming Reservoir and in </w:t>
      </w:r>
      <w:proofErr w:type="spellStart"/>
      <w:r w:rsidRPr="0AD4D42F">
        <w:rPr>
          <w:rStyle w:val="normaltextrun1"/>
          <w:rFonts w:cs="Poppins"/>
          <w:color w:val="000000" w:themeColor="text1"/>
        </w:rPr>
        <w:t>Leeshaw</w:t>
      </w:r>
      <w:proofErr w:type="spellEnd"/>
      <w:r w:rsidRPr="0AD4D42F">
        <w:rPr>
          <w:rStyle w:val="normaltextrun1"/>
          <w:rFonts w:cs="Poppins"/>
          <w:color w:val="000000" w:themeColor="text1"/>
        </w:rPr>
        <w:t xml:space="preserve"> Reservoir, which is operated under the terms of the </w:t>
      </w:r>
      <w:proofErr w:type="spellStart"/>
      <w:r w:rsidRPr="0AD4D42F">
        <w:rPr>
          <w:rStyle w:val="normaltextrun1"/>
          <w:rFonts w:cs="Poppins"/>
          <w:color w:val="000000" w:themeColor="text1"/>
        </w:rPr>
        <w:t>Leeshaw</w:t>
      </w:r>
      <w:proofErr w:type="spellEnd"/>
      <w:r w:rsidRPr="0AD4D42F">
        <w:rPr>
          <w:rStyle w:val="normaltextrun1"/>
          <w:rFonts w:cs="Poppins"/>
          <w:color w:val="000000" w:themeColor="text1"/>
        </w:rPr>
        <w:t xml:space="preserve"> Reservoir impoundment licence (NE/027/0014/011</w:t>
      </w:r>
      <w:r w:rsidRPr="0AD4D42F">
        <w:rPr>
          <w:rStyle w:val="normaltextrun1"/>
          <w:rFonts w:cs="Poppins"/>
        </w:rPr>
        <w:t>)</w:t>
      </w:r>
      <w:r w:rsidRPr="0AD4D42F">
        <w:rPr>
          <w:rStyle w:val="normaltextrun1"/>
          <w:rFonts w:cs="Poppins"/>
          <w:color w:val="000000" w:themeColor="text1"/>
        </w:rPr>
        <w:t xml:space="preserve">. </w:t>
      </w:r>
      <w:r w:rsidRPr="0AD4D42F" w:rsidR="00FB427F">
        <w:rPr>
          <w:rStyle w:val="normaltextrun1"/>
          <w:rFonts w:cs="Poppins"/>
          <w:color w:val="000000" w:themeColor="text1"/>
        </w:rPr>
        <w:t>Under the Leeming Reservoir impoundment licence conditions, not less than 4.00 megalitres per a day (</w:t>
      </w:r>
      <w:proofErr w:type="spellStart"/>
      <w:r w:rsidRPr="0AD4D42F" w:rsidR="00FB427F">
        <w:rPr>
          <w:rStyle w:val="normaltextrun1"/>
          <w:rFonts w:cs="Poppins"/>
          <w:color w:val="000000" w:themeColor="text1"/>
        </w:rPr>
        <w:t>Ml</w:t>
      </w:r>
      <w:proofErr w:type="spellEnd"/>
      <w:r w:rsidRPr="0AD4D42F" w:rsidR="00FB427F">
        <w:rPr>
          <w:rStyle w:val="normaltextrun1"/>
          <w:rFonts w:cs="Poppins"/>
          <w:color w:val="000000" w:themeColor="text1"/>
        </w:rPr>
        <w:t xml:space="preserve">/d) must be continuously discharged when </w:t>
      </w:r>
      <w:r w:rsidRPr="00A470E7" w:rsidR="00FB427F">
        <w:t xml:space="preserve">Leeming reservoir level is </w:t>
      </w:r>
      <w:r w:rsidR="00FB427F">
        <w:t xml:space="preserve">either </w:t>
      </w:r>
      <w:r w:rsidRPr="00A470E7" w:rsidR="00FB427F">
        <w:t xml:space="preserve">above </w:t>
      </w:r>
      <w:r w:rsidR="00FB427F">
        <w:t xml:space="preserve">or below </w:t>
      </w:r>
      <w:r w:rsidRPr="00A470E7" w:rsidR="00FB427F">
        <w:t>the control line</w:t>
      </w:r>
      <w:r w:rsidR="00FB427F">
        <w:t>s</w:t>
      </w:r>
      <w:r w:rsidRPr="00A470E7" w:rsidR="00FB427F">
        <w:t xml:space="preserve"> and </w:t>
      </w:r>
      <w:proofErr w:type="spellStart"/>
      <w:r w:rsidRPr="00A470E7" w:rsidR="00FB427F">
        <w:t>Leeshaw</w:t>
      </w:r>
      <w:proofErr w:type="spellEnd"/>
      <w:r w:rsidRPr="00A470E7" w:rsidR="00FB427F">
        <w:t xml:space="preserve"> reservoir level is </w:t>
      </w:r>
      <w:r w:rsidR="00FB427F">
        <w:t xml:space="preserve">above </w:t>
      </w:r>
      <w:r w:rsidRPr="0AD4D42F" w:rsidR="00FB427F">
        <w:rPr>
          <w:rStyle w:val="normaltextrun1"/>
          <w:rFonts w:cs="Poppins"/>
          <w:color w:val="000000" w:themeColor="text1"/>
        </w:rPr>
        <w:t xml:space="preserve">the control lines defined in the respective licences, or 5.250 </w:t>
      </w:r>
      <w:proofErr w:type="spellStart"/>
      <w:r w:rsidRPr="0AD4D42F" w:rsidR="00FB427F">
        <w:rPr>
          <w:rStyle w:val="normaltextrun1"/>
          <w:rFonts w:cs="Poppins"/>
          <w:color w:val="000000" w:themeColor="text1"/>
        </w:rPr>
        <w:t>Ml</w:t>
      </w:r>
      <w:proofErr w:type="spellEnd"/>
      <w:r w:rsidRPr="0AD4D42F" w:rsidR="00FB427F">
        <w:rPr>
          <w:rStyle w:val="normaltextrun1"/>
          <w:rFonts w:cs="Poppins"/>
          <w:color w:val="000000" w:themeColor="text1"/>
        </w:rPr>
        <w:t xml:space="preserve">/d when the Leeming reservoir level is above its control line and </w:t>
      </w:r>
      <w:proofErr w:type="spellStart"/>
      <w:r w:rsidRPr="0AD4D42F" w:rsidR="00FB427F">
        <w:rPr>
          <w:rStyle w:val="normaltextrun1"/>
          <w:rFonts w:cs="Poppins"/>
          <w:color w:val="000000" w:themeColor="text1"/>
        </w:rPr>
        <w:t>Leeshaw</w:t>
      </w:r>
      <w:proofErr w:type="spellEnd"/>
      <w:r w:rsidRPr="0AD4D42F" w:rsidR="00FB427F">
        <w:rPr>
          <w:rStyle w:val="normaltextrun1"/>
          <w:rFonts w:cs="Poppins"/>
          <w:color w:val="000000" w:themeColor="text1"/>
        </w:rPr>
        <w:t xml:space="preserve"> reservoir level is below its control line, or 3.250 </w:t>
      </w:r>
      <w:proofErr w:type="spellStart"/>
      <w:r w:rsidRPr="0AD4D42F" w:rsidR="00FB427F">
        <w:rPr>
          <w:rStyle w:val="normaltextrun1"/>
          <w:rFonts w:cs="Poppins"/>
          <w:color w:val="000000" w:themeColor="text1"/>
        </w:rPr>
        <w:t>Ml</w:t>
      </w:r>
      <w:proofErr w:type="spellEnd"/>
      <w:r w:rsidRPr="0AD4D42F" w:rsidR="00FB427F">
        <w:rPr>
          <w:rStyle w:val="normaltextrun1"/>
          <w:rFonts w:cs="Poppins"/>
          <w:color w:val="000000" w:themeColor="text1"/>
        </w:rPr>
        <w:t xml:space="preserve">/d when both the </w:t>
      </w:r>
      <w:proofErr w:type="spellStart"/>
      <w:r w:rsidRPr="0AD4D42F" w:rsidR="00FB427F">
        <w:rPr>
          <w:rStyle w:val="normaltextrun1"/>
          <w:rFonts w:cs="Poppins"/>
          <w:color w:val="000000" w:themeColor="text1"/>
        </w:rPr>
        <w:t>Leeshaw</w:t>
      </w:r>
      <w:proofErr w:type="spellEnd"/>
      <w:r w:rsidRPr="0AD4D42F" w:rsidR="00FB427F">
        <w:rPr>
          <w:rStyle w:val="normaltextrun1"/>
          <w:rFonts w:cs="Poppins"/>
          <w:color w:val="000000" w:themeColor="text1"/>
        </w:rPr>
        <w:t xml:space="preserve"> and Leeming reservoir levels are below their control lines.</w:t>
      </w:r>
    </w:p>
    <w:p w:rsidRPr="00B94BB3" w:rsidR="004F4478" w:rsidP="004F4478" w:rsidRDefault="008A6B27" w14:paraId="1A3699A5" w14:textId="79C14203">
      <w:pPr>
        <w:spacing w:line="240" w:lineRule="auto"/>
        <w:jc w:val="both"/>
        <w:rPr>
          <w:rFonts w:cs="Poppins"/>
        </w:rPr>
      </w:pPr>
      <w:r w:rsidRPr="00A470E7">
        <w:t xml:space="preserve">The drought permit application for Leeming Reservoir is to reduce the compensation release required when Leeming reservoir level is above </w:t>
      </w:r>
      <w:r>
        <w:t xml:space="preserve">or below </w:t>
      </w:r>
      <w:r w:rsidRPr="00A470E7">
        <w:t xml:space="preserve">the control line and </w:t>
      </w:r>
      <w:proofErr w:type="spellStart"/>
      <w:r w:rsidRPr="00A470E7">
        <w:t>Leeshaw</w:t>
      </w:r>
      <w:proofErr w:type="spellEnd"/>
      <w:r w:rsidRPr="00A470E7">
        <w:t xml:space="preserve"> reservoir level is </w:t>
      </w:r>
      <w:r>
        <w:t xml:space="preserve">above </w:t>
      </w:r>
      <w:r w:rsidRPr="00A470E7">
        <w:t>the control line to 2.</w:t>
      </w:r>
      <w:r>
        <w:t>00</w:t>
      </w:r>
      <w:r w:rsidRPr="00A470E7">
        <w:t xml:space="preserve"> </w:t>
      </w:r>
      <w:proofErr w:type="spellStart"/>
      <w:r w:rsidRPr="00A470E7">
        <w:t>Ml</w:t>
      </w:r>
      <w:proofErr w:type="spellEnd"/>
      <w:r w:rsidRPr="00A470E7">
        <w:t>/d</w:t>
      </w:r>
      <w:r>
        <w:t xml:space="preserve">, to reduce the compensation release when </w:t>
      </w:r>
      <w:r w:rsidRPr="00A470E7">
        <w:t xml:space="preserve">Leeming reservoir level is above the control line and </w:t>
      </w:r>
      <w:proofErr w:type="spellStart"/>
      <w:r w:rsidRPr="00A470E7">
        <w:t>Leeshaw</w:t>
      </w:r>
      <w:proofErr w:type="spellEnd"/>
      <w:r w:rsidRPr="00A470E7">
        <w:t xml:space="preserve"> reservoir level is below the control line to 2.63 </w:t>
      </w:r>
      <w:proofErr w:type="spellStart"/>
      <w:r w:rsidRPr="00A470E7">
        <w:t>Ml</w:t>
      </w:r>
      <w:proofErr w:type="spellEnd"/>
      <w:r w:rsidRPr="00A470E7">
        <w:t xml:space="preserve">/d and to reduce further when the reservoirs are both below the control lines to 1.625 </w:t>
      </w:r>
      <w:proofErr w:type="spellStart"/>
      <w:r w:rsidRPr="00A470E7">
        <w:t>Ml</w:t>
      </w:r>
      <w:proofErr w:type="spellEnd"/>
      <w:r w:rsidRPr="00A470E7">
        <w:t xml:space="preserve">/d. There would then be a further reduction to </w:t>
      </w:r>
      <w:r>
        <w:t xml:space="preserve">1.33 </w:t>
      </w:r>
      <w:proofErr w:type="spellStart"/>
      <w:r>
        <w:t>Ml</w:t>
      </w:r>
      <w:proofErr w:type="spellEnd"/>
      <w:r>
        <w:t xml:space="preserve">/d </w:t>
      </w:r>
      <w:r w:rsidRPr="00A470E7">
        <w:t xml:space="preserve">when Leeming reservoir level is above </w:t>
      </w:r>
      <w:r>
        <w:t xml:space="preserve">or below </w:t>
      </w:r>
      <w:r w:rsidRPr="00A470E7">
        <w:t xml:space="preserve">the control line and </w:t>
      </w:r>
      <w:proofErr w:type="spellStart"/>
      <w:r w:rsidRPr="00A470E7">
        <w:t>Leeshaw</w:t>
      </w:r>
      <w:proofErr w:type="spellEnd"/>
      <w:r w:rsidRPr="00A470E7">
        <w:t xml:space="preserve"> reservoir level is </w:t>
      </w:r>
      <w:r>
        <w:t xml:space="preserve">above </w:t>
      </w:r>
      <w:r w:rsidRPr="00A470E7">
        <w:t>the control line</w:t>
      </w:r>
      <w:r>
        <w:t xml:space="preserve">, and to </w:t>
      </w:r>
      <w:r w:rsidRPr="00A470E7">
        <w:t xml:space="preserve">1.75 </w:t>
      </w:r>
      <w:proofErr w:type="spellStart"/>
      <w:r w:rsidRPr="00A470E7">
        <w:t>Ml</w:t>
      </w:r>
      <w:proofErr w:type="spellEnd"/>
      <w:r w:rsidRPr="00A470E7">
        <w:t xml:space="preserve">/d when the Leeming reservoir level is above </w:t>
      </w:r>
      <w:r>
        <w:t xml:space="preserve">or below </w:t>
      </w:r>
      <w:r w:rsidRPr="00A470E7">
        <w:t xml:space="preserve">the control line and </w:t>
      </w:r>
      <w:proofErr w:type="spellStart"/>
      <w:r w:rsidRPr="00A470E7">
        <w:t>Leeshaw</w:t>
      </w:r>
      <w:proofErr w:type="spellEnd"/>
      <w:r w:rsidRPr="00A470E7">
        <w:t xml:space="preserve"> reservoir level is below the control line or 1.083 </w:t>
      </w:r>
      <w:proofErr w:type="spellStart"/>
      <w:r w:rsidRPr="00A470E7">
        <w:t>Ml</w:t>
      </w:r>
      <w:proofErr w:type="spellEnd"/>
      <w:r w:rsidRPr="00A470E7">
        <w:t xml:space="preserve">/d when both the </w:t>
      </w:r>
      <w:proofErr w:type="spellStart"/>
      <w:r w:rsidRPr="00A470E7">
        <w:t>Leeshaw</w:t>
      </w:r>
      <w:proofErr w:type="spellEnd"/>
      <w:r w:rsidRPr="00A470E7">
        <w:t xml:space="preserve"> and Leeming reservoir levels are below the control lines, if regional reservoir stocks were below the regional Drought Control Line for four consecutive weeks or more, as defined in the Yorkshire Water Drought Plan.</w:t>
      </w:r>
    </w:p>
    <w:p w:rsidR="00FB427F" w:rsidP="004F4478" w:rsidRDefault="00FB427F" w14:paraId="3B63B7E0" w14:textId="77777777">
      <w:pPr>
        <w:spacing w:line="240" w:lineRule="auto"/>
        <w:jc w:val="both"/>
        <w:rPr>
          <w:rStyle w:val="normaltextrun1"/>
          <w:rFonts w:cs="Poppins"/>
          <w:b/>
          <w:bCs/>
        </w:rPr>
      </w:pPr>
    </w:p>
    <w:p w:rsidR="00FB427F" w:rsidP="004F4478" w:rsidRDefault="00FB427F" w14:paraId="5B319F74" w14:textId="77777777">
      <w:pPr>
        <w:spacing w:line="240" w:lineRule="auto"/>
        <w:jc w:val="both"/>
        <w:rPr>
          <w:rStyle w:val="normaltextrun1"/>
          <w:rFonts w:cs="Poppins"/>
          <w:b/>
          <w:bCs/>
        </w:rPr>
      </w:pPr>
    </w:p>
    <w:p w:rsidRPr="00B94BB3" w:rsidR="004F4478" w:rsidP="004F4478" w:rsidRDefault="00504CB2" w14:paraId="00AD4858" w14:textId="51FC6814">
      <w:pPr>
        <w:spacing w:line="240" w:lineRule="auto"/>
        <w:jc w:val="both"/>
        <w:rPr>
          <w:rFonts w:cs="Poppins"/>
        </w:rPr>
      </w:pPr>
      <w:proofErr w:type="spellStart"/>
      <w:r w:rsidRPr="0AD4D42F">
        <w:rPr>
          <w:rStyle w:val="normaltextrun1"/>
          <w:rFonts w:cs="Poppins"/>
          <w:b/>
          <w:bCs/>
        </w:rPr>
        <w:t>Leeshaw</w:t>
      </w:r>
      <w:proofErr w:type="spellEnd"/>
      <w:r w:rsidRPr="0AD4D42F">
        <w:rPr>
          <w:rStyle w:val="normaltextrun1"/>
          <w:rFonts w:cs="Poppins"/>
          <w:b/>
          <w:bCs/>
        </w:rPr>
        <w:t xml:space="preserve"> Reservoir (SE 01 35)</w:t>
      </w:r>
    </w:p>
    <w:p w:rsidR="00BE5586" w:rsidP="004F4478" w:rsidRDefault="00504CB2" w14:paraId="1C1664FA" w14:textId="77777777">
      <w:pPr>
        <w:spacing w:line="240" w:lineRule="auto"/>
        <w:jc w:val="both"/>
        <w:rPr>
          <w:rStyle w:val="normaltextrun1"/>
          <w:rFonts w:cs="Poppins"/>
          <w:color w:val="000000" w:themeColor="text1"/>
        </w:rPr>
      </w:pPr>
      <w:r w:rsidRPr="0AD4D42F">
        <w:rPr>
          <w:rStyle w:val="normaltextrun1"/>
          <w:rFonts w:cs="Poppins"/>
          <w:color w:val="000000" w:themeColor="text1"/>
        </w:rPr>
        <w:t xml:space="preserve">Yorkshire Water releases water from </w:t>
      </w:r>
      <w:proofErr w:type="spellStart"/>
      <w:r w:rsidRPr="0AD4D42F">
        <w:rPr>
          <w:rStyle w:val="normaltextrun1"/>
          <w:rFonts w:cs="Poppins"/>
          <w:color w:val="000000" w:themeColor="text1"/>
        </w:rPr>
        <w:t>Leeshaw</w:t>
      </w:r>
      <w:proofErr w:type="spellEnd"/>
      <w:r w:rsidRPr="0AD4D42F">
        <w:rPr>
          <w:rStyle w:val="normaltextrun1"/>
          <w:rFonts w:cs="Poppins"/>
          <w:color w:val="000000" w:themeColor="text1"/>
        </w:rPr>
        <w:t xml:space="preserve"> Reservoir under conditions defined by the </w:t>
      </w:r>
      <w:proofErr w:type="spellStart"/>
      <w:r w:rsidRPr="0AD4D42F">
        <w:rPr>
          <w:rStyle w:val="spellingerror"/>
          <w:rFonts w:cs="Poppins"/>
          <w:color w:val="000000" w:themeColor="text1"/>
        </w:rPr>
        <w:t>Leeshaw</w:t>
      </w:r>
      <w:proofErr w:type="spellEnd"/>
      <w:r w:rsidRPr="0AD4D42F">
        <w:rPr>
          <w:rStyle w:val="normaltextrun1"/>
          <w:rFonts w:cs="Poppins"/>
          <w:color w:val="000000" w:themeColor="text1"/>
        </w:rPr>
        <w:t xml:space="preserve"> Reservoir impoundment licence </w:t>
      </w:r>
      <w:bookmarkStart w:name="_Hlk18496808" w:id="378"/>
      <w:r w:rsidRPr="0AD4D42F">
        <w:rPr>
          <w:rStyle w:val="normaltextrun1"/>
          <w:rFonts w:cs="Poppins"/>
          <w:color w:val="000000" w:themeColor="text1"/>
        </w:rPr>
        <w:t>(NE/027/0014/011</w:t>
      </w:r>
      <w:bookmarkEnd w:id="378"/>
      <w:r w:rsidRPr="0AD4D42F">
        <w:rPr>
          <w:rStyle w:val="normaltextrun1"/>
          <w:rFonts w:cs="Poppins"/>
        </w:rPr>
        <w:t xml:space="preserve">) </w:t>
      </w:r>
      <w:r w:rsidRPr="0AD4D42F">
        <w:rPr>
          <w:rStyle w:val="normaltextrun1"/>
          <w:rFonts w:cs="Poppins"/>
          <w:color w:val="000000" w:themeColor="text1"/>
        </w:rPr>
        <w:t xml:space="preserve">to compensate the downstream receiving watercourse, Dunkirk Beck. Under the licence conditions, we must continuously discharge not less than 4.00 </w:t>
      </w:r>
      <w:proofErr w:type="spellStart"/>
      <w:r w:rsidRPr="0AD4D42F">
        <w:rPr>
          <w:rStyle w:val="normaltextrun1"/>
          <w:rFonts w:cs="Poppins"/>
          <w:color w:val="000000" w:themeColor="text1"/>
        </w:rPr>
        <w:t>Ml</w:t>
      </w:r>
      <w:proofErr w:type="spellEnd"/>
      <w:r w:rsidRPr="0AD4D42F">
        <w:rPr>
          <w:rStyle w:val="normaltextrun1"/>
          <w:rFonts w:cs="Poppins"/>
          <w:color w:val="000000" w:themeColor="text1"/>
        </w:rPr>
        <w:t xml:space="preserve">/d when the reservoir level is above the control line defined in the licence, or 2.750 </w:t>
      </w:r>
      <w:proofErr w:type="spellStart"/>
      <w:r w:rsidRPr="0AD4D42F">
        <w:rPr>
          <w:rStyle w:val="normaltextrun1"/>
          <w:rFonts w:cs="Poppins"/>
          <w:color w:val="000000" w:themeColor="text1"/>
        </w:rPr>
        <w:t>Ml</w:t>
      </w:r>
      <w:proofErr w:type="spellEnd"/>
      <w:r w:rsidRPr="0AD4D42F">
        <w:rPr>
          <w:rStyle w:val="normaltextrun1"/>
          <w:rFonts w:cs="Poppins"/>
          <w:color w:val="000000" w:themeColor="text1"/>
        </w:rPr>
        <w:t>/d when the reservoir level is below the control line.</w:t>
      </w:r>
    </w:p>
    <w:p w:rsidRPr="00B94BB3" w:rsidR="004F4478" w:rsidP="004F4478" w:rsidRDefault="00504CB2" w14:paraId="55FFAA67" w14:textId="4D785309">
      <w:pPr>
        <w:spacing w:line="240" w:lineRule="auto"/>
        <w:jc w:val="both"/>
        <w:rPr>
          <w:rFonts w:cs="Poppins"/>
        </w:rPr>
      </w:pPr>
      <w:r w:rsidRPr="00B64EDC">
        <w:rPr>
          <w:rStyle w:val="normaltextrun1"/>
          <w:rFonts w:cs="Poppins"/>
          <w:color w:val="000000" w:themeColor="text1"/>
        </w:rPr>
        <w:t xml:space="preserve">The drought permit application for </w:t>
      </w:r>
      <w:proofErr w:type="spellStart"/>
      <w:r w:rsidRPr="00B64EDC">
        <w:rPr>
          <w:rStyle w:val="normaltextrun1"/>
          <w:rFonts w:cs="Poppins"/>
          <w:color w:val="000000" w:themeColor="text1"/>
        </w:rPr>
        <w:t>Leeshaw</w:t>
      </w:r>
      <w:proofErr w:type="spellEnd"/>
      <w:r w:rsidRPr="00B64EDC">
        <w:rPr>
          <w:rStyle w:val="normaltextrun1"/>
          <w:rFonts w:cs="Poppins"/>
          <w:color w:val="000000" w:themeColor="text1"/>
        </w:rPr>
        <w:t xml:space="preserve"> Reservoir is to reduce the compensation release required when the reservoir stocks are above the control line to 2.00 </w:t>
      </w:r>
      <w:proofErr w:type="spellStart"/>
      <w:r w:rsidRPr="00B64EDC">
        <w:rPr>
          <w:rStyle w:val="normaltextrun1"/>
          <w:rFonts w:cs="Poppins"/>
          <w:color w:val="000000" w:themeColor="text1"/>
        </w:rPr>
        <w:t>Ml</w:t>
      </w:r>
      <w:proofErr w:type="spellEnd"/>
      <w:r w:rsidRPr="00B64EDC">
        <w:rPr>
          <w:rStyle w:val="normaltextrun1"/>
          <w:rFonts w:cs="Poppins"/>
          <w:color w:val="000000" w:themeColor="text1"/>
        </w:rPr>
        <w:t xml:space="preserve">/d, or when the reservoir stocks are below the control line to 1.375 </w:t>
      </w:r>
      <w:proofErr w:type="spellStart"/>
      <w:r w:rsidRPr="00B64EDC">
        <w:rPr>
          <w:rStyle w:val="normaltextrun1"/>
          <w:rFonts w:cs="Poppins"/>
          <w:color w:val="000000" w:themeColor="text1"/>
        </w:rPr>
        <w:t>Ml</w:t>
      </w:r>
      <w:proofErr w:type="spellEnd"/>
      <w:r w:rsidRPr="00B64EDC">
        <w:rPr>
          <w:rStyle w:val="normaltextrun1"/>
          <w:rFonts w:cs="Poppins"/>
          <w:color w:val="000000" w:themeColor="text1"/>
        </w:rPr>
        <w:t xml:space="preserve">/d. There would then be a further reduction to 1.33Ml/d when the reservoir level is above the control line or 0.92 </w:t>
      </w:r>
      <w:proofErr w:type="spellStart"/>
      <w:r w:rsidRPr="00B64EDC">
        <w:rPr>
          <w:rStyle w:val="normaltextrun1"/>
          <w:rFonts w:cs="Poppins"/>
          <w:color w:val="000000" w:themeColor="text1"/>
        </w:rPr>
        <w:t>Ml</w:t>
      </w:r>
      <w:proofErr w:type="spellEnd"/>
      <w:r w:rsidRPr="00B64EDC">
        <w:rPr>
          <w:rStyle w:val="normaltextrun1"/>
          <w:rFonts w:cs="Poppins"/>
          <w:color w:val="000000" w:themeColor="text1"/>
        </w:rPr>
        <w:t>/d if below the reservoir control line, if regional reservoir stocks were below the regional Drought Control Line for four consecutive weeks or more, as defined in the Yorkshire Water Drought Plan.</w:t>
      </w:r>
    </w:p>
    <w:p w:rsidRPr="00B94BB3" w:rsidR="004F4478" w:rsidP="004F4478" w:rsidRDefault="00504CB2" w14:paraId="5CF81AD1" w14:textId="77777777">
      <w:pPr>
        <w:spacing w:line="240" w:lineRule="auto"/>
        <w:jc w:val="both"/>
        <w:rPr>
          <w:rFonts w:cs="Poppins"/>
        </w:rPr>
      </w:pPr>
      <w:r w:rsidRPr="0AD4D42F">
        <w:rPr>
          <w:rStyle w:val="normaltextrun1"/>
          <w:rFonts w:eastAsia="Poppins" w:cs="Poppins"/>
          <w:b/>
          <w:bCs/>
        </w:rPr>
        <w:t>Springhead Weir Maintained Flow (SE 02 37)</w:t>
      </w:r>
    </w:p>
    <w:p w:rsidRPr="00B94BB3" w:rsidR="004F4478" w:rsidP="004F4478" w:rsidRDefault="00504CB2" w14:paraId="2655196A" w14:textId="752A9E14">
      <w:pPr>
        <w:spacing w:line="240" w:lineRule="auto"/>
        <w:jc w:val="both"/>
        <w:rPr>
          <w:rFonts w:cs="Poppins"/>
        </w:rPr>
      </w:pPr>
      <w:r w:rsidRPr="4A2B7312">
        <w:rPr>
          <w:rStyle w:val="normaltextrun1"/>
          <w:rFonts w:eastAsia="Poppins" w:cs="Poppins"/>
          <w:color w:val="000000" w:themeColor="text1"/>
        </w:rPr>
        <w:t xml:space="preserve">Yorkshire Water is licensed to abstract water from Ponden Reservoir for supply to customers under the terms of abstraction licence number 2/27/14/058 (the “Ponden licence”). The terms of the Ponden licence state Yorkshire Water must release flow from </w:t>
      </w:r>
      <w:r w:rsidRPr="4A2B7312">
        <w:rPr>
          <w:rStyle w:val="spellingerror"/>
          <w:rFonts w:eastAsia="Poppins" w:cs="Poppins"/>
          <w:color w:val="000000" w:themeColor="text1"/>
        </w:rPr>
        <w:t>Ponden</w:t>
      </w:r>
      <w:r w:rsidRPr="4A2B7312">
        <w:rPr>
          <w:rStyle w:val="normaltextrun1"/>
          <w:rFonts w:eastAsia="Poppins" w:cs="Poppins"/>
          <w:color w:val="000000" w:themeColor="text1"/>
        </w:rPr>
        <w:t xml:space="preserve"> Reservoir to compensate the downstream receiving watercourse, the River Worth. Yorkshire Water is licensed to abstract water from Lower </w:t>
      </w:r>
      <w:proofErr w:type="spellStart"/>
      <w:r w:rsidRPr="4A2B7312">
        <w:rPr>
          <w:rStyle w:val="normaltextrun1"/>
          <w:rFonts w:eastAsia="Poppins" w:cs="Poppins"/>
          <w:color w:val="000000" w:themeColor="text1"/>
        </w:rPr>
        <w:t>Laithe</w:t>
      </w:r>
      <w:proofErr w:type="spellEnd"/>
      <w:r w:rsidRPr="4A2B7312">
        <w:rPr>
          <w:rStyle w:val="normaltextrun1"/>
          <w:rFonts w:eastAsia="Poppins" w:cs="Poppins"/>
          <w:color w:val="000000" w:themeColor="text1"/>
        </w:rPr>
        <w:t xml:space="preserve"> Reservoir for supply to customers under the terms of abstraction licence number 2/27/14/009 (the “Lower </w:t>
      </w:r>
      <w:proofErr w:type="spellStart"/>
      <w:r w:rsidRPr="4A2B7312">
        <w:rPr>
          <w:rStyle w:val="normaltextrun1"/>
          <w:rFonts w:eastAsia="Poppins" w:cs="Poppins"/>
          <w:color w:val="000000" w:themeColor="text1"/>
        </w:rPr>
        <w:t>Laithe</w:t>
      </w:r>
      <w:proofErr w:type="spellEnd"/>
      <w:r w:rsidRPr="4A2B7312">
        <w:rPr>
          <w:rStyle w:val="normaltextrun1"/>
          <w:rFonts w:eastAsia="Poppins" w:cs="Poppins"/>
          <w:color w:val="000000" w:themeColor="text1"/>
        </w:rPr>
        <w:t xml:space="preserve"> licence”). The terms of the Lower </w:t>
      </w:r>
      <w:proofErr w:type="spellStart"/>
      <w:r w:rsidRPr="4A2B7312">
        <w:rPr>
          <w:rStyle w:val="normaltextrun1"/>
          <w:rFonts w:eastAsia="Poppins" w:cs="Poppins"/>
          <w:color w:val="000000" w:themeColor="text1"/>
        </w:rPr>
        <w:t>Laithe</w:t>
      </w:r>
      <w:proofErr w:type="spellEnd"/>
      <w:r w:rsidRPr="4A2B7312">
        <w:rPr>
          <w:rStyle w:val="normaltextrun1"/>
          <w:rFonts w:eastAsia="Poppins" w:cs="Poppins"/>
          <w:color w:val="000000" w:themeColor="text1"/>
        </w:rPr>
        <w:t xml:space="preserve"> licence state Yorkshire Water must release flow from </w:t>
      </w:r>
      <w:r w:rsidRPr="4A2B7312">
        <w:rPr>
          <w:rStyle w:val="spellingerror"/>
          <w:rFonts w:eastAsia="Poppins" w:cs="Poppins"/>
          <w:color w:val="000000" w:themeColor="text1"/>
        </w:rPr>
        <w:t xml:space="preserve">Lower </w:t>
      </w:r>
      <w:proofErr w:type="spellStart"/>
      <w:r w:rsidRPr="4A2B7312">
        <w:rPr>
          <w:rStyle w:val="spellingerror"/>
          <w:rFonts w:eastAsia="Poppins" w:cs="Poppins"/>
          <w:color w:val="000000" w:themeColor="text1"/>
        </w:rPr>
        <w:t>Laithe</w:t>
      </w:r>
      <w:proofErr w:type="spellEnd"/>
      <w:r w:rsidRPr="4A2B7312">
        <w:rPr>
          <w:rStyle w:val="normaltextrun1"/>
          <w:rFonts w:eastAsia="Poppins" w:cs="Poppins"/>
          <w:color w:val="000000" w:themeColor="text1"/>
        </w:rPr>
        <w:t xml:space="preserve"> Reservoir to compensate the downstream receiving watercourse, </w:t>
      </w:r>
      <w:proofErr w:type="spellStart"/>
      <w:r w:rsidRPr="4A2B7312">
        <w:rPr>
          <w:rStyle w:val="normaltextrun1"/>
          <w:rFonts w:eastAsia="Poppins" w:cs="Poppins"/>
          <w:color w:val="000000" w:themeColor="text1"/>
        </w:rPr>
        <w:t>Sladen</w:t>
      </w:r>
      <w:proofErr w:type="spellEnd"/>
      <w:r w:rsidRPr="4A2B7312">
        <w:rPr>
          <w:rStyle w:val="normaltextrun1"/>
          <w:rFonts w:eastAsia="Poppins" w:cs="Poppins"/>
          <w:color w:val="000000" w:themeColor="text1"/>
        </w:rPr>
        <w:t xml:space="preserve"> Beck. Under the terms of both Ponden and Lower </w:t>
      </w:r>
      <w:proofErr w:type="spellStart"/>
      <w:r w:rsidRPr="4A2B7312">
        <w:rPr>
          <w:rStyle w:val="normaltextrun1"/>
          <w:rFonts w:eastAsia="Poppins" w:cs="Poppins"/>
          <w:color w:val="000000" w:themeColor="text1"/>
        </w:rPr>
        <w:t>Laithe</w:t>
      </w:r>
      <w:proofErr w:type="spellEnd"/>
      <w:r w:rsidRPr="4A2B7312">
        <w:rPr>
          <w:rStyle w:val="normaltextrun1"/>
          <w:rFonts w:eastAsia="Poppins" w:cs="Poppins"/>
          <w:color w:val="000000" w:themeColor="text1"/>
        </w:rPr>
        <w:t xml:space="preserve"> licence conditions, Yorkshire Water must ensure the flow of water at Springhead Weir, which is below the confluence of the two watercourses, shall not fall below 6.00 </w:t>
      </w:r>
      <w:proofErr w:type="spellStart"/>
      <w:r w:rsidRPr="4A2B7312">
        <w:rPr>
          <w:rStyle w:val="normaltextrun1"/>
          <w:rFonts w:eastAsia="Poppins" w:cs="Poppins"/>
          <w:color w:val="000000" w:themeColor="text1"/>
        </w:rPr>
        <w:t>Ml</w:t>
      </w:r>
      <w:proofErr w:type="spellEnd"/>
      <w:r w:rsidRPr="4A2B7312">
        <w:rPr>
          <w:rStyle w:val="normaltextrun1"/>
          <w:rFonts w:eastAsia="Poppins" w:cs="Poppins"/>
          <w:color w:val="000000" w:themeColor="text1"/>
        </w:rPr>
        <w:t xml:space="preserve">/d, when the combined compensation flow from Leeming and </w:t>
      </w:r>
      <w:proofErr w:type="spellStart"/>
      <w:r w:rsidRPr="4A2B7312">
        <w:rPr>
          <w:rStyle w:val="normaltextrun1"/>
          <w:rFonts w:eastAsia="Poppins" w:cs="Poppins"/>
          <w:color w:val="000000" w:themeColor="text1"/>
        </w:rPr>
        <w:t>Leeshaw</w:t>
      </w:r>
      <w:proofErr w:type="spellEnd"/>
      <w:r w:rsidRPr="4A2B7312">
        <w:rPr>
          <w:rStyle w:val="normaltextrun1"/>
          <w:rFonts w:eastAsia="Poppins" w:cs="Poppins"/>
          <w:color w:val="000000" w:themeColor="text1"/>
        </w:rPr>
        <w:t xml:space="preserve"> reservoirs is 8.00 </w:t>
      </w:r>
      <w:proofErr w:type="spellStart"/>
      <w:r w:rsidRPr="4A2B7312">
        <w:rPr>
          <w:rStyle w:val="normaltextrun1"/>
          <w:rFonts w:eastAsia="Poppins" w:cs="Poppins"/>
          <w:color w:val="000000" w:themeColor="text1"/>
        </w:rPr>
        <w:t>Ml</w:t>
      </w:r>
      <w:proofErr w:type="spellEnd"/>
      <w:r w:rsidRPr="4A2B7312">
        <w:rPr>
          <w:rStyle w:val="normaltextrun1"/>
          <w:rFonts w:eastAsia="Poppins" w:cs="Poppins"/>
          <w:color w:val="000000" w:themeColor="text1"/>
        </w:rPr>
        <w:t xml:space="preserve">/d, or 8.00 </w:t>
      </w:r>
      <w:proofErr w:type="spellStart"/>
      <w:r w:rsidRPr="4A2B7312">
        <w:rPr>
          <w:rStyle w:val="normaltextrun1"/>
          <w:rFonts w:eastAsia="Poppins" w:cs="Poppins"/>
          <w:color w:val="000000" w:themeColor="text1"/>
        </w:rPr>
        <w:t>Ml</w:t>
      </w:r>
      <w:proofErr w:type="spellEnd"/>
      <w:r w:rsidRPr="4A2B7312">
        <w:rPr>
          <w:rStyle w:val="normaltextrun1"/>
          <w:rFonts w:eastAsia="Poppins" w:cs="Poppins"/>
          <w:color w:val="000000" w:themeColor="text1"/>
        </w:rPr>
        <w:t xml:space="preserve">/d when the combined compensation flow from Leeming and </w:t>
      </w:r>
      <w:proofErr w:type="spellStart"/>
      <w:r w:rsidRPr="4A2B7312">
        <w:rPr>
          <w:rStyle w:val="normaltextrun1"/>
          <w:rFonts w:eastAsia="Poppins" w:cs="Poppins"/>
          <w:color w:val="000000" w:themeColor="text1"/>
        </w:rPr>
        <w:t>Leeshaw</w:t>
      </w:r>
      <w:proofErr w:type="spellEnd"/>
      <w:r w:rsidRPr="4A2B7312">
        <w:rPr>
          <w:rStyle w:val="normaltextrun1"/>
          <w:rFonts w:eastAsia="Poppins" w:cs="Poppins"/>
          <w:color w:val="000000" w:themeColor="text1"/>
        </w:rPr>
        <w:t xml:space="preserve"> reservoirs reduces to 6.00 </w:t>
      </w:r>
      <w:proofErr w:type="spellStart"/>
      <w:r w:rsidRPr="4A2B7312">
        <w:rPr>
          <w:rStyle w:val="normaltextrun1"/>
          <w:rFonts w:eastAsia="Poppins" w:cs="Poppins"/>
          <w:color w:val="000000" w:themeColor="text1"/>
        </w:rPr>
        <w:t>Ml</w:t>
      </w:r>
      <w:proofErr w:type="spellEnd"/>
      <w:r w:rsidRPr="4A2B7312">
        <w:rPr>
          <w:rStyle w:val="normaltextrun1"/>
          <w:rFonts w:eastAsia="Poppins" w:cs="Poppins"/>
          <w:color w:val="000000" w:themeColor="text1"/>
        </w:rPr>
        <w:t>/d.</w:t>
      </w:r>
    </w:p>
    <w:p w:rsidRPr="00B94BB3" w:rsidR="004F4478" w:rsidP="004F4478" w:rsidRDefault="00B64EDC" w14:paraId="12D8A7BA" w14:textId="393A874E">
      <w:pPr>
        <w:spacing w:line="240" w:lineRule="auto"/>
        <w:jc w:val="both"/>
        <w:rPr>
          <w:rFonts w:cs="Poppins"/>
        </w:rPr>
      </w:pPr>
      <w:r>
        <w:t xml:space="preserve">The drought permit application for the Springhead Weir Maintained Flow is to reduce the maintained flow at Springhead Weir when regional stocks are at or approaching the drought control line. The maintained flow would reduce to 3.00 </w:t>
      </w:r>
      <w:proofErr w:type="spellStart"/>
      <w:r>
        <w:t>Ml</w:t>
      </w:r>
      <w:proofErr w:type="spellEnd"/>
      <w:r>
        <w:t xml:space="preserve">/d if </w:t>
      </w:r>
      <w:r w:rsidR="008E4D82">
        <w:t xml:space="preserve">either </w:t>
      </w:r>
      <w:proofErr w:type="spellStart"/>
      <w:r>
        <w:t>Leeshaw</w:t>
      </w:r>
      <w:proofErr w:type="spellEnd"/>
      <w:r>
        <w:t xml:space="preserve"> and Leeming reservoirs are </w:t>
      </w:r>
      <w:r w:rsidR="008E4D82">
        <w:t xml:space="preserve">above </w:t>
      </w:r>
      <w:r>
        <w:t xml:space="preserve">the control lines and to 4.00 </w:t>
      </w:r>
      <w:proofErr w:type="spellStart"/>
      <w:r>
        <w:t>Ml</w:t>
      </w:r>
      <w:proofErr w:type="spellEnd"/>
      <w:r>
        <w:t xml:space="preserve">/d if </w:t>
      </w:r>
      <w:r w:rsidR="008E4D82">
        <w:t xml:space="preserve">both </w:t>
      </w:r>
      <w:proofErr w:type="spellStart"/>
      <w:r>
        <w:t>Leeshaw</w:t>
      </w:r>
      <w:proofErr w:type="spellEnd"/>
      <w:r>
        <w:t xml:space="preserve"> </w:t>
      </w:r>
      <w:r w:rsidR="0088240C">
        <w:t xml:space="preserve">and </w:t>
      </w:r>
      <w:r>
        <w:t>Leeming are</w:t>
      </w:r>
      <w:r w:rsidR="008E4D82">
        <w:t xml:space="preserve"> below</w:t>
      </w:r>
      <w:r w:rsidDel="00B64EDC">
        <w:t xml:space="preserve"> </w:t>
      </w:r>
      <w:r>
        <w:t xml:space="preserve">the control lines. There would then be a further reduction further to 2.00 </w:t>
      </w:r>
      <w:proofErr w:type="spellStart"/>
      <w:r>
        <w:t>Ml</w:t>
      </w:r>
      <w:proofErr w:type="spellEnd"/>
      <w:r>
        <w:t xml:space="preserve">/d if </w:t>
      </w:r>
      <w:r w:rsidR="008E4D82">
        <w:t xml:space="preserve">either </w:t>
      </w:r>
      <w:proofErr w:type="spellStart"/>
      <w:r>
        <w:t>Leeshaw</w:t>
      </w:r>
      <w:proofErr w:type="spellEnd"/>
      <w:r>
        <w:t xml:space="preserve"> and Leeming reservoirs are </w:t>
      </w:r>
      <w:r w:rsidR="008E4D82">
        <w:t xml:space="preserve">above </w:t>
      </w:r>
      <w:r>
        <w:t xml:space="preserve">the control lines and to 2.67 </w:t>
      </w:r>
      <w:proofErr w:type="spellStart"/>
      <w:r>
        <w:t>Ml</w:t>
      </w:r>
      <w:proofErr w:type="spellEnd"/>
      <w:r>
        <w:t>/d if</w:t>
      </w:r>
      <w:r w:rsidR="008E4D82">
        <w:t xml:space="preserve"> both</w:t>
      </w:r>
      <w:r w:rsidDel="00B64EDC">
        <w:t xml:space="preserve"> </w:t>
      </w:r>
      <w:proofErr w:type="spellStart"/>
      <w:r>
        <w:t>Leeshaw</w:t>
      </w:r>
      <w:proofErr w:type="spellEnd"/>
      <w:r>
        <w:t xml:space="preserve"> or Leeming are</w:t>
      </w:r>
      <w:r w:rsidR="008E4D82">
        <w:t xml:space="preserve"> below</w:t>
      </w:r>
      <w:r>
        <w:t xml:space="preserve"> the control lines, if regional reservoir stocks are below the regional Drought Control Line for four consecutive weeks or more, as defined in the Yorkshire Water Drought Plan. </w:t>
      </w:r>
    </w:p>
    <w:p w:rsidRPr="00B94BB3" w:rsidR="004F4478" w:rsidP="004F4478" w:rsidRDefault="00504CB2" w14:paraId="5476625B" w14:textId="77777777">
      <w:pPr>
        <w:spacing w:line="240" w:lineRule="auto"/>
        <w:jc w:val="both"/>
        <w:rPr>
          <w:rFonts w:cs="Poppins"/>
        </w:rPr>
      </w:pPr>
      <w:r w:rsidRPr="0AD4D42F">
        <w:rPr>
          <w:rStyle w:val="eop"/>
          <w:rFonts w:eastAsia="Poppins" w:cs="Poppins"/>
          <w:b/>
          <w:bCs/>
          <w:lang w:val="en-US"/>
        </w:rPr>
        <w:t>Doe Park Reservoir (SE 07 34)</w:t>
      </w:r>
    </w:p>
    <w:p w:rsidR="000D262C" w:rsidP="004F4478" w:rsidRDefault="00944FC2" w14:paraId="13928D7B" w14:textId="77777777">
      <w:pPr>
        <w:spacing w:line="240" w:lineRule="auto"/>
        <w:jc w:val="both"/>
      </w:pPr>
      <w:r>
        <w:t xml:space="preserve">Under the terms of abstraction licence NE/027/0016/021, we must release water from Doe Park Reservoir to compensate the downstream water course. The licence states that we must release flow from Doe Park Reservoir to the Denholme Beck so as to maintain a flow of no less than 3.6 </w:t>
      </w:r>
      <w:proofErr w:type="spellStart"/>
      <w:r>
        <w:t>Ml</w:t>
      </w:r>
      <w:proofErr w:type="spellEnd"/>
      <w:r>
        <w:t>/d in Denholme Beck.</w:t>
      </w:r>
    </w:p>
    <w:p w:rsidRPr="00B94BB3" w:rsidR="004F4478" w:rsidP="004F4478" w:rsidRDefault="00944FC2" w14:paraId="598679C6" w14:textId="155907F2">
      <w:pPr>
        <w:spacing w:line="240" w:lineRule="auto"/>
        <w:jc w:val="both"/>
        <w:rPr>
          <w:rFonts w:cs="Poppins"/>
        </w:rPr>
      </w:pPr>
      <w:r>
        <w:t xml:space="preserve">The drought permit application for Doe Park Reservoir is to provide a release of 1.8 </w:t>
      </w:r>
      <w:proofErr w:type="spellStart"/>
      <w:r>
        <w:t>Ml</w:t>
      </w:r>
      <w:proofErr w:type="spellEnd"/>
      <w:r>
        <w:t xml:space="preserve">/d at all stock levels, which could be reduced to 1.2 </w:t>
      </w:r>
      <w:proofErr w:type="spellStart"/>
      <w:r>
        <w:t>Ml</w:t>
      </w:r>
      <w:proofErr w:type="spellEnd"/>
      <w:r>
        <w:t>/d if regional reservoir stocks were below the regional Drought Control Line for four consecutive weeks or more, as defined in the Yorkshire Water Drought Plan.</w:t>
      </w:r>
    </w:p>
    <w:p w:rsidR="00FB427F" w:rsidP="004F4478" w:rsidRDefault="00FB427F" w14:paraId="53D4E07A" w14:textId="77777777">
      <w:pPr>
        <w:spacing w:line="240" w:lineRule="auto"/>
        <w:jc w:val="both"/>
        <w:rPr>
          <w:rStyle w:val="eop"/>
          <w:rFonts w:eastAsia="Poppins" w:cs="Poppins"/>
          <w:b/>
          <w:bCs/>
          <w:lang w:val="en-US"/>
        </w:rPr>
      </w:pPr>
    </w:p>
    <w:p w:rsidR="00FB427F" w:rsidP="004F4478" w:rsidRDefault="00FB427F" w14:paraId="32B830A0" w14:textId="77777777">
      <w:pPr>
        <w:spacing w:line="240" w:lineRule="auto"/>
        <w:jc w:val="both"/>
        <w:rPr>
          <w:rStyle w:val="eop"/>
          <w:rFonts w:eastAsia="Poppins" w:cs="Poppins"/>
          <w:b/>
          <w:bCs/>
          <w:lang w:val="en-US"/>
        </w:rPr>
      </w:pPr>
    </w:p>
    <w:p w:rsidRPr="00B94BB3" w:rsidR="004F4478" w:rsidP="004F4478" w:rsidRDefault="00504CB2" w14:paraId="42234024" w14:textId="28B494AB">
      <w:pPr>
        <w:spacing w:line="240" w:lineRule="auto"/>
        <w:jc w:val="both"/>
        <w:rPr>
          <w:rFonts w:cs="Poppins"/>
        </w:rPr>
      </w:pPr>
      <w:proofErr w:type="spellStart"/>
      <w:r w:rsidRPr="0AD4D42F">
        <w:rPr>
          <w:rStyle w:val="eop"/>
          <w:rFonts w:eastAsia="Poppins" w:cs="Poppins"/>
          <w:b/>
          <w:bCs/>
          <w:lang w:val="en-US"/>
        </w:rPr>
        <w:t>Hewenden</w:t>
      </w:r>
      <w:proofErr w:type="spellEnd"/>
      <w:r w:rsidRPr="0AD4D42F">
        <w:rPr>
          <w:rStyle w:val="eop"/>
          <w:rFonts w:eastAsia="Poppins" w:cs="Poppins"/>
          <w:b/>
          <w:bCs/>
          <w:lang w:val="en-US"/>
        </w:rPr>
        <w:t xml:space="preserve"> Reservoir (SE 07 35)</w:t>
      </w:r>
    </w:p>
    <w:p w:rsidR="00D133CC" w:rsidP="004F4478" w:rsidRDefault="00504CB2" w14:paraId="38C21230" w14:textId="77777777">
      <w:pPr>
        <w:spacing w:line="240" w:lineRule="auto"/>
        <w:jc w:val="both"/>
        <w:rPr>
          <w:rStyle w:val="eop"/>
          <w:rFonts w:eastAsia="Poppins" w:cs="Poppins"/>
          <w:lang w:val="en-US"/>
        </w:rPr>
      </w:pPr>
      <w:r w:rsidRPr="0AD4D42F">
        <w:rPr>
          <w:rStyle w:val="eop"/>
          <w:rFonts w:eastAsia="Poppins" w:cs="Poppins"/>
          <w:lang w:val="en-US"/>
        </w:rPr>
        <w:t xml:space="preserve">Under the terms of the Bradford Waterworks Act 1854, Yorkshire Water must release water from </w:t>
      </w:r>
      <w:proofErr w:type="spellStart"/>
      <w:r w:rsidRPr="0AD4D42F">
        <w:rPr>
          <w:rStyle w:val="eop"/>
          <w:rFonts w:eastAsia="Poppins" w:cs="Poppins"/>
          <w:lang w:val="en-US"/>
        </w:rPr>
        <w:t>Hewenden</w:t>
      </w:r>
      <w:proofErr w:type="spellEnd"/>
      <w:r w:rsidRPr="0AD4D42F">
        <w:rPr>
          <w:rStyle w:val="eop"/>
          <w:rFonts w:eastAsia="Poppins" w:cs="Poppins"/>
          <w:lang w:val="en-US"/>
        </w:rPr>
        <w:t xml:space="preserve"> Reservoir to compensate the downstream water course, the </w:t>
      </w:r>
      <w:proofErr w:type="spellStart"/>
      <w:r w:rsidRPr="0AD4D42F">
        <w:rPr>
          <w:rStyle w:val="eop"/>
          <w:rFonts w:eastAsia="Poppins" w:cs="Poppins"/>
          <w:lang w:val="en-US"/>
        </w:rPr>
        <w:t>Hewenden</w:t>
      </w:r>
      <w:proofErr w:type="spellEnd"/>
      <w:r w:rsidRPr="0AD4D42F">
        <w:rPr>
          <w:rStyle w:val="eop"/>
          <w:rFonts w:eastAsia="Poppins" w:cs="Poppins"/>
          <w:lang w:val="en-US"/>
        </w:rPr>
        <w:t xml:space="preserve"> Beck. The Act states Yorkshire Water must release flow from </w:t>
      </w:r>
      <w:proofErr w:type="spellStart"/>
      <w:r w:rsidRPr="0AD4D42F">
        <w:rPr>
          <w:rStyle w:val="eop"/>
          <w:rFonts w:eastAsia="Poppins" w:cs="Poppins"/>
          <w:lang w:val="en-US"/>
        </w:rPr>
        <w:t>Hewenden</w:t>
      </w:r>
      <w:proofErr w:type="spellEnd"/>
      <w:r w:rsidRPr="0AD4D42F">
        <w:rPr>
          <w:rStyle w:val="eop"/>
          <w:rFonts w:eastAsia="Poppins" w:cs="Poppins"/>
          <w:lang w:val="en-US"/>
        </w:rPr>
        <w:t xml:space="preserve"> Reservoir at mill owners’ discretion. Yorkshire Water currently operates the compensation flow under the terms of a flow trial agreement held with the Environment Agency, whereby a continuous discharge is made of not less than 6.30 </w:t>
      </w:r>
      <w:proofErr w:type="spellStart"/>
      <w:r w:rsidRPr="0AD4D42F">
        <w:rPr>
          <w:rStyle w:val="eop"/>
          <w:rFonts w:eastAsia="Poppins" w:cs="Poppins"/>
          <w:lang w:val="en-US"/>
        </w:rPr>
        <w:t>Ml</w:t>
      </w:r>
      <w:proofErr w:type="spellEnd"/>
      <w:r w:rsidRPr="0AD4D42F">
        <w:rPr>
          <w:rStyle w:val="eop"/>
          <w:rFonts w:eastAsia="Poppins" w:cs="Poppins"/>
          <w:lang w:val="en-US"/>
        </w:rPr>
        <w:t>/d.</w:t>
      </w:r>
    </w:p>
    <w:p w:rsidRPr="00B94BB3" w:rsidR="0009461C" w:rsidP="004F4478" w:rsidRDefault="00504CB2" w14:paraId="2AAE4D27" w14:textId="2F5CDCEE">
      <w:pPr>
        <w:spacing w:line="240" w:lineRule="auto"/>
        <w:jc w:val="both"/>
        <w:rPr>
          <w:rFonts w:cs="Poppins"/>
        </w:rPr>
      </w:pPr>
      <w:r w:rsidRPr="0AD4D42F">
        <w:rPr>
          <w:rStyle w:val="eop"/>
          <w:rFonts w:eastAsia="Poppins" w:cs="Poppins"/>
          <w:lang w:val="en-US"/>
        </w:rPr>
        <w:t xml:space="preserve">The drought permit application for </w:t>
      </w:r>
      <w:proofErr w:type="spellStart"/>
      <w:r w:rsidRPr="0AD4D42F">
        <w:rPr>
          <w:rStyle w:val="eop"/>
          <w:rFonts w:eastAsia="Poppins" w:cs="Poppins"/>
          <w:lang w:val="en-US"/>
        </w:rPr>
        <w:t>Hewenden</w:t>
      </w:r>
      <w:proofErr w:type="spellEnd"/>
      <w:r w:rsidRPr="0AD4D42F">
        <w:rPr>
          <w:rStyle w:val="eop"/>
          <w:rFonts w:eastAsia="Poppins" w:cs="Poppins"/>
          <w:lang w:val="en-US"/>
        </w:rPr>
        <w:t xml:space="preserve"> Reservoir is to provide a continuous release of 3.15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which could be reduced to 2.10 </w:t>
      </w:r>
      <w:proofErr w:type="spellStart"/>
      <w:r w:rsidRPr="0AD4D42F">
        <w:rPr>
          <w:rStyle w:val="eop"/>
          <w:rFonts w:eastAsia="Poppins" w:cs="Poppins"/>
          <w:lang w:val="en-US"/>
        </w:rPr>
        <w:t>Ml</w:t>
      </w:r>
      <w:proofErr w:type="spellEnd"/>
      <w:r w:rsidRPr="0AD4D42F">
        <w:rPr>
          <w:rStyle w:val="eop"/>
          <w:rFonts w:eastAsia="Poppins" w:cs="Poppins"/>
          <w:lang w:val="en-US"/>
        </w:rPr>
        <w:t>/d if regional reservoir stocks were below the regional Drought Control Line for four consecutive weeks or more, as defined in the Yorkshire Water Drought Plan.</w:t>
      </w:r>
    </w:p>
    <w:p w:rsidRPr="00B94BB3" w:rsidR="004F4478" w:rsidP="004F4478" w:rsidRDefault="00504CB2" w14:paraId="4CC41DF1" w14:textId="77777777">
      <w:pPr>
        <w:spacing w:line="240" w:lineRule="auto"/>
        <w:jc w:val="both"/>
        <w:rPr>
          <w:rFonts w:cs="Poppins"/>
        </w:rPr>
      </w:pPr>
      <w:proofErr w:type="spellStart"/>
      <w:r w:rsidRPr="0AD4D42F">
        <w:rPr>
          <w:rStyle w:val="eop"/>
          <w:rFonts w:eastAsia="Poppins" w:cs="Poppins"/>
          <w:b/>
          <w:bCs/>
          <w:lang w:val="en-US"/>
        </w:rPr>
        <w:t>Eldwick</w:t>
      </w:r>
      <w:proofErr w:type="spellEnd"/>
      <w:r w:rsidRPr="0AD4D42F">
        <w:rPr>
          <w:rStyle w:val="eop"/>
          <w:rFonts w:eastAsia="Poppins" w:cs="Poppins"/>
          <w:b/>
          <w:bCs/>
          <w:lang w:val="en-US"/>
        </w:rPr>
        <w:t xml:space="preserve"> Reservoir (SE 12 41)</w:t>
      </w:r>
    </w:p>
    <w:p w:rsidR="00134A8C" w:rsidP="004F4478" w:rsidRDefault="00504CB2" w14:paraId="7D3B4E19" w14:textId="77777777">
      <w:pPr>
        <w:spacing w:line="240" w:lineRule="auto"/>
        <w:jc w:val="both"/>
        <w:rPr>
          <w:rStyle w:val="eop"/>
          <w:rFonts w:eastAsia="Poppins" w:cs="Poppins"/>
          <w:lang w:val="en-US"/>
        </w:rPr>
      </w:pPr>
      <w:r w:rsidRPr="0AD4D42F">
        <w:rPr>
          <w:rStyle w:val="eop"/>
          <w:rFonts w:eastAsia="Poppins" w:cs="Poppins"/>
          <w:lang w:val="en-US"/>
        </w:rPr>
        <w:t xml:space="preserve">Under the terms of Shipley Waterworks and Police Act 1854, Yorkshire Water must release water from </w:t>
      </w:r>
      <w:proofErr w:type="spellStart"/>
      <w:r w:rsidRPr="0AD4D42F">
        <w:rPr>
          <w:rStyle w:val="eop"/>
          <w:rFonts w:eastAsia="Poppins" w:cs="Poppins"/>
          <w:lang w:val="en-US"/>
        </w:rPr>
        <w:t>Eldwick</w:t>
      </w:r>
      <w:proofErr w:type="spellEnd"/>
      <w:r w:rsidRPr="0AD4D42F">
        <w:rPr>
          <w:rStyle w:val="eop"/>
          <w:rFonts w:eastAsia="Poppins" w:cs="Poppins"/>
          <w:lang w:val="en-US"/>
        </w:rPr>
        <w:t xml:space="preserve"> Reservoir to compensate the downstream water course, the </w:t>
      </w:r>
      <w:proofErr w:type="spellStart"/>
      <w:r w:rsidRPr="0AD4D42F">
        <w:rPr>
          <w:rStyle w:val="eop"/>
          <w:rFonts w:eastAsia="Poppins" w:cs="Poppins"/>
          <w:lang w:val="en-US"/>
        </w:rPr>
        <w:t>Eldwick</w:t>
      </w:r>
      <w:proofErr w:type="spellEnd"/>
      <w:r w:rsidRPr="0AD4D42F">
        <w:rPr>
          <w:rStyle w:val="eop"/>
          <w:rFonts w:eastAsia="Poppins" w:cs="Poppins"/>
          <w:lang w:val="en-US"/>
        </w:rPr>
        <w:t xml:space="preserve"> Beck. The Act states Yorkshire Water must release two fifths of the average daily inflow to the reservoir between 05:00 hours and 20:00 hours every day (barring Sunday, Christmas Day, and Good Friday). Yorkshire Water currently operates the compensation flow under the terms of a flow trial agreement held with the Environment Agency, whereby we continuously discharge not less than 1.00 </w:t>
      </w:r>
      <w:proofErr w:type="spellStart"/>
      <w:r w:rsidRPr="0AD4D42F">
        <w:rPr>
          <w:rStyle w:val="eop"/>
          <w:rFonts w:eastAsia="Poppins" w:cs="Poppins"/>
          <w:lang w:val="en-US"/>
        </w:rPr>
        <w:t>Ml</w:t>
      </w:r>
      <w:proofErr w:type="spellEnd"/>
      <w:r w:rsidRPr="0AD4D42F">
        <w:rPr>
          <w:rStyle w:val="eop"/>
          <w:rFonts w:eastAsia="Poppins" w:cs="Poppins"/>
          <w:lang w:val="en-US"/>
        </w:rPr>
        <w:t>/d.</w:t>
      </w:r>
    </w:p>
    <w:p w:rsidRPr="00B94BB3" w:rsidR="004F4478" w:rsidP="004F4478" w:rsidRDefault="00504CB2" w14:paraId="2B90EE66" w14:textId="148CEBB5">
      <w:pPr>
        <w:spacing w:line="240" w:lineRule="auto"/>
        <w:jc w:val="both"/>
        <w:rPr>
          <w:rFonts w:cs="Poppins"/>
        </w:rPr>
      </w:pPr>
      <w:r w:rsidRPr="0AD4D42F">
        <w:rPr>
          <w:rStyle w:val="eop"/>
          <w:rFonts w:eastAsia="Poppins" w:cs="Poppins"/>
          <w:lang w:val="en-US"/>
        </w:rPr>
        <w:t xml:space="preserve">The drought permit application for </w:t>
      </w:r>
      <w:proofErr w:type="spellStart"/>
      <w:r w:rsidRPr="0AD4D42F">
        <w:rPr>
          <w:rStyle w:val="eop"/>
          <w:rFonts w:eastAsia="Poppins" w:cs="Poppins"/>
          <w:lang w:val="en-US"/>
        </w:rPr>
        <w:t>Eldwick</w:t>
      </w:r>
      <w:proofErr w:type="spellEnd"/>
      <w:r w:rsidRPr="0AD4D42F">
        <w:rPr>
          <w:rStyle w:val="eop"/>
          <w:rFonts w:eastAsia="Poppins" w:cs="Poppins"/>
          <w:lang w:val="en-US"/>
        </w:rPr>
        <w:t xml:space="preserve"> Reservoir is to provide a compensation continuous release of 0.50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which could be reduced to 0.33 </w:t>
      </w:r>
      <w:proofErr w:type="spellStart"/>
      <w:r w:rsidRPr="0AD4D42F">
        <w:rPr>
          <w:rStyle w:val="eop"/>
          <w:rFonts w:eastAsia="Poppins" w:cs="Poppins"/>
          <w:lang w:val="en-US"/>
        </w:rPr>
        <w:t>Ml</w:t>
      </w:r>
      <w:proofErr w:type="spellEnd"/>
      <w:r w:rsidRPr="0AD4D42F">
        <w:rPr>
          <w:rStyle w:val="eop"/>
          <w:rFonts w:eastAsia="Poppins" w:cs="Poppins"/>
          <w:lang w:val="en-US"/>
        </w:rPr>
        <w:t>/d if regional reservoir stocks were below the regional Drought Control Line for four consecutive weeks or more, as defined in the Yorkshire Water Drought Plan.</w:t>
      </w:r>
    </w:p>
    <w:p w:rsidRPr="00B94BB3" w:rsidR="004F4478" w:rsidP="004F4478" w:rsidRDefault="00504CB2" w14:paraId="641B3FDE" w14:textId="77777777">
      <w:pPr>
        <w:spacing w:line="240" w:lineRule="auto"/>
        <w:jc w:val="both"/>
        <w:rPr>
          <w:rFonts w:cs="Poppins"/>
        </w:rPr>
      </w:pPr>
      <w:r w:rsidRPr="0AD4D42F">
        <w:rPr>
          <w:rStyle w:val="eop"/>
          <w:rFonts w:eastAsia="Poppins" w:cs="Poppins"/>
          <w:b/>
          <w:bCs/>
          <w:lang w:val="en-US"/>
        </w:rPr>
        <w:t>Reva Reservoir (SE 15 42)</w:t>
      </w:r>
    </w:p>
    <w:p w:rsidR="00134A8C" w:rsidP="004F4478" w:rsidRDefault="00504CB2" w14:paraId="3F08789A" w14:textId="77777777">
      <w:pPr>
        <w:spacing w:line="240" w:lineRule="auto"/>
        <w:jc w:val="both"/>
        <w:rPr>
          <w:rStyle w:val="eop"/>
          <w:rFonts w:eastAsia="Poppins" w:cs="Poppins"/>
          <w:lang w:val="en-US"/>
        </w:rPr>
      </w:pPr>
      <w:r w:rsidRPr="0AD4D42F">
        <w:rPr>
          <w:rStyle w:val="eop"/>
          <w:rFonts w:eastAsia="Poppins" w:cs="Poppins"/>
          <w:lang w:val="en-US"/>
        </w:rPr>
        <w:t xml:space="preserve">Yorkshire Water is licensed to abstract water from Reva Reservoir for supply to customers under the Yeadon Waterworks Act 1916. The terms of the Act state Yorkshire Water must release not less than 0.791 </w:t>
      </w:r>
      <w:proofErr w:type="spellStart"/>
      <w:r w:rsidRPr="0AD4D42F">
        <w:rPr>
          <w:rStyle w:val="eop"/>
          <w:rFonts w:eastAsia="Poppins" w:cs="Poppins"/>
          <w:lang w:val="en-US"/>
        </w:rPr>
        <w:t>Ml</w:t>
      </w:r>
      <w:proofErr w:type="spellEnd"/>
      <w:r w:rsidRPr="0AD4D42F">
        <w:rPr>
          <w:rStyle w:val="eop"/>
          <w:rFonts w:eastAsia="Poppins" w:cs="Poppins"/>
          <w:lang w:val="en-US"/>
        </w:rPr>
        <w:t>/d (174,000 gallons per day) to compensate the downstream water course, the Hawksworth Beck.</w:t>
      </w:r>
    </w:p>
    <w:p w:rsidRPr="00B94BB3" w:rsidR="004F4478" w:rsidP="004F4478" w:rsidRDefault="00504CB2" w14:paraId="6002A33B" w14:textId="38E4DD3E">
      <w:pPr>
        <w:spacing w:line="240" w:lineRule="auto"/>
        <w:jc w:val="both"/>
        <w:rPr>
          <w:rFonts w:cs="Poppins"/>
        </w:rPr>
      </w:pPr>
      <w:r w:rsidRPr="0AD4D42F">
        <w:rPr>
          <w:rStyle w:val="eop"/>
          <w:rFonts w:eastAsia="Poppins" w:cs="Poppins"/>
          <w:lang w:val="en-US"/>
        </w:rPr>
        <w:t xml:space="preserve">The drought permit application for Reva reservoir is to reduce the compensation release required to 0.396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 would be a further reduction to 0.264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if regional reservoir stocks were below the regional Drought Control Line for four consecutive weeks or more, as defined in the Yorkshire Water Drought Plan. </w:t>
      </w:r>
    </w:p>
    <w:p w:rsidRPr="00B94BB3" w:rsidR="004F4478" w:rsidP="004F4478" w:rsidRDefault="00504CB2" w14:paraId="2A5D6A68" w14:textId="77777777">
      <w:pPr>
        <w:spacing w:line="240" w:lineRule="auto"/>
        <w:jc w:val="both"/>
        <w:rPr>
          <w:rFonts w:cs="Poppins"/>
        </w:rPr>
      </w:pPr>
      <w:proofErr w:type="spellStart"/>
      <w:r w:rsidRPr="0AD4D42F">
        <w:rPr>
          <w:rStyle w:val="eop"/>
          <w:rFonts w:eastAsia="Poppins" w:cs="Poppins"/>
          <w:b/>
          <w:bCs/>
          <w:lang w:val="en-US"/>
        </w:rPr>
        <w:t>Weecher</w:t>
      </w:r>
      <w:proofErr w:type="spellEnd"/>
      <w:r w:rsidRPr="0AD4D42F">
        <w:rPr>
          <w:rStyle w:val="eop"/>
          <w:rFonts w:eastAsia="Poppins" w:cs="Poppins"/>
          <w:b/>
          <w:bCs/>
          <w:lang w:val="en-US"/>
        </w:rPr>
        <w:t xml:space="preserve"> Reservoir (SE 13 42)</w:t>
      </w:r>
    </w:p>
    <w:p w:rsidR="00134A8C" w:rsidP="004F4478" w:rsidRDefault="00504CB2" w14:paraId="7D1E99EB" w14:textId="77777777">
      <w:pPr>
        <w:spacing w:line="240" w:lineRule="auto"/>
        <w:jc w:val="both"/>
        <w:rPr>
          <w:rStyle w:val="eop"/>
          <w:rFonts w:eastAsia="Poppins" w:cs="Poppins"/>
          <w:lang w:val="en-US"/>
        </w:rPr>
      </w:pPr>
      <w:r w:rsidRPr="0AD4D42F">
        <w:rPr>
          <w:rStyle w:val="eop"/>
          <w:rFonts w:eastAsia="Poppins" w:cs="Poppins"/>
          <w:lang w:val="en-US"/>
        </w:rPr>
        <w:t xml:space="preserve">Yorkshire Water is licensed to abstract water from </w:t>
      </w:r>
      <w:proofErr w:type="spellStart"/>
      <w:r w:rsidRPr="0AD4D42F">
        <w:rPr>
          <w:rStyle w:val="eop"/>
          <w:rFonts w:eastAsia="Poppins" w:cs="Poppins"/>
          <w:lang w:val="en-US"/>
        </w:rPr>
        <w:t>Weecher</w:t>
      </w:r>
      <w:proofErr w:type="spellEnd"/>
      <w:r w:rsidRPr="0AD4D42F">
        <w:rPr>
          <w:rStyle w:val="eop"/>
          <w:rFonts w:eastAsia="Poppins" w:cs="Poppins"/>
          <w:lang w:val="en-US"/>
        </w:rPr>
        <w:t xml:space="preserve"> Reservoir for supply to customers under the Baildon Local Water Act 1890. The terms of the Act state Yorkshire Water must release not less than 110,273 gallons (0.501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 per a working day Monday to Saturday to compensate the downstream water course, the </w:t>
      </w:r>
      <w:proofErr w:type="spellStart"/>
      <w:r w:rsidRPr="0AD4D42F">
        <w:rPr>
          <w:rStyle w:val="eop"/>
          <w:rFonts w:eastAsia="Poppins" w:cs="Poppins"/>
          <w:lang w:val="en-US"/>
        </w:rPr>
        <w:t>Weecher</w:t>
      </w:r>
      <w:proofErr w:type="spellEnd"/>
      <w:r w:rsidRPr="0AD4D42F">
        <w:rPr>
          <w:rStyle w:val="eop"/>
          <w:rFonts w:eastAsia="Poppins" w:cs="Poppins"/>
          <w:lang w:val="en-US"/>
        </w:rPr>
        <w:t xml:space="preserve"> Brow Beck. Yorkshire Water currently operates the compensation release under an agreement held with the Environment Agency to discharge 0.43 </w:t>
      </w:r>
      <w:proofErr w:type="spellStart"/>
      <w:r w:rsidRPr="0AD4D42F">
        <w:rPr>
          <w:rStyle w:val="eop"/>
          <w:rFonts w:eastAsia="Poppins" w:cs="Poppins"/>
          <w:lang w:val="en-US"/>
        </w:rPr>
        <w:t>Ml</w:t>
      </w:r>
      <w:proofErr w:type="spellEnd"/>
      <w:r w:rsidRPr="0AD4D42F">
        <w:rPr>
          <w:rStyle w:val="eop"/>
          <w:rFonts w:eastAsia="Poppins" w:cs="Poppins"/>
          <w:lang w:val="en-US"/>
        </w:rPr>
        <w:t>/d.</w:t>
      </w:r>
    </w:p>
    <w:p w:rsidRPr="00B94BB3" w:rsidR="004F4478" w:rsidP="004F4478" w:rsidRDefault="00504CB2" w14:paraId="5C0DBBD7" w14:textId="3CBB6BAD">
      <w:pPr>
        <w:spacing w:line="240" w:lineRule="auto"/>
        <w:jc w:val="both"/>
        <w:rPr>
          <w:rFonts w:cs="Poppins"/>
        </w:rPr>
      </w:pPr>
      <w:r w:rsidRPr="0AD4D42F">
        <w:rPr>
          <w:rStyle w:val="eop"/>
          <w:rFonts w:eastAsia="Poppins" w:cs="Poppins"/>
          <w:lang w:val="en-US"/>
        </w:rPr>
        <w:t xml:space="preserve">The drought permit application for </w:t>
      </w:r>
      <w:proofErr w:type="spellStart"/>
      <w:r w:rsidRPr="0AD4D42F">
        <w:rPr>
          <w:rStyle w:val="eop"/>
          <w:rFonts w:eastAsia="Poppins" w:cs="Poppins"/>
          <w:lang w:val="en-US"/>
        </w:rPr>
        <w:t>Weecher</w:t>
      </w:r>
      <w:proofErr w:type="spellEnd"/>
      <w:r w:rsidRPr="0AD4D42F">
        <w:rPr>
          <w:rStyle w:val="eop"/>
          <w:rFonts w:eastAsia="Poppins" w:cs="Poppins"/>
          <w:lang w:val="en-US"/>
        </w:rPr>
        <w:t xml:space="preserve"> Reservoir is to reduce the compensation release required to 0.215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 would be a further reduction to 0.143 </w:t>
      </w:r>
      <w:proofErr w:type="spellStart"/>
      <w:r w:rsidRPr="0AD4D42F">
        <w:rPr>
          <w:rStyle w:val="eop"/>
          <w:rFonts w:eastAsia="Poppins" w:cs="Poppins"/>
          <w:lang w:val="en-US"/>
        </w:rPr>
        <w:t>Ml</w:t>
      </w:r>
      <w:proofErr w:type="spellEnd"/>
      <w:r w:rsidRPr="0AD4D42F">
        <w:rPr>
          <w:rStyle w:val="eop"/>
          <w:rFonts w:eastAsia="Poppins" w:cs="Poppins"/>
          <w:lang w:val="en-US"/>
        </w:rPr>
        <w:t>/d if regional reservoir stocks were below the regional Drought Control Line for four consecutive weeks or more, as defined in the Yorkshire Water Drought Plan.</w:t>
      </w:r>
    </w:p>
    <w:p w:rsidR="00FB427F" w:rsidP="004F4478" w:rsidRDefault="00FB427F" w14:paraId="09D0307D" w14:textId="77777777">
      <w:pPr>
        <w:spacing w:line="240" w:lineRule="auto"/>
        <w:jc w:val="both"/>
        <w:rPr>
          <w:rStyle w:val="eop"/>
          <w:rFonts w:eastAsia="Poppins" w:cs="Poppins"/>
          <w:b/>
          <w:bCs/>
          <w:lang w:val="en-US"/>
        </w:rPr>
      </w:pPr>
    </w:p>
    <w:p w:rsidR="00FB427F" w:rsidP="004F4478" w:rsidRDefault="00FB427F" w14:paraId="57971EDA" w14:textId="77777777">
      <w:pPr>
        <w:spacing w:line="240" w:lineRule="auto"/>
        <w:jc w:val="both"/>
        <w:rPr>
          <w:rStyle w:val="eop"/>
          <w:rFonts w:eastAsia="Poppins" w:cs="Poppins"/>
          <w:b/>
          <w:bCs/>
          <w:lang w:val="en-US"/>
        </w:rPr>
      </w:pPr>
    </w:p>
    <w:p w:rsidRPr="00B94BB3" w:rsidR="004F4478" w:rsidP="004F4478" w:rsidRDefault="00504CB2" w14:paraId="00AE3F5D" w14:textId="12E0DD51">
      <w:pPr>
        <w:spacing w:line="240" w:lineRule="auto"/>
        <w:jc w:val="both"/>
        <w:rPr>
          <w:rFonts w:cs="Poppins"/>
        </w:rPr>
      </w:pPr>
      <w:r w:rsidRPr="0AD4D42F">
        <w:rPr>
          <w:rStyle w:val="eop"/>
          <w:rFonts w:eastAsia="Poppins" w:cs="Poppins"/>
          <w:b/>
          <w:bCs/>
          <w:lang w:val="en-US"/>
        </w:rPr>
        <w:t>Silsden Reservoir (SE 04 47)</w:t>
      </w:r>
    </w:p>
    <w:p w:rsidR="00134A8C" w:rsidP="004F4478" w:rsidRDefault="00504CB2" w14:paraId="06A5B859" w14:textId="77777777">
      <w:pPr>
        <w:spacing w:line="240" w:lineRule="auto"/>
        <w:jc w:val="both"/>
        <w:rPr>
          <w:rStyle w:val="eop"/>
          <w:rFonts w:eastAsia="Poppins" w:cs="Poppins"/>
          <w:lang w:val="en-US"/>
        </w:rPr>
      </w:pPr>
      <w:r w:rsidRPr="0AD4D42F">
        <w:rPr>
          <w:rStyle w:val="eop"/>
          <w:rFonts w:eastAsia="Poppins" w:cs="Poppins"/>
          <w:lang w:val="en-US"/>
        </w:rPr>
        <w:t xml:space="preserve">Yorkshire Water is licensed to abstract water from Silsden Reservoir for supply to customers under abstraction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number 2/27/15/149. The terms of the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include a prescribed flow condition of 2.409 </w:t>
      </w:r>
      <w:proofErr w:type="spellStart"/>
      <w:r w:rsidRPr="0AD4D42F">
        <w:rPr>
          <w:rStyle w:val="eop"/>
          <w:rFonts w:eastAsia="Poppins" w:cs="Poppins"/>
          <w:lang w:val="en-US"/>
        </w:rPr>
        <w:t>Ml</w:t>
      </w:r>
      <w:proofErr w:type="spellEnd"/>
      <w:r w:rsidRPr="0AD4D42F">
        <w:rPr>
          <w:rStyle w:val="eop"/>
          <w:rFonts w:eastAsia="Poppins" w:cs="Poppins"/>
          <w:lang w:val="en-US"/>
        </w:rPr>
        <w:t>/d to be discharged to Silsden Beck, whereby no water can be abstracted if the flow exiting the reservoir is below this level.</w:t>
      </w:r>
    </w:p>
    <w:p w:rsidRPr="00B94BB3" w:rsidR="004F4478" w:rsidP="004F4478" w:rsidRDefault="00504CB2" w14:paraId="0401A995" w14:textId="5A5E4AD2">
      <w:pPr>
        <w:spacing w:line="240" w:lineRule="auto"/>
        <w:jc w:val="both"/>
        <w:rPr>
          <w:rFonts w:cs="Poppins"/>
        </w:rPr>
      </w:pPr>
      <w:r w:rsidRPr="0AD4D42F">
        <w:rPr>
          <w:rStyle w:val="eop"/>
          <w:rFonts w:eastAsia="Poppins" w:cs="Poppins"/>
          <w:lang w:val="en-US"/>
        </w:rPr>
        <w:t>Th</w:t>
      </w:r>
      <w:r w:rsidR="00134A8C">
        <w:rPr>
          <w:rStyle w:val="eop"/>
          <w:rFonts w:eastAsia="Poppins" w:cs="Poppins"/>
          <w:lang w:val="en-US"/>
        </w:rPr>
        <w:t>e</w:t>
      </w:r>
      <w:r w:rsidRPr="0AD4D42F">
        <w:rPr>
          <w:rStyle w:val="eop"/>
          <w:rFonts w:eastAsia="Poppins" w:cs="Poppins"/>
          <w:lang w:val="en-US"/>
        </w:rPr>
        <w:t xml:space="preserve"> drought permit application is to reduce the Silsden Reservoir </w:t>
      </w:r>
      <w:r w:rsidR="003762E4">
        <w:rPr>
          <w:rStyle w:val="eop"/>
          <w:rFonts w:eastAsia="Poppins" w:cs="Poppins"/>
          <w:lang w:val="en-US"/>
        </w:rPr>
        <w:t xml:space="preserve">prescribed flow </w:t>
      </w:r>
      <w:r w:rsidRPr="0AD4D42F">
        <w:rPr>
          <w:rStyle w:val="eop"/>
          <w:rFonts w:eastAsia="Poppins" w:cs="Poppins"/>
          <w:lang w:val="en-US"/>
        </w:rPr>
        <w:t xml:space="preserve">requirement to 1.20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 would be a further reduction to 0.80 </w:t>
      </w:r>
      <w:proofErr w:type="spellStart"/>
      <w:r w:rsidRPr="0AD4D42F">
        <w:rPr>
          <w:rStyle w:val="eop"/>
          <w:rFonts w:eastAsia="Poppins" w:cs="Poppins"/>
          <w:lang w:val="en-US"/>
        </w:rPr>
        <w:t>Ml</w:t>
      </w:r>
      <w:proofErr w:type="spellEnd"/>
      <w:r w:rsidRPr="0AD4D42F">
        <w:rPr>
          <w:rStyle w:val="eop"/>
          <w:rFonts w:eastAsia="Poppins" w:cs="Poppins"/>
          <w:lang w:val="en-US"/>
        </w:rPr>
        <w:t>/d if regional reservoir stocks were below the regional Drought Control Line for four consecutive weeks or more, as defined in the Yorkshire Water Drought Plan.</w:t>
      </w:r>
    </w:p>
    <w:p w:rsidRPr="00B94BB3" w:rsidR="004F4478" w:rsidP="004F4478" w:rsidRDefault="00504CB2" w14:paraId="7B0EB75B" w14:textId="77777777">
      <w:pPr>
        <w:spacing w:line="240" w:lineRule="auto"/>
        <w:jc w:val="both"/>
        <w:rPr>
          <w:rFonts w:cs="Poppins"/>
        </w:rPr>
      </w:pPr>
      <w:proofErr w:type="spellStart"/>
      <w:r w:rsidRPr="0AD4D42F">
        <w:rPr>
          <w:rStyle w:val="eop"/>
          <w:rFonts w:eastAsia="Poppins" w:cs="Poppins"/>
          <w:b/>
          <w:bCs/>
          <w:lang w:val="en-US"/>
        </w:rPr>
        <w:t>Embsay</w:t>
      </w:r>
      <w:proofErr w:type="spellEnd"/>
      <w:r w:rsidRPr="0AD4D42F">
        <w:rPr>
          <w:rStyle w:val="eop"/>
          <w:rFonts w:eastAsia="Poppins" w:cs="Poppins"/>
          <w:b/>
          <w:bCs/>
          <w:lang w:val="en-US"/>
        </w:rPr>
        <w:t xml:space="preserve"> Reservoir (SD 99 54)</w:t>
      </w:r>
    </w:p>
    <w:p w:rsidR="00B7371C" w:rsidP="004F4478" w:rsidRDefault="00504CB2" w14:paraId="335D547E" w14:textId="77777777">
      <w:pPr>
        <w:spacing w:line="240" w:lineRule="auto"/>
        <w:jc w:val="both"/>
        <w:rPr>
          <w:rStyle w:val="eop"/>
          <w:rFonts w:eastAsia="Poppins" w:cs="Poppins"/>
          <w:lang w:val="en-US"/>
        </w:rPr>
      </w:pPr>
      <w:r w:rsidRPr="0AD4D42F">
        <w:rPr>
          <w:rStyle w:val="eop"/>
          <w:rFonts w:eastAsia="Poppins" w:cs="Poppins"/>
          <w:lang w:val="en-US"/>
        </w:rPr>
        <w:t xml:space="preserve">Yorkshire Water is licensed to abstract water from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Reservoir for supply to customers under the Skipton Water and Improvement Act 1904 and abstraction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number 2/27/15/45 (the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The terms of the Act state that Yorkshire Water must release not less than 1.186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(261,000 gallons per day) to compensate the downstream water course, the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Beck. </w:t>
      </w:r>
      <w:bookmarkStart w:name="_Hlk18591854" w:id="379"/>
      <w:r w:rsidRPr="0AD4D42F">
        <w:rPr>
          <w:rStyle w:val="eop"/>
          <w:rFonts w:eastAsia="Poppins" w:cs="Poppins"/>
          <w:lang w:val="en-US"/>
        </w:rPr>
        <w:t xml:space="preserve">The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states a flow of not less than 0.273 </w:t>
      </w:r>
      <w:proofErr w:type="spellStart"/>
      <w:r w:rsidRPr="0AD4D42F">
        <w:rPr>
          <w:rStyle w:val="eop"/>
          <w:rFonts w:eastAsia="Poppins" w:cs="Poppins"/>
          <w:lang w:val="en-US"/>
        </w:rPr>
        <w:t>Ml</w:t>
      </w:r>
      <w:proofErr w:type="spellEnd"/>
      <w:r w:rsidRPr="0AD4D42F">
        <w:rPr>
          <w:rStyle w:val="eop"/>
          <w:rFonts w:eastAsia="Poppins" w:cs="Poppins"/>
          <w:lang w:val="en-US"/>
        </w:rPr>
        <w:t>/d (60,000 gallons per day) must remain in Mill Beck, immediately downstream of the abstraction point, when abstraction takes place.</w:t>
      </w:r>
      <w:bookmarkEnd w:id="379"/>
    </w:p>
    <w:p w:rsidRPr="00B94BB3" w:rsidR="004F4478" w:rsidP="004F4478" w:rsidRDefault="00504CB2" w14:paraId="4C02712C" w14:textId="61C3E60C">
      <w:pPr>
        <w:spacing w:line="240" w:lineRule="auto"/>
        <w:jc w:val="both"/>
        <w:rPr>
          <w:rFonts w:cs="Poppins"/>
        </w:rPr>
      </w:pPr>
      <w:r w:rsidRPr="0AD4D42F">
        <w:rPr>
          <w:rStyle w:val="eop"/>
          <w:rFonts w:eastAsia="Poppins" w:cs="Poppins"/>
          <w:lang w:val="en-US"/>
        </w:rPr>
        <w:t xml:space="preserve">The drought permit application for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Reservoir is to reduce the compensation release required to 0.593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 would be a further reduction to 0.395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if regional reservoir stocks were below the regional Drought Control Line for four consecutive weeks or more, as defined in the Yorkshire Water Drought Plan. All releases would be greater than 0.273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therefore consistent with the </w:t>
      </w:r>
      <w:proofErr w:type="spellStart"/>
      <w:r w:rsidRPr="0AD4D42F">
        <w:rPr>
          <w:rStyle w:val="eop"/>
          <w:rFonts w:eastAsia="Poppins" w:cs="Poppins"/>
          <w:lang w:val="en-US"/>
        </w:rPr>
        <w:t>Embsay</w:t>
      </w:r>
      <w:proofErr w:type="spellEnd"/>
      <w:r w:rsidRPr="0AD4D42F">
        <w:rPr>
          <w:rStyle w:val="eop"/>
          <w:rFonts w:eastAsia="Poppins" w:cs="Poppins"/>
          <w:lang w:val="en-US"/>
        </w:rPr>
        <w:t xml:space="preserve">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condition.</w:t>
      </w:r>
    </w:p>
    <w:p w:rsidRPr="00B94BB3" w:rsidR="004F4478" w:rsidP="004F4478" w:rsidRDefault="00504CB2" w14:paraId="6FA1BCA9" w14:textId="2244F847">
      <w:pPr>
        <w:spacing w:line="240" w:lineRule="auto"/>
        <w:jc w:val="both"/>
        <w:rPr>
          <w:rFonts w:cs="Poppins"/>
        </w:rPr>
      </w:pPr>
      <w:proofErr w:type="spellStart"/>
      <w:r w:rsidRPr="0AD4D42F">
        <w:rPr>
          <w:rStyle w:val="eop"/>
          <w:rFonts w:eastAsia="Poppins" w:cs="Poppins"/>
          <w:b/>
          <w:bCs/>
          <w:lang w:val="en-US"/>
        </w:rPr>
        <w:t>Grimwith</w:t>
      </w:r>
      <w:proofErr w:type="spellEnd"/>
      <w:r w:rsidRPr="0AD4D42F">
        <w:rPr>
          <w:rStyle w:val="eop"/>
          <w:rFonts w:eastAsia="Poppins" w:cs="Poppins"/>
          <w:b/>
          <w:bCs/>
          <w:lang w:val="en-US"/>
        </w:rPr>
        <w:t xml:space="preserve"> Reservoir (SE 06 64)</w:t>
      </w:r>
    </w:p>
    <w:p w:rsidRPr="00B94BB3" w:rsidR="004F4478" w:rsidP="004F4478" w:rsidRDefault="00504CB2" w14:paraId="1C8BE8ED" w14:textId="77777777">
      <w:pPr>
        <w:spacing w:line="240" w:lineRule="auto"/>
        <w:jc w:val="both"/>
        <w:rPr>
          <w:rFonts w:cs="Poppins"/>
        </w:rPr>
      </w:pPr>
      <w:r w:rsidRPr="0AD4D42F">
        <w:rPr>
          <w:rStyle w:val="eop"/>
          <w:rFonts w:eastAsia="Poppins" w:cs="Poppins"/>
          <w:lang w:val="en-US"/>
        </w:rPr>
        <w:t xml:space="preserve">Under the terms of </w:t>
      </w:r>
      <w:proofErr w:type="spellStart"/>
      <w:r w:rsidRPr="0AD4D42F">
        <w:rPr>
          <w:rStyle w:val="eop"/>
          <w:rFonts w:eastAsia="Poppins" w:cs="Poppins"/>
          <w:lang w:val="en-US"/>
        </w:rPr>
        <w:t>licence</w:t>
      </w:r>
      <w:proofErr w:type="spellEnd"/>
      <w:r w:rsidRPr="0AD4D42F">
        <w:rPr>
          <w:rStyle w:val="eop"/>
          <w:rFonts w:eastAsia="Poppins" w:cs="Poppins"/>
          <w:lang w:val="en-US"/>
        </w:rPr>
        <w:t xml:space="preserve"> (NE/027/0019/011) Yorkshire Water must release flow from </w:t>
      </w:r>
      <w:proofErr w:type="spellStart"/>
      <w:r w:rsidRPr="0AD4D42F">
        <w:rPr>
          <w:rStyle w:val="eop"/>
          <w:rFonts w:eastAsia="Poppins" w:cs="Poppins"/>
          <w:lang w:val="en-US"/>
        </w:rPr>
        <w:t>Grimwith</w:t>
      </w:r>
      <w:proofErr w:type="spellEnd"/>
      <w:r w:rsidRPr="0AD4D42F">
        <w:rPr>
          <w:rStyle w:val="eop"/>
          <w:rFonts w:eastAsia="Poppins" w:cs="Poppins"/>
          <w:lang w:val="en-US"/>
        </w:rPr>
        <w:t xml:space="preserve"> Reservoir to compensate the downstream water course, the River </w:t>
      </w:r>
      <w:proofErr w:type="spellStart"/>
      <w:r w:rsidRPr="0AD4D42F">
        <w:rPr>
          <w:rStyle w:val="eop"/>
          <w:rFonts w:eastAsia="Poppins" w:cs="Poppins"/>
          <w:lang w:val="en-US"/>
        </w:rPr>
        <w:t>Dibb</w:t>
      </w:r>
      <w:proofErr w:type="spellEnd"/>
      <w:r w:rsidRPr="0AD4D42F">
        <w:rPr>
          <w:rStyle w:val="eop"/>
          <w:rFonts w:eastAsia="Poppins" w:cs="Poppins"/>
          <w:lang w:val="en-US"/>
        </w:rPr>
        <w:t>, a tributary to the River Wharfe. The volume released changes throughout the year. From 1</w:t>
      </w:r>
      <w:r w:rsidRPr="0AD4D42F">
        <w:rPr>
          <w:rStyle w:val="eop"/>
          <w:rFonts w:eastAsia="Poppins" w:cs="Poppins"/>
          <w:vertAlign w:val="superscript"/>
          <w:lang w:val="en-US"/>
        </w:rPr>
        <w:t>st</w:t>
      </w:r>
      <w:r w:rsidRPr="0AD4D42F">
        <w:rPr>
          <w:rStyle w:val="eop"/>
          <w:rFonts w:eastAsia="Poppins" w:cs="Poppins"/>
          <w:lang w:val="en-US"/>
        </w:rPr>
        <w:t xml:space="preserve"> January to 19</w:t>
      </w:r>
      <w:r w:rsidRPr="0AD4D42F">
        <w:rPr>
          <w:rStyle w:val="eop"/>
          <w:rFonts w:eastAsia="Poppins" w:cs="Poppins"/>
          <w:vertAlign w:val="superscript"/>
          <w:lang w:val="en-US"/>
        </w:rPr>
        <w:t>th</w:t>
      </w:r>
      <w:r w:rsidRPr="0AD4D42F">
        <w:rPr>
          <w:rStyle w:val="eop"/>
          <w:rFonts w:eastAsia="Poppins" w:cs="Poppins"/>
          <w:lang w:val="en-US"/>
        </w:rPr>
        <w:t xml:space="preserve"> April we must release no less than 15.1 </w:t>
      </w:r>
      <w:proofErr w:type="spellStart"/>
      <w:r w:rsidRPr="0AD4D42F">
        <w:rPr>
          <w:rStyle w:val="eop"/>
          <w:rFonts w:eastAsia="Poppins" w:cs="Poppins"/>
          <w:lang w:val="en-US"/>
        </w:rPr>
        <w:t>Ml</w:t>
      </w:r>
      <w:proofErr w:type="spellEnd"/>
      <w:r w:rsidRPr="0AD4D42F">
        <w:rPr>
          <w:rStyle w:val="eop"/>
          <w:rFonts w:eastAsia="Poppins" w:cs="Poppins"/>
          <w:lang w:val="en-US"/>
        </w:rPr>
        <w:t>/d; from 20</w:t>
      </w:r>
      <w:r w:rsidRPr="0AD4D42F">
        <w:rPr>
          <w:rStyle w:val="eop"/>
          <w:rFonts w:eastAsia="Poppins" w:cs="Poppins"/>
          <w:vertAlign w:val="superscript"/>
          <w:lang w:val="en-US"/>
        </w:rPr>
        <w:t>th</w:t>
      </w:r>
      <w:r w:rsidRPr="0AD4D42F">
        <w:rPr>
          <w:rStyle w:val="eop"/>
          <w:rFonts w:eastAsia="Poppins" w:cs="Poppins"/>
          <w:lang w:val="en-US"/>
        </w:rPr>
        <w:t xml:space="preserve"> April to 10</w:t>
      </w:r>
      <w:r w:rsidRPr="0AD4D42F">
        <w:rPr>
          <w:rStyle w:val="eop"/>
          <w:rFonts w:eastAsia="Poppins" w:cs="Poppins"/>
          <w:vertAlign w:val="superscript"/>
          <w:lang w:val="en-US"/>
        </w:rPr>
        <w:t>th</w:t>
      </w:r>
      <w:r w:rsidRPr="0AD4D42F">
        <w:rPr>
          <w:rStyle w:val="eop"/>
          <w:rFonts w:eastAsia="Poppins" w:cs="Poppins"/>
          <w:lang w:val="en-US"/>
        </w:rPr>
        <w:t xml:space="preserve"> May no less than 7.9 </w:t>
      </w:r>
      <w:proofErr w:type="spellStart"/>
      <w:r w:rsidRPr="0AD4D42F">
        <w:rPr>
          <w:rStyle w:val="eop"/>
          <w:rFonts w:eastAsia="Poppins" w:cs="Poppins"/>
          <w:lang w:val="en-US"/>
        </w:rPr>
        <w:t>Ml</w:t>
      </w:r>
      <w:proofErr w:type="spellEnd"/>
      <w:r w:rsidRPr="0AD4D42F">
        <w:rPr>
          <w:rStyle w:val="eop"/>
          <w:rFonts w:eastAsia="Poppins" w:cs="Poppins"/>
          <w:lang w:val="en-US"/>
        </w:rPr>
        <w:t>/d; from 11</w:t>
      </w:r>
      <w:r w:rsidRPr="0AD4D42F">
        <w:rPr>
          <w:rStyle w:val="eop"/>
          <w:rFonts w:eastAsia="Poppins" w:cs="Poppins"/>
          <w:vertAlign w:val="superscript"/>
          <w:lang w:val="en-US"/>
        </w:rPr>
        <w:t>th</w:t>
      </w:r>
      <w:r w:rsidRPr="0AD4D42F">
        <w:rPr>
          <w:rStyle w:val="eop"/>
          <w:rFonts w:eastAsia="Poppins" w:cs="Poppins"/>
          <w:lang w:val="en-US"/>
        </w:rPr>
        <w:t xml:space="preserve"> May to 11</w:t>
      </w:r>
      <w:r w:rsidRPr="0AD4D42F">
        <w:rPr>
          <w:rStyle w:val="eop"/>
          <w:rFonts w:eastAsia="Poppins" w:cs="Poppins"/>
          <w:vertAlign w:val="superscript"/>
          <w:lang w:val="en-US"/>
        </w:rPr>
        <w:t>th</w:t>
      </w:r>
      <w:r w:rsidRPr="0AD4D42F">
        <w:rPr>
          <w:rStyle w:val="eop"/>
          <w:rFonts w:eastAsia="Poppins" w:cs="Poppins"/>
          <w:lang w:val="en-US"/>
        </w:rPr>
        <w:t xml:space="preserve"> October no less than 3.8 </w:t>
      </w:r>
      <w:proofErr w:type="spellStart"/>
      <w:r w:rsidRPr="0AD4D42F">
        <w:rPr>
          <w:rStyle w:val="eop"/>
          <w:rFonts w:eastAsia="Poppins" w:cs="Poppins"/>
          <w:lang w:val="en-US"/>
        </w:rPr>
        <w:t>Ml</w:t>
      </w:r>
      <w:proofErr w:type="spellEnd"/>
      <w:r w:rsidRPr="0AD4D42F">
        <w:rPr>
          <w:rStyle w:val="eop"/>
          <w:rFonts w:eastAsia="Poppins" w:cs="Poppins"/>
          <w:lang w:val="en-US"/>
        </w:rPr>
        <w:t>/d; from 12</w:t>
      </w:r>
      <w:r w:rsidRPr="0AD4D42F">
        <w:rPr>
          <w:rStyle w:val="eop"/>
          <w:rFonts w:eastAsia="Poppins" w:cs="Poppins"/>
          <w:vertAlign w:val="superscript"/>
          <w:lang w:val="en-US"/>
        </w:rPr>
        <w:t>th</w:t>
      </w:r>
      <w:r w:rsidRPr="0AD4D42F">
        <w:rPr>
          <w:rStyle w:val="eop"/>
          <w:rFonts w:eastAsia="Poppins" w:cs="Poppins"/>
          <w:lang w:val="en-US"/>
        </w:rPr>
        <w:t xml:space="preserve"> to 31</w:t>
      </w:r>
      <w:r w:rsidRPr="0AD4D42F">
        <w:rPr>
          <w:rStyle w:val="eop"/>
          <w:rFonts w:eastAsia="Poppins" w:cs="Poppins"/>
          <w:vertAlign w:val="superscript"/>
          <w:lang w:val="en-US"/>
        </w:rPr>
        <w:t>st</w:t>
      </w:r>
      <w:r w:rsidRPr="0AD4D42F">
        <w:rPr>
          <w:rStyle w:val="eop"/>
          <w:rFonts w:eastAsia="Poppins" w:cs="Poppins"/>
          <w:lang w:val="en-US"/>
        </w:rPr>
        <w:t xml:space="preserve"> October no less than 7.8 </w:t>
      </w:r>
      <w:proofErr w:type="spellStart"/>
      <w:r w:rsidRPr="0AD4D42F">
        <w:rPr>
          <w:rStyle w:val="eop"/>
          <w:rFonts w:eastAsia="Poppins" w:cs="Poppins"/>
          <w:lang w:val="en-US"/>
        </w:rPr>
        <w:t>Ml</w:t>
      </w:r>
      <w:proofErr w:type="spellEnd"/>
      <w:r w:rsidRPr="0AD4D42F">
        <w:rPr>
          <w:rStyle w:val="eop"/>
          <w:rFonts w:eastAsia="Poppins" w:cs="Poppins"/>
          <w:lang w:val="en-US"/>
        </w:rPr>
        <w:t>/d; from 1</w:t>
      </w:r>
      <w:r w:rsidRPr="0AD4D42F">
        <w:rPr>
          <w:rStyle w:val="eop"/>
          <w:rFonts w:eastAsia="Poppins" w:cs="Poppins"/>
          <w:vertAlign w:val="superscript"/>
          <w:lang w:val="en-US"/>
        </w:rPr>
        <w:t>st</w:t>
      </w:r>
      <w:r w:rsidRPr="0AD4D42F">
        <w:rPr>
          <w:rStyle w:val="eop"/>
          <w:rFonts w:eastAsia="Poppins" w:cs="Poppins"/>
          <w:lang w:val="en-US"/>
        </w:rPr>
        <w:t xml:space="preserve"> November to 31</w:t>
      </w:r>
      <w:r w:rsidRPr="0AD4D42F">
        <w:rPr>
          <w:rStyle w:val="eop"/>
          <w:rFonts w:eastAsia="Poppins" w:cs="Poppins"/>
          <w:vertAlign w:val="superscript"/>
          <w:lang w:val="en-US"/>
        </w:rPr>
        <w:t>st</w:t>
      </w:r>
      <w:r w:rsidRPr="0AD4D42F">
        <w:rPr>
          <w:rStyle w:val="eop"/>
          <w:rFonts w:eastAsia="Poppins" w:cs="Poppins"/>
          <w:lang w:val="en-US"/>
        </w:rPr>
        <w:t xml:space="preserve"> December no less than 15.1 </w:t>
      </w:r>
      <w:proofErr w:type="spellStart"/>
      <w:r w:rsidRPr="0AD4D42F">
        <w:rPr>
          <w:rStyle w:val="eop"/>
          <w:rFonts w:eastAsia="Poppins" w:cs="Poppins"/>
          <w:lang w:val="en-US"/>
        </w:rPr>
        <w:t>Ml</w:t>
      </w:r>
      <w:proofErr w:type="spellEnd"/>
      <w:r w:rsidRPr="0AD4D42F">
        <w:rPr>
          <w:rStyle w:val="eop"/>
          <w:rFonts w:eastAsia="Poppins" w:cs="Poppins"/>
          <w:lang w:val="en-US"/>
        </w:rPr>
        <w:t>/d.</w:t>
      </w:r>
    </w:p>
    <w:p w:rsidRPr="00B94BB3" w:rsidR="004F4478" w:rsidP="004F4478" w:rsidRDefault="00504CB2" w14:paraId="7CB6C462" w14:textId="27A4595C">
      <w:pPr>
        <w:spacing w:line="240" w:lineRule="auto"/>
        <w:jc w:val="both"/>
        <w:rPr>
          <w:rFonts w:cs="Poppins"/>
        </w:rPr>
      </w:pPr>
      <w:r w:rsidRPr="0AD4D42F">
        <w:rPr>
          <w:rStyle w:val="eop"/>
          <w:rFonts w:eastAsia="Poppins" w:cs="Poppins"/>
          <w:lang w:val="en-US"/>
        </w:rPr>
        <w:t xml:space="preserve">The drought permit application for </w:t>
      </w:r>
      <w:proofErr w:type="spellStart"/>
      <w:r w:rsidRPr="0AD4D42F">
        <w:rPr>
          <w:rStyle w:val="eop"/>
          <w:rFonts w:eastAsia="Poppins" w:cs="Poppins"/>
          <w:lang w:val="en-US"/>
        </w:rPr>
        <w:t>Grimwith</w:t>
      </w:r>
      <w:proofErr w:type="spellEnd"/>
      <w:r w:rsidRPr="0AD4D42F">
        <w:rPr>
          <w:rStyle w:val="eop"/>
          <w:rFonts w:eastAsia="Poppins" w:cs="Poppins"/>
          <w:lang w:val="en-US"/>
        </w:rPr>
        <w:t xml:space="preserve"> Reservoir is to reduce the compensation release requirement to: 7.55 </w:t>
      </w:r>
      <w:proofErr w:type="spellStart"/>
      <w:r w:rsidRPr="0AD4D42F">
        <w:rPr>
          <w:rStyle w:val="eop"/>
          <w:rFonts w:eastAsia="Poppins" w:cs="Poppins"/>
          <w:lang w:val="en-US"/>
        </w:rPr>
        <w:t>Ml</w:t>
      </w:r>
      <w:proofErr w:type="spellEnd"/>
      <w:r w:rsidRPr="0AD4D42F">
        <w:rPr>
          <w:rStyle w:val="eop"/>
          <w:rFonts w:eastAsia="Poppins" w:cs="Poppins"/>
          <w:lang w:val="en-US"/>
        </w:rPr>
        <w:t>/d from 1</w:t>
      </w:r>
      <w:r w:rsidRPr="0AD4D42F">
        <w:rPr>
          <w:rStyle w:val="eop"/>
          <w:rFonts w:eastAsia="Poppins" w:cs="Poppins"/>
          <w:vertAlign w:val="superscript"/>
          <w:lang w:val="en-US"/>
        </w:rPr>
        <w:t>st</w:t>
      </w:r>
      <w:r w:rsidRPr="0AD4D42F">
        <w:rPr>
          <w:rStyle w:val="eop"/>
          <w:rFonts w:eastAsia="Poppins" w:cs="Poppins"/>
          <w:lang w:val="en-US"/>
        </w:rPr>
        <w:t xml:space="preserve"> January to 19</w:t>
      </w:r>
      <w:r w:rsidRPr="0AD4D42F">
        <w:rPr>
          <w:rStyle w:val="eop"/>
          <w:rFonts w:eastAsia="Poppins" w:cs="Poppins"/>
          <w:vertAlign w:val="superscript"/>
          <w:lang w:val="en-US"/>
        </w:rPr>
        <w:t>th</w:t>
      </w:r>
      <w:r w:rsidRPr="0AD4D42F">
        <w:rPr>
          <w:rStyle w:val="eop"/>
          <w:rFonts w:eastAsia="Poppins" w:cs="Poppins"/>
          <w:lang w:val="en-US"/>
        </w:rPr>
        <w:t xml:space="preserve"> April; 3.90 </w:t>
      </w:r>
      <w:proofErr w:type="spellStart"/>
      <w:r w:rsidRPr="0AD4D42F">
        <w:rPr>
          <w:rStyle w:val="eop"/>
          <w:rFonts w:eastAsia="Poppins" w:cs="Poppins"/>
          <w:lang w:val="en-US"/>
        </w:rPr>
        <w:t>Ml</w:t>
      </w:r>
      <w:proofErr w:type="spellEnd"/>
      <w:r w:rsidRPr="0AD4D42F">
        <w:rPr>
          <w:rStyle w:val="eop"/>
          <w:rFonts w:eastAsia="Poppins" w:cs="Poppins"/>
          <w:lang w:val="en-US"/>
        </w:rPr>
        <w:t>/d from 20</w:t>
      </w:r>
      <w:r w:rsidRPr="0AD4D42F">
        <w:rPr>
          <w:rStyle w:val="eop"/>
          <w:rFonts w:eastAsia="Poppins" w:cs="Poppins"/>
          <w:vertAlign w:val="superscript"/>
          <w:lang w:val="en-US"/>
        </w:rPr>
        <w:t>th</w:t>
      </w:r>
      <w:r w:rsidRPr="0AD4D42F">
        <w:rPr>
          <w:rStyle w:val="eop"/>
          <w:rFonts w:eastAsia="Poppins" w:cs="Poppins"/>
          <w:lang w:val="en-US"/>
        </w:rPr>
        <w:t xml:space="preserve"> April to the 10</w:t>
      </w:r>
      <w:r w:rsidRPr="0AD4D42F">
        <w:rPr>
          <w:rStyle w:val="eop"/>
          <w:rFonts w:eastAsia="Poppins" w:cs="Poppins"/>
          <w:vertAlign w:val="superscript"/>
          <w:lang w:val="en-US"/>
        </w:rPr>
        <w:t>th</w:t>
      </w:r>
      <w:r w:rsidRPr="0AD4D42F">
        <w:rPr>
          <w:rStyle w:val="eop"/>
          <w:rFonts w:eastAsia="Poppins" w:cs="Poppins"/>
          <w:lang w:val="en-US"/>
        </w:rPr>
        <w:t xml:space="preserve"> May; 1.90 </w:t>
      </w:r>
      <w:proofErr w:type="spellStart"/>
      <w:r w:rsidRPr="0AD4D42F">
        <w:rPr>
          <w:rStyle w:val="eop"/>
          <w:rFonts w:eastAsia="Poppins" w:cs="Poppins"/>
          <w:lang w:val="en-US"/>
        </w:rPr>
        <w:t>Ml</w:t>
      </w:r>
      <w:proofErr w:type="spellEnd"/>
      <w:r w:rsidRPr="0AD4D42F">
        <w:rPr>
          <w:rStyle w:val="eop"/>
          <w:rFonts w:eastAsia="Poppins" w:cs="Poppins"/>
          <w:lang w:val="en-US"/>
        </w:rPr>
        <w:t>/d from 11</w:t>
      </w:r>
      <w:r w:rsidRPr="0AD4D42F">
        <w:rPr>
          <w:rStyle w:val="eop"/>
          <w:rFonts w:eastAsia="Poppins" w:cs="Poppins"/>
          <w:vertAlign w:val="superscript"/>
          <w:lang w:val="en-US"/>
        </w:rPr>
        <w:t>th</w:t>
      </w:r>
      <w:r w:rsidRPr="0AD4D42F">
        <w:rPr>
          <w:rStyle w:val="eop"/>
          <w:rFonts w:eastAsia="Poppins" w:cs="Poppins"/>
          <w:lang w:val="en-US"/>
        </w:rPr>
        <w:t xml:space="preserve"> May to 11</w:t>
      </w:r>
      <w:r w:rsidRPr="0AD4D42F">
        <w:rPr>
          <w:rStyle w:val="eop"/>
          <w:rFonts w:eastAsia="Poppins" w:cs="Poppins"/>
          <w:vertAlign w:val="superscript"/>
          <w:lang w:val="en-US"/>
        </w:rPr>
        <w:t>th</w:t>
      </w:r>
      <w:r w:rsidRPr="0AD4D42F">
        <w:rPr>
          <w:rStyle w:val="eop"/>
          <w:rFonts w:eastAsia="Poppins" w:cs="Poppins"/>
          <w:lang w:val="en-US"/>
        </w:rPr>
        <w:t xml:space="preserve"> October; 3.90 </w:t>
      </w:r>
      <w:proofErr w:type="spellStart"/>
      <w:r w:rsidRPr="0AD4D42F">
        <w:rPr>
          <w:rStyle w:val="eop"/>
          <w:rFonts w:eastAsia="Poppins" w:cs="Poppins"/>
          <w:lang w:val="en-US"/>
        </w:rPr>
        <w:t>Ml</w:t>
      </w:r>
      <w:proofErr w:type="spellEnd"/>
      <w:r w:rsidRPr="0AD4D42F">
        <w:rPr>
          <w:rStyle w:val="eop"/>
          <w:rFonts w:eastAsia="Poppins" w:cs="Poppins"/>
          <w:lang w:val="en-US"/>
        </w:rPr>
        <w:t>/d from 12</w:t>
      </w:r>
      <w:r w:rsidRPr="0AD4D42F">
        <w:rPr>
          <w:rStyle w:val="eop"/>
          <w:rFonts w:eastAsia="Poppins" w:cs="Poppins"/>
          <w:vertAlign w:val="superscript"/>
          <w:lang w:val="en-US"/>
        </w:rPr>
        <w:t>th</w:t>
      </w:r>
      <w:r w:rsidRPr="0AD4D42F">
        <w:rPr>
          <w:rStyle w:val="eop"/>
          <w:rFonts w:eastAsia="Poppins" w:cs="Poppins"/>
          <w:lang w:val="en-US"/>
        </w:rPr>
        <w:t xml:space="preserve"> to 31</w:t>
      </w:r>
      <w:r w:rsidRPr="0AD4D42F">
        <w:rPr>
          <w:rStyle w:val="eop"/>
          <w:rFonts w:eastAsia="Poppins" w:cs="Poppins"/>
          <w:vertAlign w:val="superscript"/>
          <w:lang w:val="en-US"/>
        </w:rPr>
        <w:t>st</w:t>
      </w:r>
      <w:r w:rsidRPr="0AD4D42F">
        <w:rPr>
          <w:rStyle w:val="eop"/>
          <w:rFonts w:eastAsia="Poppins" w:cs="Poppins"/>
          <w:lang w:val="en-US"/>
        </w:rPr>
        <w:t xml:space="preserve"> October; 7.55 </w:t>
      </w:r>
      <w:proofErr w:type="spellStart"/>
      <w:r w:rsidRPr="0AD4D42F">
        <w:rPr>
          <w:rStyle w:val="eop"/>
          <w:rFonts w:eastAsia="Poppins" w:cs="Poppins"/>
          <w:lang w:val="en-US"/>
        </w:rPr>
        <w:t>Ml</w:t>
      </w:r>
      <w:proofErr w:type="spellEnd"/>
      <w:r w:rsidRPr="0AD4D42F">
        <w:rPr>
          <w:rStyle w:val="eop"/>
          <w:rFonts w:eastAsia="Poppins" w:cs="Poppins"/>
          <w:lang w:val="en-US"/>
        </w:rPr>
        <w:t>/d from 1</w:t>
      </w:r>
      <w:r w:rsidRPr="0AD4D42F">
        <w:rPr>
          <w:rStyle w:val="eop"/>
          <w:rFonts w:eastAsia="Poppins" w:cs="Poppins"/>
          <w:vertAlign w:val="superscript"/>
          <w:lang w:val="en-US"/>
        </w:rPr>
        <w:t>st</w:t>
      </w:r>
      <w:r w:rsidRPr="0AD4D42F">
        <w:rPr>
          <w:rStyle w:val="eop"/>
          <w:rFonts w:eastAsia="Poppins" w:cs="Poppins"/>
          <w:lang w:val="en-US"/>
        </w:rPr>
        <w:t xml:space="preserve"> November to 31</w:t>
      </w:r>
      <w:r w:rsidRPr="0AD4D42F">
        <w:rPr>
          <w:rStyle w:val="eop"/>
          <w:rFonts w:eastAsia="Poppins" w:cs="Poppins"/>
          <w:vertAlign w:val="superscript"/>
          <w:lang w:val="en-US"/>
        </w:rPr>
        <w:t>st</w:t>
      </w:r>
      <w:r w:rsidRPr="0AD4D42F">
        <w:rPr>
          <w:rStyle w:val="eop"/>
          <w:rFonts w:eastAsia="Poppins" w:cs="Poppins"/>
          <w:lang w:val="en-US"/>
        </w:rPr>
        <w:t xml:space="preserve"> December. There would be a further reduction to: 5.03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w:t>
      </w:r>
      <w:proofErr w:type="spellStart"/>
      <w:r w:rsidRPr="0AD4D42F">
        <w:rPr>
          <w:rStyle w:val="eop"/>
          <w:rFonts w:eastAsia="Poppins" w:cs="Poppins"/>
          <w:lang w:val="en-US"/>
        </w:rPr>
        <w:t>Ml</w:t>
      </w:r>
      <w:proofErr w:type="spellEnd"/>
      <w:r w:rsidRPr="0AD4D42F">
        <w:rPr>
          <w:rStyle w:val="eop"/>
          <w:rFonts w:eastAsia="Poppins" w:cs="Poppins"/>
          <w:lang w:val="en-US"/>
        </w:rPr>
        <w:t>/d from 1</w:t>
      </w:r>
      <w:r w:rsidRPr="0AD4D42F">
        <w:rPr>
          <w:rStyle w:val="eop"/>
          <w:rFonts w:eastAsia="Poppins" w:cs="Poppins"/>
          <w:vertAlign w:val="superscript"/>
          <w:lang w:val="en-US"/>
        </w:rPr>
        <w:t>st</w:t>
      </w:r>
      <w:r w:rsidRPr="0AD4D42F">
        <w:rPr>
          <w:rStyle w:val="eop"/>
          <w:rFonts w:eastAsia="Poppins" w:cs="Poppins"/>
          <w:lang w:val="en-US"/>
        </w:rPr>
        <w:t xml:space="preserve"> January to 19</w:t>
      </w:r>
      <w:r w:rsidRPr="0AD4D42F">
        <w:rPr>
          <w:rStyle w:val="eop"/>
          <w:rFonts w:eastAsia="Poppins" w:cs="Poppins"/>
          <w:vertAlign w:val="superscript"/>
          <w:lang w:val="en-US"/>
        </w:rPr>
        <w:t>th</w:t>
      </w:r>
      <w:r w:rsidRPr="0AD4D42F">
        <w:rPr>
          <w:rStyle w:val="eop"/>
          <w:rFonts w:eastAsia="Poppins" w:cs="Poppins"/>
          <w:lang w:val="en-US"/>
        </w:rPr>
        <w:t xml:space="preserve"> April; 2.60 </w:t>
      </w:r>
      <w:proofErr w:type="spellStart"/>
      <w:r w:rsidRPr="0AD4D42F">
        <w:rPr>
          <w:rStyle w:val="eop"/>
          <w:rFonts w:eastAsia="Poppins" w:cs="Poppins"/>
          <w:lang w:val="en-US"/>
        </w:rPr>
        <w:t>Ml</w:t>
      </w:r>
      <w:proofErr w:type="spellEnd"/>
      <w:r w:rsidRPr="0AD4D42F">
        <w:rPr>
          <w:rStyle w:val="eop"/>
          <w:rFonts w:eastAsia="Poppins" w:cs="Poppins"/>
          <w:lang w:val="en-US"/>
        </w:rPr>
        <w:t>/d from 20</w:t>
      </w:r>
      <w:r w:rsidRPr="0AD4D42F">
        <w:rPr>
          <w:rStyle w:val="eop"/>
          <w:rFonts w:eastAsia="Poppins" w:cs="Poppins"/>
          <w:vertAlign w:val="superscript"/>
          <w:lang w:val="en-US"/>
        </w:rPr>
        <w:t>th</w:t>
      </w:r>
      <w:r w:rsidRPr="0AD4D42F">
        <w:rPr>
          <w:rStyle w:val="eop"/>
          <w:rFonts w:eastAsia="Poppins" w:cs="Poppins"/>
          <w:lang w:val="en-US"/>
        </w:rPr>
        <w:t xml:space="preserve"> April to the 10</w:t>
      </w:r>
      <w:r w:rsidRPr="0AD4D42F">
        <w:rPr>
          <w:rStyle w:val="eop"/>
          <w:rFonts w:eastAsia="Poppins" w:cs="Poppins"/>
          <w:vertAlign w:val="superscript"/>
          <w:lang w:val="en-US"/>
        </w:rPr>
        <w:t>th</w:t>
      </w:r>
      <w:r w:rsidRPr="0AD4D42F">
        <w:rPr>
          <w:rStyle w:val="eop"/>
          <w:rFonts w:eastAsia="Poppins" w:cs="Poppins"/>
          <w:lang w:val="en-US"/>
        </w:rPr>
        <w:t xml:space="preserve"> May; 1.27 </w:t>
      </w:r>
      <w:proofErr w:type="spellStart"/>
      <w:r w:rsidRPr="0AD4D42F">
        <w:rPr>
          <w:rStyle w:val="eop"/>
          <w:rFonts w:eastAsia="Poppins" w:cs="Poppins"/>
          <w:lang w:val="en-US"/>
        </w:rPr>
        <w:t>Ml</w:t>
      </w:r>
      <w:proofErr w:type="spellEnd"/>
      <w:r w:rsidRPr="0AD4D42F">
        <w:rPr>
          <w:rStyle w:val="eop"/>
          <w:rFonts w:eastAsia="Poppins" w:cs="Poppins"/>
          <w:lang w:val="en-US"/>
        </w:rPr>
        <w:t>/d from 11</w:t>
      </w:r>
      <w:r w:rsidRPr="0AD4D42F">
        <w:rPr>
          <w:rStyle w:val="eop"/>
          <w:rFonts w:eastAsia="Poppins" w:cs="Poppins"/>
          <w:vertAlign w:val="superscript"/>
          <w:lang w:val="en-US"/>
        </w:rPr>
        <w:t>th</w:t>
      </w:r>
      <w:r w:rsidRPr="0AD4D42F">
        <w:rPr>
          <w:rStyle w:val="eop"/>
          <w:rFonts w:eastAsia="Poppins" w:cs="Poppins"/>
          <w:lang w:val="en-US"/>
        </w:rPr>
        <w:t xml:space="preserve"> May to 11</w:t>
      </w:r>
      <w:r w:rsidRPr="0AD4D42F">
        <w:rPr>
          <w:rStyle w:val="eop"/>
          <w:rFonts w:eastAsia="Poppins" w:cs="Poppins"/>
          <w:vertAlign w:val="superscript"/>
          <w:lang w:val="en-US"/>
        </w:rPr>
        <w:t>th</w:t>
      </w:r>
      <w:r w:rsidRPr="0AD4D42F">
        <w:rPr>
          <w:rStyle w:val="eop"/>
          <w:rFonts w:eastAsia="Poppins" w:cs="Poppins"/>
          <w:lang w:val="en-US"/>
        </w:rPr>
        <w:t xml:space="preserve"> October; 2.60 </w:t>
      </w:r>
      <w:proofErr w:type="spellStart"/>
      <w:r w:rsidRPr="0AD4D42F">
        <w:rPr>
          <w:rStyle w:val="eop"/>
          <w:rFonts w:eastAsia="Poppins" w:cs="Poppins"/>
          <w:lang w:val="en-US"/>
        </w:rPr>
        <w:t>Ml</w:t>
      </w:r>
      <w:proofErr w:type="spellEnd"/>
      <w:r w:rsidRPr="0AD4D42F">
        <w:rPr>
          <w:rStyle w:val="eop"/>
          <w:rFonts w:eastAsia="Poppins" w:cs="Poppins"/>
          <w:lang w:val="en-US"/>
        </w:rPr>
        <w:t>/d from 12</w:t>
      </w:r>
      <w:r w:rsidRPr="0AD4D42F">
        <w:rPr>
          <w:rStyle w:val="eop"/>
          <w:rFonts w:eastAsia="Poppins" w:cs="Poppins"/>
          <w:vertAlign w:val="superscript"/>
          <w:lang w:val="en-US"/>
        </w:rPr>
        <w:t>th</w:t>
      </w:r>
      <w:r w:rsidRPr="0AD4D42F">
        <w:rPr>
          <w:rStyle w:val="eop"/>
          <w:rFonts w:eastAsia="Poppins" w:cs="Poppins"/>
          <w:lang w:val="en-US"/>
        </w:rPr>
        <w:t xml:space="preserve"> to 31</w:t>
      </w:r>
      <w:r w:rsidRPr="0AD4D42F">
        <w:rPr>
          <w:rStyle w:val="eop"/>
          <w:rFonts w:eastAsia="Poppins" w:cs="Poppins"/>
          <w:vertAlign w:val="superscript"/>
          <w:lang w:val="en-US"/>
        </w:rPr>
        <w:t>st</w:t>
      </w:r>
      <w:r w:rsidRPr="0AD4D42F">
        <w:rPr>
          <w:rStyle w:val="eop"/>
          <w:rFonts w:eastAsia="Poppins" w:cs="Poppins"/>
          <w:lang w:val="en-US"/>
        </w:rPr>
        <w:t xml:space="preserve"> October; 5.03 </w:t>
      </w:r>
      <w:proofErr w:type="spellStart"/>
      <w:r w:rsidRPr="0AD4D42F">
        <w:rPr>
          <w:rStyle w:val="eop"/>
          <w:rFonts w:eastAsia="Poppins" w:cs="Poppins"/>
          <w:lang w:val="en-US"/>
        </w:rPr>
        <w:t>Ml</w:t>
      </w:r>
      <w:proofErr w:type="spellEnd"/>
      <w:r w:rsidRPr="0AD4D42F">
        <w:rPr>
          <w:rStyle w:val="eop"/>
          <w:rFonts w:eastAsia="Poppins" w:cs="Poppins"/>
          <w:lang w:val="en-US"/>
        </w:rPr>
        <w:t>/d from 1</w:t>
      </w:r>
      <w:r w:rsidRPr="0AD4D42F">
        <w:rPr>
          <w:rStyle w:val="eop"/>
          <w:rFonts w:eastAsia="Poppins" w:cs="Poppins"/>
          <w:vertAlign w:val="superscript"/>
          <w:lang w:val="en-US"/>
        </w:rPr>
        <w:t>st</w:t>
      </w:r>
      <w:r w:rsidRPr="0AD4D42F">
        <w:rPr>
          <w:rStyle w:val="eop"/>
          <w:rFonts w:eastAsia="Poppins" w:cs="Poppins"/>
          <w:lang w:val="en-US"/>
        </w:rPr>
        <w:t xml:space="preserve"> November to 31</w:t>
      </w:r>
      <w:r w:rsidRPr="0AD4D42F">
        <w:rPr>
          <w:rStyle w:val="eop"/>
          <w:rFonts w:eastAsia="Poppins" w:cs="Poppins"/>
          <w:vertAlign w:val="superscript"/>
          <w:lang w:val="en-US"/>
        </w:rPr>
        <w:t>st</w:t>
      </w:r>
      <w:r w:rsidRPr="0AD4D42F">
        <w:rPr>
          <w:rStyle w:val="eop"/>
          <w:rFonts w:eastAsia="Poppins" w:cs="Poppins"/>
          <w:lang w:val="en-US"/>
        </w:rPr>
        <w:t xml:space="preserve"> December if regional reservoir stocks were below the regional Drought Control Line for four consecutive weeks or more, as defined in the Yorkshire Water Drought Plan.</w:t>
      </w:r>
    </w:p>
    <w:p w:rsidRPr="00B94BB3" w:rsidR="004F4478" w:rsidP="004F4478" w:rsidRDefault="00504CB2" w14:paraId="07987D01" w14:textId="77777777">
      <w:pPr>
        <w:spacing w:line="240" w:lineRule="auto"/>
        <w:jc w:val="both"/>
        <w:rPr>
          <w:rFonts w:cs="Poppins"/>
        </w:rPr>
      </w:pPr>
      <w:proofErr w:type="spellStart"/>
      <w:r w:rsidRPr="0AD4D42F">
        <w:rPr>
          <w:rStyle w:val="eop"/>
          <w:rFonts w:eastAsia="Poppins" w:cs="Poppins"/>
          <w:b/>
          <w:bCs/>
          <w:lang w:val="en-US"/>
        </w:rPr>
        <w:t>Carr</w:t>
      </w:r>
      <w:proofErr w:type="spellEnd"/>
      <w:r w:rsidRPr="0AD4D42F">
        <w:rPr>
          <w:rStyle w:val="eop"/>
          <w:rFonts w:eastAsia="Poppins" w:cs="Poppins"/>
          <w:b/>
          <w:bCs/>
          <w:lang w:val="en-US"/>
        </w:rPr>
        <w:t xml:space="preserve"> Bottom Reservoir (SE 15 45)</w:t>
      </w:r>
    </w:p>
    <w:p w:rsidRPr="00B94BB3" w:rsidR="004F4478" w:rsidP="004F4478" w:rsidRDefault="00504CB2" w14:paraId="72D2B5E6" w14:textId="77777777">
      <w:pPr>
        <w:spacing w:line="240" w:lineRule="auto"/>
        <w:jc w:val="both"/>
        <w:rPr>
          <w:rFonts w:cs="Poppins"/>
        </w:rPr>
      </w:pPr>
      <w:r w:rsidRPr="0AD4D42F">
        <w:rPr>
          <w:rStyle w:val="eop"/>
          <w:rFonts w:eastAsia="Poppins" w:cs="Poppins"/>
          <w:lang w:val="en-US"/>
        </w:rPr>
        <w:t xml:space="preserve">Yorkshire Water is licensed to impound water at </w:t>
      </w:r>
      <w:proofErr w:type="spellStart"/>
      <w:r w:rsidRPr="0AD4D42F">
        <w:rPr>
          <w:rStyle w:val="eop"/>
          <w:rFonts w:eastAsia="Poppins" w:cs="Poppins"/>
          <w:lang w:val="en-US"/>
        </w:rPr>
        <w:t>Carr</w:t>
      </w:r>
      <w:proofErr w:type="spellEnd"/>
      <w:r w:rsidRPr="0AD4D42F">
        <w:rPr>
          <w:rStyle w:val="eop"/>
          <w:rFonts w:eastAsia="Poppins" w:cs="Poppins"/>
          <w:lang w:val="en-US"/>
        </w:rPr>
        <w:t xml:space="preserve"> Bottom Reservoir for supply to customers under the Burley-in-Wharfedale Water Act 1899. The terms of the Act state that no less than 0.085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(18,600 gallons per day) must be released into the downstream watercourse, the </w:t>
      </w:r>
      <w:proofErr w:type="spellStart"/>
      <w:r w:rsidRPr="0AD4D42F">
        <w:rPr>
          <w:rStyle w:val="eop"/>
          <w:rFonts w:eastAsia="Poppins" w:cs="Poppins"/>
          <w:lang w:val="en-US"/>
        </w:rPr>
        <w:t>Carr</w:t>
      </w:r>
      <w:proofErr w:type="spellEnd"/>
      <w:r w:rsidRPr="0AD4D42F">
        <w:rPr>
          <w:rStyle w:val="eop"/>
          <w:rFonts w:eastAsia="Poppins" w:cs="Poppins"/>
          <w:lang w:val="en-US"/>
        </w:rPr>
        <w:t xml:space="preserve"> Beck. The drought permit application for </w:t>
      </w:r>
      <w:proofErr w:type="spellStart"/>
      <w:r w:rsidRPr="0AD4D42F">
        <w:rPr>
          <w:rStyle w:val="eop"/>
          <w:rFonts w:eastAsia="Poppins" w:cs="Poppins"/>
          <w:lang w:val="en-US"/>
        </w:rPr>
        <w:t>Carr</w:t>
      </w:r>
      <w:proofErr w:type="spellEnd"/>
      <w:r w:rsidRPr="0AD4D42F">
        <w:rPr>
          <w:rStyle w:val="eop"/>
          <w:rFonts w:eastAsia="Poppins" w:cs="Poppins"/>
          <w:lang w:val="en-US"/>
        </w:rPr>
        <w:t xml:space="preserve"> Bottom Reservoir is to reduce the compensation release required to 0.0425 </w:t>
      </w:r>
      <w:proofErr w:type="spellStart"/>
      <w:r w:rsidRPr="0AD4D42F">
        <w:rPr>
          <w:rStyle w:val="eop"/>
          <w:rFonts w:eastAsia="Poppins" w:cs="Poppins"/>
          <w:lang w:val="en-US"/>
        </w:rPr>
        <w:t>Ml</w:t>
      </w:r>
      <w:proofErr w:type="spellEnd"/>
      <w:r w:rsidRPr="0AD4D42F">
        <w:rPr>
          <w:rStyle w:val="eop"/>
          <w:rFonts w:eastAsia="Poppins" w:cs="Poppins"/>
          <w:lang w:val="en-US"/>
        </w:rPr>
        <w:t xml:space="preserve">/d. There would be a further reduction to 0.028 </w:t>
      </w:r>
      <w:proofErr w:type="spellStart"/>
      <w:r w:rsidRPr="0AD4D42F">
        <w:rPr>
          <w:rStyle w:val="eop"/>
          <w:rFonts w:eastAsia="Poppins" w:cs="Poppins"/>
          <w:lang w:val="en-US"/>
        </w:rPr>
        <w:t>Ml</w:t>
      </w:r>
      <w:proofErr w:type="spellEnd"/>
      <w:r w:rsidRPr="0AD4D42F">
        <w:rPr>
          <w:rStyle w:val="eop"/>
          <w:rFonts w:eastAsia="Poppins" w:cs="Poppins"/>
          <w:lang w:val="en-US"/>
        </w:rPr>
        <w:t>/d if regional reservoir stocks were below the regional Drought Control Line for four consecutive weeks or more, as defined in the Yorkshire Water Drought Plan.</w:t>
      </w:r>
    </w:p>
    <w:p w:rsidR="004F4478" w:rsidP="004F4478" w:rsidRDefault="004F4478" w14:paraId="7FBE991D" w14:textId="77777777">
      <w:pPr>
        <w:spacing w:line="240" w:lineRule="auto"/>
        <w:jc w:val="both"/>
        <w:rPr>
          <w:rFonts w:eastAsia="Poppins" w:cs="Poppins"/>
          <w:color w:val="000000" w:themeColor="text1"/>
        </w:rPr>
      </w:pPr>
    </w:p>
    <w:p w:rsidR="004F4478" w:rsidP="004F4478" w:rsidRDefault="00504CB2" w14:paraId="25165C3C" w14:textId="4EC2F49C">
      <w:pPr>
        <w:spacing w:line="240" w:lineRule="auto"/>
        <w:jc w:val="both"/>
        <w:rPr>
          <w:rFonts w:eastAsia="Poppins" w:cs="Poppins"/>
          <w:color w:val="000000" w:themeColor="text1"/>
        </w:rPr>
      </w:pPr>
      <w:r w:rsidRPr="0AD4D42F">
        <w:rPr>
          <w:rFonts w:eastAsia="Poppins" w:cs="Poppins"/>
          <w:color w:val="000000" w:themeColor="text1"/>
        </w:rPr>
        <w:t>The anticipated effect of the proposed drought permits, if granted, will be to reduce the rate of draw down on reservoirs in the Wharfe, Aire and Worth Valley area catchments This will aid winter refill and conserve stocks for public water supply. It will result in a reduction in flow in the downstream receiving watercourses. However, it will mean compensation flow from the reservoirs to the watercourses can be provided for longer than if the compensation releases continued at the current rates.</w:t>
      </w:r>
    </w:p>
    <w:p w:rsidRPr="00B94BB3" w:rsidR="004F4478" w:rsidP="004F4478" w:rsidRDefault="00504CB2" w14:paraId="101389BF" w14:textId="77777777">
      <w:pPr>
        <w:spacing w:line="240" w:lineRule="auto"/>
        <w:jc w:val="both"/>
        <w:rPr>
          <w:rFonts w:cs="Poppins"/>
        </w:rPr>
      </w:pPr>
      <w:r w:rsidRPr="0AD4D42F">
        <w:rPr>
          <w:rFonts w:eastAsia="Poppins" w:cs="Poppins"/>
          <w:color w:val="000000" w:themeColor="text1"/>
        </w:rPr>
        <w:t>Yorkshire Water, in consultation with the Environment Agency, has carried out an assessment of the potential environmental impacts resulting from each of the drought permits. This includes an environmental monitoring plan and mitigation measures to reduce the impacts on the downstream ecology.</w:t>
      </w:r>
    </w:p>
    <w:p w:rsidRPr="00B94BB3" w:rsidR="004F4478" w:rsidP="004F4478" w:rsidRDefault="00504CB2" w14:paraId="0E2DA996" w14:textId="77777777">
      <w:pPr>
        <w:spacing w:line="240" w:lineRule="auto"/>
        <w:jc w:val="both"/>
        <w:rPr>
          <w:rFonts w:cs="Poppins"/>
        </w:rPr>
      </w:pPr>
      <w:r w:rsidRPr="0AD4D42F">
        <w:rPr>
          <w:rFonts w:eastAsia="Poppins" w:cs="Poppins"/>
          <w:color w:val="000000" w:themeColor="text1"/>
        </w:rPr>
        <w:t>Anyone may inspect the proposals at the following locations, free of charge, during normal</w:t>
      </w:r>
      <w:r w:rsidRPr="0AD4D42F">
        <w:rPr>
          <w:rFonts w:eastAsia="Poppins" w:cs="Poppins"/>
          <w:b/>
          <w:bCs/>
          <w:color w:val="000000" w:themeColor="text1"/>
        </w:rPr>
        <w:t xml:space="preserve"> </w:t>
      </w:r>
      <w:r w:rsidRPr="0AD4D42F">
        <w:rPr>
          <w:rFonts w:eastAsia="Poppins" w:cs="Poppins"/>
          <w:color w:val="000000" w:themeColor="text1"/>
        </w:rPr>
        <w:t>working hours for a period of seven days from the publication of this notice</w:t>
      </w:r>
      <w:r w:rsidR="004F4478">
        <w:rPr>
          <w:rFonts w:eastAsia="Poppins" w:cs="Poppins"/>
          <w:color w:val="000000" w:themeColor="text1"/>
        </w:rPr>
        <w:t>:</w:t>
      </w:r>
    </w:p>
    <w:p w:rsidRPr="004F4478" w:rsidR="004F4478" w:rsidP="004F4478" w:rsidRDefault="00504CB2" w14:paraId="038CCB99" w14:textId="77777777">
      <w:pPr>
        <w:pStyle w:val="ListParagraph"/>
        <w:numPr>
          <w:ilvl w:val="0"/>
          <w:numId w:val="3"/>
        </w:numPr>
        <w:spacing w:before="120" w:after="120" w:line="240" w:lineRule="auto"/>
        <w:ind w:left="709" w:hanging="349"/>
        <w:textAlignment w:val="baseline"/>
        <w:rPr>
          <w:rFonts w:eastAsia="Poppins" w:cs="Poppins"/>
          <w:color w:val="000000"/>
          <w:lang w:val="en-US"/>
        </w:rPr>
      </w:pPr>
      <w:r w:rsidRPr="004F4478">
        <w:rPr>
          <w:rFonts w:eastAsia="Poppins" w:cs="Poppins"/>
          <w:color w:val="000000" w:themeColor="text1"/>
        </w:rPr>
        <w:t>Yorkshire Water, Western House, Halifax Road, Bradford, BD6 2SZ.</w:t>
      </w:r>
    </w:p>
    <w:p w:rsidRPr="004F4478" w:rsidR="004F4478" w:rsidP="004F4478" w:rsidRDefault="00504CB2" w14:paraId="53A74CE6" w14:textId="77777777">
      <w:pPr>
        <w:pStyle w:val="ListParagraph"/>
        <w:numPr>
          <w:ilvl w:val="0"/>
          <w:numId w:val="3"/>
        </w:numPr>
        <w:spacing w:before="120" w:after="120" w:line="240" w:lineRule="auto"/>
        <w:ind w:left="709" w:hanging="349"/>
        <w:textAlignment w:val="baseline"/>
      </w:pPr>
      <w:r w:rsidRPr="004F4478">
        <w:rPr>
          <w:rFonts w:eastAsia="Poppins" w:cs="Poppins"/>
          <w:color w:val="000000" w:themeColor="text1"/>
        </w:rPr>
        <w:t>Environment Agency, Lateral, 8 City Walk, Leeds, LS11 9AT. By appointment, telephone 03708 506 506.</w:t>
      </w:r>
    </w:p>
    <w:p w:rsidR="004F4478" w:rsidP="004F4478" w:rsidRDefault="00504CB2" w14:paraId="2321C1F2" w14:textId="611A23E6">
      <w:pPr>
        <w:pStyle w:val="ListParagraph"/>
        <w:numPr>
          <w:ilvl w:val="0"/>
          <w:numId w:val="3"/>
        </w:numPr>
        <w:spacing w:before="120" w:after="120" w:line="240" w:lineRule="auto"/>
        <w:ind w:left="709" w:hanging="349"/>
        <w:textAlignment w:val="baseline"/>
      </w:pPr>
      <w:r w:rsidRPr="0AD4D42F">
        <w:t>Haworth Post Office, 98 Main Street, Haworth, Keighley, BD22 8DP.</w:t>
      </w:r>
      <w:r>
        <w:br/>
      </w:r>
      <w:r w:rsidRPr="0AD4D42F">
        <w:t>Open 9:00-17:30 Monday to Friday. 9:00-12:30 Saturday. Closed Sunday</w:t>
      </w:r>
      <w:r w:rsidR="004F4478">
        <w:t>.</w:t>
      </w:r>
    </w:p>
    <w:p w:rsidR="004F4478" w:rsidP="004F4478" w:rsidRDefault="00504CB2" w14:paraId="245CCC8C" w14:textId="77777777">
      <w:pPr>
        <w:pStyle w:val="ListParagraph"/>
        <w:numPr>
          <w:ilvl w:val="0"/>
          <w:numId w:val="3"/>
        </w:numPr>
        <w:spacing w:before="120" w:after="120" w:line="240" w:lineRule="auto"/>
        <w:ind w:left="709" w:hanging="349"/>
        <w:textAlignment w:val="baseline"/>
      </w:pPr>
      <w:r w:rsidRPr="0AD4D42F">
        <w:t xml:space="preserve">Denholme Post Office, 54 Main Road, Denholme, Bradford, BD13 4BL. </w:t>
      </w:r>
      <w:r>
        <w:br/>
      </w:r>
      <w:r w:rsidRPr="0AD4D42F">
        <w:t>Open 9:00-13:00 and 14:-17:30 Mon, Tues, Thurs, and Fri. 9:00-12:00 Wednesday. 9:00-12:00 Saturday. Closed Sunday.</w:t>
      </w:r>
    </w:p>
    <w:p w:rsidR="004F4478" w:rsidP="004F4478" w:rsidRDefault="00504CB2" w14:paraId="688F99C0" w14:textId="77777777">
      <w:pPr>
        <w:pStyle w:val="ListParagraph"/>
        <w:numPr>
          <w:ilvl w:val="0"/>
          <w:numId w:val="3"/>
        </w:numPr>
        <w:spacing w:before="120" w:after="120" w:line="240" w:lineRule="auto"/>
        <w:ind w:left="709" w:hanging="349"/>
        <w:textAlignment w:val="baseline"/>
      </w:pPr>
      <w:proofErr w:type="spellStart"/>
      <w:r w:rsidRPr="0AD4D42F">
        <w:t>Eldwick</w:t>
      </w:r>
      <w:proofErr w:type="spellEnd"/>
      <w:r w:rsidRPr="0AD4D42F">
        <w:t xml:space="preserve"> Post Office, 90 Otley Road, </w:t>
      </w:r>
      <w:proofErr w:type="spellStart"/>
      <w:r w:rsidRPr="0AD4D42F">
        <w:t>Eldwick</w:t>
      </w:r>
      <w:proofErr w:type="spellEnd"/>
      <w:r w:rsidRPr="0AD4D42F">
        <w:t xml:space="preserve">, Bingley, BD16 3EE. </w:t>
      </w:r>
      <w:r>
        <w:br/>
      </w:r>
      <w:r w:rsidRPr="0AD4D42F">
        <w:t>Open 9:00-17:30 Monday-</w:t>
      </w:r>
      <w:proofErr w:type="spellStart"/>
      <w:r w:rsidRPr="0AD4D42F">
        <w:t>Firday</w:t>
      </w:r>
      <w:proofErr w:type="spellEnd"/>
      <w:r w:rsidRPr="0AD4D42F">
        <w:t>. 9:00-12:30 Saturday. Closed Sunday.</w:t>
      </w:r>
    </w:p>
    <w:p w:rsidR="004F4478" w:rsidP="004F4478" w:rsidRDefault="00504CB2" w14:paraId="0599B886" w14:textId="77777777">
      <w:pPr>
        <w:pStyle w:val="ListParagraph"/>
        <w:numPr>
          <w:ilvl w:val="0"/>
          <w:numId w:val="3"/>
        </w:numPr>
        <w:spacing w:before="120" w:after="120" w:line="240" w:lineRule="auto"/>
        <w:ind w:left="709" w:hanging="349"/>
        <w:textAlignment w:val="baseline"/>
      </w:pPr>
      <w:r w:rsidRPr="0AD4D42F">
        <w:t xml:space="preserve">Menston Post Office, 52 </w:t>
      </w:r>
      <w:proofErr w:type="spellStart"/>
      <w:r w:rsidRPr="0AD4D42F">
        <w:t>Cleasby</w:t>
      </w:r>
      <w:proofErr w:type="spellEnd"/>
      <w:r w:rsidRPr="0AD4D42F">
        <w:t xml:space="preserve"> Road, Menston, Ilkley, LS29 6JA. </w:t>
      </w:r>
      <w:r>
        <w:br/>
      </w:r>
      <w:r w:rsidRPr="0AD4D42F">
        <w:t>Open 7:00-20:00 Monday to Saturday. 7:00-19:00 Sunday.</w:t>
      </w:r>
    </w:p>
    <w:p w:rsidR="004F4478" w:rsidP="004F4478" w:rsidRDefault="00504CB2" w14:paraId="566A00C0" w14:textId="3BABA223">
      <w:pPr>
        <w:pStyle w:val="ListParagraph"/>
        <w:numPr>
          <w:ilvl w:val="0"/>
          <w:numId w:val="3"/>
        </w:numPr>
        <w:spacing w:before="120" w:after="120" w:line="240" w:lineRule="auto"/>
        <w:ind w:left="709" w:hanging="349"/>
        <w:textAlignment w:val="baseline"/>
      </w:pPr>
      <w:r w:rsidRPr="0AD4D42F">
        <w:t xml:space="preserve">Silsden Post Office, 39 Kirkgate, Silsden, Keighley, BD20 0AJ. </w:t>
      </w:r>
      <w:r>
        <w:br/>
      </w:r>
      <w:r w:rsidRPr="0AD4D42F">
        <w:t>Open 6:00-17:30 Monday to Friday. 6:00-14:00 Saturday. 5:30-11:30 Sunday</w:t>
      </w:r>
      <w:r w:rsidR="004F4478">
        <w:t>.</w:t>
      </w:r>
    </w:p>
    <w:p w:rsidRPr="004F4478" w:rsidR="004F4478" w:rsidP="004F4478" w:rsidRDefault="00504CB2" w14:paraId="2482428A" w14:textId="77777777">
      <w:pPr>
        <w:pStyle w:val="ListParagraph"/>
        <w:numPr>
          <w:ilvl w:val="0"/>
          <w:numId w:val="3"/>
        </w:numPr>
        <w:spacing w:before="120" w:after="120" w:line="240" w:lineRule="auto"/>
        <w:ind w:left="709" w:hanging="349"/>
        <w:textAlignment w:val="baseline"/>
        <w:rPr>
          <w:rFonts w:cs="Arial"/>
          <w:color w:val="000000"/>
        </w:rPr>
      </w:pPr>
      <w:r w:rsidRPr="0AD4D42F">
        <w:t xml:space="preserve">Skipton Post Office, 11 </w:t>
      </w:r>
      <w:proofErr w:type="spellStart"/>
      <w:r w:rsidRPr="0AD4D42F">
        <w:t>Swadford</w:t>
      </w:r>
      <w:proofErr w:type="spellEnd"/>
      <w:r w:rsidRPr="0AD4D42F">
        <w:t xml:space="preserve"> Street, Skipton, BD23 1RD. </w:t>
      </w:r>
      <w:r>
        <w:br/>
      </w:r>
      <w:r w:rsidRPr="0AD4D42F">
        <w:t>Open 9:00-17:30 Monday to Saturday. Closed on Sunday.</w:t>
      </w:r>
    </w:p>
    <w:p w:rsidR="004F4478" w:rsidP="004F4478" w:rsidRDefault="00504CB2" w14:paraId="189EE1B1" w14:textId="77777777">
      <w:pPr>
        <w:pStyle w:val="ListParagraph"/>
        <w:numPr>
          <w:ilvl w:val="0"/>
          <w:numId w:val="3"/>
        </w:numPr>
        <w:spacing w:before="120" w:after="120" w:line="240" w:lineRule="auto"/>
        <w:ind w:left="709" w:hanging="349"/>
        <w:textAlignment w:val="baseline"/>
      </w:pPr>
      <w:proofErr w:type="spellStart"/>
      <w:r w:rsidRPr="0AD4D42F">
        <w:t>Grassington</w:t>
      </w:r>
      <w:proofErr w:type="spellEnd"/>
      <w:r w:rsidRPr="0AD4D42F">
        <w:t xml:space="preserve"> Post Office, 15 Main Street, </w:t>
      </w:r>
      <w:proofErr w:type="spellStart"/>
      <w:r w:rsidRPr="0AD4D42F">
        <w:t>Grassington</w:t>
      </w:r>
      <w:proofErr w:type="spellEnd"/>
      <w:r w:rsidRPr="0AD4D42F">
        <w:t>, Skipton, BD23 5AD</w:t>
      </w:r>
      <w:r>
        <w:br/>
      </w:r>
      <w:r w:rsidRPr="0AD4D42F">
        <w:t>Open 10:00-17:00 Monday to Sunday.</w:t>
      </w:r>
    </w:p>
    <w:p w:rsidRPr="0066179C" w:rsidR="00504CB2" w:rsidP="004F4478" w:rsidRDefault="00504CB2" w14:paraId="4437D3A5" w14:textId="36634019">
      <w:pPr>
        <w:pStyle w:val="ListParagraph"/>
        <w:numPr>
          <w:ilvl w:val="0"/>
          <w:numId w:val="3"/>
        </w:numPr>
        <w:spacing w:before="120" w:after="120" w:line="240" w:lineRule="auto"/>
        <w:ind w:left="709" w:hanging="349"/>
        <w:textAlignment w:val="baseline"/>
      </w:pPr>
      <w:r w:rsidRPr="0066179C">
        <w:t xml:space="preserve">Copies of the proposals are also available to view on the Yorkshire Water website </w:t>
      </w:r>
      <w:hyperlink w:history="1" r:id="rId54">
        <w:r w:rsidRPr="004F4478">
          <w:rPr>
            <w:color w:val="0000FF"/>
            <w:u w:val="single"/>
          </w:rPr>
          <w:t>https://www.yorkshirewater.com/drought-permits</w:t>
        </w:r>
      </w:hyperlink>
      <w:r w:rsidRPr="0066179C">
        <w:t xml:space="preserve"> </w:t>
      </w:r>
    </w:p>
    <w:p w:rsidRPr="004F4478" w:rsidR="004F4478" w:rsidP="004F4478" w:rsidRDefault="004F4478" w14:paraId="13CD7076" w14:textId="77777777">
      <w:pPr>
        <w:pStyle w:val="NumberedList"/>
        <w:numPr>
          <w:ilvl w:val="0"/>
          <w:numId w:val="0"/>
        </w:numPr>
        <w:ind w:left="227" w:hanging="227"/>
        <w:rPr>
          <w:rStyle w:val="eop"/>
          <w:rFonts w:eastAsia="Poppins" w:cs="Poppins"/>
          <w:b/>
          <w:bCs/>
          <w:lang w:val="en-US"/>
        </w:rPr>
      </w:pPr>
    </w:p>
    <w:p w:rsidRPr="004F4478" w:rsidR="00504CB2" w:rsidP="00504CB2" w:rsidRDefault="00504CB2" w14:paraId="3DCC0D03" w14:textId="6485E313">
      <w:pPr>
        <w:suppressAutoHyphens/>
        <w:autoSpaceDE w:val="0"/>
        <w:autoSpaceDN w:val="0"/>
        <w:spacing w:line="240" w:lineRule="auto"/>
        <w:textAlignment w:val="baseline"/>
        <w:rPr>
          <w:rFonts w:cs="Arial"/>
          <w:color w:val="000000"/>
        </w:rPr>
      </w:pPr>
      <w:r w:rsidRPr="004F4478">
        <w:rPr>
          <w:rFonts w:cs="Arial"/>
          <w:color w:val="000000"/>
        </w:rPr>
        <w:t>Objections may be made in writing to the Environment Agency at:</w:t>
      </w:r>
    </w:p>
    <w:p w:rsidRPr="004F4478" w:rsidR="00504CB2" w:rsidP="004F4478" w:rsidRDefault="00504CB2" w14:paraId="3F0D3D61" w14:textId="232EC5E1">
      <w:pPr>
        <w:suppressAutoHyphens/>
        <w:autoSpaceDE w:val="0"/>
        <w:autoSpaceDN w:val="0"/>
        <w:spacing w:line="240" w:lineRule="auto"/>
        <w:textAlignment w:val="baseline"/>
        <w:rPr>
          <w:rFonts w:cs="Arial"/>
          <w:color w:val="0000FF"/>
          <w:u w:val="single"/>
        </w:rPr>
      </w:pPr>
      <w:r w:rsidRPr="004F4478">
        <w:rPr>
          <w:rFonts w:cs="Arial"/>
          <w:color w:val="000000"/>
        </w:rPr>
        <w:t>Water Resources Permitting Support Centre, Environment Agency, Quadrant 2, 99 Parkway Avenue, Parkway Business Park, Sheffield, S9 4WF or </w:t>
      </w:r>
      <w:hyperlink w:tgtFrame="_blank" w:history="1" r:id="rId55">
        <w:r w:rsidRPr="004F4478">
          <w:rPr>
            <w:rFonts w:cs="Arial"/>
            <w:color w:val="0000FF"/>
            <w:u w:val="single"/>
          </w:rPr>
          <w:t>psc-waterresources@environment-agency.gov.uk</w:t>
        </w:r>
      </w:hyperlink>
    </w:p>
    <w:p w:rsidRPr="004F4478" w:rsidR="00504CB2" w:rsidP="00504CB2" w:rsidRDefault="00504CB2" w14:paraId="79F8893A" w14:textId="0A7AC650">
      <w:pPr>
        <w:suppressAutoHyphens/>
        <w:autoSpaceDE w:val="0"/>
        <w:autoSpaceDN w:val="0"/>
        <w:spacing w:line="240" w:lineRule="auto"/>
        <w:textAlignment w:val="baseline"/>
        <w:rPr>
          <w:rFonts w:cs="Arial"/>
          <w:color w:val="000000"/>
        </w:rPr>
      </w:pPr>
      <w:r w:rsidRPr="004F4478">
        <w:rPr>
          <w:rFonts w:cs="Arial"/>
          <w:color w:val="000000"/>
        </w:rPr>
        <w:t xml:space="preserve">Objections should be made immediately and in any event by 5pm on </w:t>
      </w:r>
      <w:r w:rsidR="00E830F0">
        <w:rPr>
          <w:rFonts w:cs="Arial"/>
          <w:color w:val="000000"/>
        </w:rPr>
        <w:t>22</w:t>
      </w:r>
      <w:r w:rsidRPr="00E830F0" w:rsidR="00E830F0">
        <w:rPr>
          <w:rFonts w:cs="Arial"/>
          <w:color w:val="000000"/>
          <w:vertAlign w:val="superscript"/>
        </w:rPr>
        <w:t>nd</w:t>
      </w:r>
      <w:r w:rsidR="00E830F0">
        <w:rPr>
          <w:rFonts w:cs="Arial"/>
          <w:color w:val="000000"/>
        </w:rPr>
        <w:t xml:space="preserve"> September 20</w:t>
      </w:r>
      <w:r w:rsidR="00926248">
        <w:rPr>
          <w:rFonts w:cs="Arial"/>
          <w:color w:val="000000"/>
        </w:rPr>
        <w:t>22</w:t>
      </w:r>
      <w:r w:rsidRPr="004F4478">
        <w:rPr>
          <w:rFonts w:cs="Arial"/>
          <w:color w:val="000000"/>
        </w:rPr>
        <w:t>. Objectors may send a copy of their objection to the address below. </w:t>
      </w:r>
    </w:p>
    <w:p w:rsidR="004F4478" w:rsidP="004F4478" w:rsidRDefault="004F4478" w14:paraId="0DD9C457" w14:textId="77777777">
      <w:pPr>
        <w:rPr>
          <w:lang w:val="en-US"/>
        </w:rPr>
      </w:pPr>
      <w:r w:rsidRPr="003E6FD6">
        <w:rPr>
          <w:lang w:val="en-US"/>
        </w:rPr>
        <w:t>Objectors may also send a copy of their objection to</w:t>
      </w:r>
      <w:r>
        <w:rPr>
          <w:lang w:val="en-US"/>
        </w:rPr>
        <w:t>:</w:t>
      </w:r>
    </w:p>
    <w:p w:rsidRPr="008C7973" w:rsidR="004F4478" w:rsidP="004F4478" w:rsidRDefault="004F4478" w14:paraId="764E0156" w14:textId="77777777">
      <w:pPr>
        <w:rPr>
          <w:rFonts w:cs="Poppins"/>
          <w:lang w:val="en-US"/>
        </w:rPr>
      </w:pPr>
      <w:r w:rsidRPr="008C7973">
        <w:rPr>
          <w:rFonts w:cs="Poppins"/>
          <w:lang w:val="en-US"/>
        </w:rPr>
        <w:t xml:space="preserve">Western House, Halifax Road, Bradford, BD6 2SZ or </w:t>
      </w:r>
      <w:hyperlink w:history="1" r:id="rId56">
        <w:r w:rsidRPr="008C7973">
          <w:rPr>
            <w:rStyle w:val="Hyperlink"/>
            <w:rFonts w:cs="Poppins"/>
            <w:lang w:val="en-US"/>
          </w:rPr>
          <w:t>publicaffairs@yorkshirewater.co.uk</w:t>
        </w:r>
      </w:hyperlink>
      <w:r w:rsidRPr="008C7973">
        <w:rPr>
          <w:rFonts w:cs="Poppins"/>
          <w:lang w:val="en-US"/>
        </w:rPr>
        <w:t>.</w:t>
      </w:r>
    </w:p>
    <w:p w:rsidRPr="004F4478" w:rsidR="00504CB2" w:rsidP="00504CB2" w:rsidRDefault="00504CB2" w14:paraId="4EB571DA" w14:textId="77777777">
      <w:pPr>
        <w:autoSpaceDE w:val="0"/>
        <w:spacing w:line="240" w:lineRule="auto"/>
        <w:rPr>
          <w:rFonts w:cs="Arial"/>
          <w:color w:val="000000"/>
        </w:rPr>
      </w:pPr>
    </w:p>
    <w:p w:rsidRPr="004F4478" w:rsidR="00504CB2" w:rsidP="00504CB2" w:rsidRDefault="00504CB2" w14:paraId="21DD94BC" w14:textId="76B77C23">
      <w:pPr>
        <w:tabs>
          <w:tab w:val="left" w:pos="993"/>
          <w:tab w:val="left" w:pos="3686"/>
        </w:tabs>
        <w:suppressAutoHyphens/>
        <w:autoSpaceDE w:val="0"/>
        <w:autoSpaceDN w:val="0"/>
        <w:spacing w:before="80" w:line="240" w:lineRule="auto"/>
        <w:textAlignment w:val="baseline"/>
        <w:rPr>
          <w:rFonts w:cs="Arial"/>
          <w:color w:val="000000"/>
          <w:lang w:val="en-US"/>
        </w:rPr>
      </w:pPr>
      <w:r w:rsidRPr="004F4478">
        <w:rPr>
          <w:rFonts w:cs="Arial"/>
          <w:color w:val="000000"/>
          <w:lang w:val="en-US"/>
        </w:rPr>
        <w:t xml:space="preserve">Dated: </w:t>
      </w:r>
      <w:r w:rsidRPr="004F4478">
        <w:rPr>
          <w:rFonts w:cs="Arial"/>
          <w:color w:val="000000"/>
          <w:lang w:val="en-US"/>
        </w:rPr>
        <w:tab/>
      </w:r>
      <w:r w:rsidR="00E830F0">
        <w:rPr>
          <w:rFonts w:cs="Arial"/>
          <w:color w:val="000000"/>
          <w:lang w:val="en-US"/>
        </w:rPr>
        <w:t>15</w:t>
      </w:r>
      <w:r w:rsidRPr="00E830F0" w:rsidR="00E830F0">
        <w:rPr>
          <w:rFonts w:cs="Arial"/>
          <w:color w:val="000000"/>
          <w:vertAlign w:val="superscript"/>
          <w:lang w:val="en-US"/>
        </w:rPr>
        <w:t>th</w:t>
      </w:r>
      <w:r w:rsidR="00E830F0">
        <w:rPr>
          <w:rFonts w:cs="Arial"/>
          <w:color w:val="000000"/>
          <w:lang w:val="en-US"/>
        </w:rPr>
        <w:t xml:space="preserve"> September 2022</w:t>
      </w:r>
    </w:p>
    <w:p w:rsidRPr="004F4478" w:rsidR="00504CB2" w:rsidP="00504CB2" w:rsidRDefault="00504CB2" w14:paraId="4C9FB049" w14:textId="58A0426C">
      <w:pPr>
        <w:tabs>
          <w:tab w:val="left" w:pos="993"/>
          <w:tab w:val="left" w:pos="4962"/>
        </w:tabs>
        <w:suppressAutoHyphens/>
        <w:autoSpaceDE w:val="0"/>
        <w:autoSpaceDN w:val="0"/>
        <w:spacing w:before="80" w:line="240" w:lineRule="auto"/>
        <w:textAlignment w:val="baseline"/>
        <w:rPr>
          <w:rFonts w:cs="Arial"/>
          <w:color w:val="000000"/>
          <w:lang w:val="en-US"/>
        </w:rPr>
      </w:pPr>
      <w:r w:rsidRPr="004F4478">
        <w:rPr>
          <w:rFonts w:cs="Arial"/>
          <w:color w:val="000000"/>
          <w:lang w:val="en-US"/>
        </w:rPr>
        <w:t>Signed:</w:t>
      </w:r>
      <w:r w:rsidRPr="004F4478">
        <w:rPr>
          <w:rFonts w:cs="Arial"/>
          <w:color w:val="000000"/>
          <w:lang w:val="en-US"/>
        </w:rPr>
        <w:tab/>
      </w:r>
      <w:r w:rsidR="004F4478">
        <w:rPr>
          <w:rFonts w:cs="Arial"/>
          <w:color w:val="000000"/>
          <w:lang w:val="en-US"/>
        </w:rPr>
        <w:t xml:space="preserve">Neil </w:t>
      </w:r>
      <w:proofErr w:type="spellStart"/>
      <w:r w:rsidR="004F4478">
        <w:rPr>
          <w:rFonts w:cs="Arial"/>
          <w:color w:val="000000"/>
          <w:lang w:val="en-US"/>
        </w:rPr>
        <w:t>Dewis</w:t>
      </w:r>
      <w:proofErr w:type="spellEnd"/>
      <w:r w:rsidRPr="004F4478">
        <w:rPr>
          <w:rFonts w:cs="Arial"/>
          <w:color w:val="000000"/>
          <w:lang w:val="en-US"/>
        </w:rPr>
        <w:tab/>
      </w:r>
      <w:proofErr w:type="spellStart"/>
      <w:r w:rsidR="004F4478">
        <w:rPr>
          <w:rFonts w:cs="Arial"/>
          <w:color w:val="000000"/>
          <w:lang w:val="en-US"/>
        </w:rPr>
        <w:t>Perminder</w:t>
      </w:r>
      <w:proofErr w:type="spellEnd"/>
      <w:r w:rsidR="004F4478">
        <w:rPr>
          <w:rFonts w:cs="Arial"/>
          <w:color w:val="000000"/>
          <w:lang w:val="en-US"/>
        </w:rPr>
        <w:t xml:space="preserve"> Kaur </w:t>
      </w:r>
    </w:p>
    <w:p w:rsidRPr="004F4478" w:rsidR="00504CB2" w:rsidP="00504CB2" w:rsidRDefault="00504CB2" w14:paraId="253ABF02" w14:textId="77777777">
      <w:pPr>
        <w:tabs>
          <w:tab w:val="left" w:pos="993"/>
          <w:tab w:val="left" w:pos="4962"/>
        </w:tabs>
        <w:suppressAutoHyphens/>
        <w:autoSpaceDE w:val="0"/>
        <w:autoSpaceDN w:val="0"/>
        <w:spacing w:before="80" w:line="240" w:lineRule="auto"/>
        <w:textAlignment w:val="baseline"/>
        <w:rPr>
          <w:rFonts w:cs="Arial"/>
          <w:color w:val="000000"/>
        </w:rPr>
      </w:pPr>
      <w:r w:rsidRPr="004F4478">
        <w:rPr>
          <w:rFonts w:cs="Arial"/>
          <w:color w:val="000000"/>
          <w:lang w:val="en-US"/>
        </w:rPr>
        <w:tab/>
      </w:r>
      <w:r w:rsidRPr="004F4478">
        <w:rPr>
          <w:rFonts w:cs="Arial"/>
          <w:color w:val="000000"/>
          <w:lang w:val="en-US"/>
        </w:rPr>
        <w:t>Director of Water Service Delivery</w:t>
      </w:r>
      <w:r w:rsidRPr="004F4478">
        <w:rPr>
          <w:rFonts w:cs="Arial"/>
          <w:color w:val="000000"/>
          <w:lang w:val="en-US"/>
        </w:rPr>
        <w:tab/>
      </w:r>
      <w:r w:rsidRPr="004F4478">
        <w:rPr>
          <w:rFonts w:cs="Arial"/>
          <w:color w:val="000000"/>
          <w:lang w:val="en-US"/>
        </w:rPr>
        <w:t>Head of Legal Services</w:t>
      </w:r>
    </w:p>
    <w:p w:rsidR="00504CB2" w:rsidP="00504CB2" w:rsidRDefault="00504CB2" w14:paraId="59BE6513" w14:textId="384B061F">
      <w:pPr>
        <w:spacing w:line="240" w:lineRule="auto"/>
        <w:textAlignment w:val="baseline"/>
        <w:rPr>
          <w:rFonts w:ascii="Times New Roman" w:hAnsi="Times New Roman"/>
          <w:lang w:val="en-US"/>
        </w:rPr>
      </w:pPr>
    </w:p>
    <w:p w:rsidRPr="004F4478" w:rsidR="003762E4" w:rsidP="00504CB2" w:rsidRDefault="003762E4" w14:paraId="3136ADA0" w14:textId="45342EEF">
      <w:pPr>
        <w:spacing w:line="240" w:lineRule="auto"/>
        <w:textAlignment w:val="baseline"/>
        <w:rPr>
          <w:rFonts w:ascii="Times New Roman" w:hAnsi="Times New Roman"/>
          <w:lang w:val="en-US"/>
        </w:rPr>
      </w:pPr>
      <w:r>
        <w:rPr>
          <w:rFonts w:cs="Poppins"/>
          <w:lang w:val="en-US"/>
        </w:rPr>
        <w:t xml:space="preserve">Yorkshire Water, </w:t>
      </w:r>
      <w:r w:rsidRPr="008C7973">
        <w:rPr>
          <w:rFonts w:cs="Poppins"/>
          <w:lang w:val="en-US"/>
        </w:rPr>
        <w:t>Western House, Halifax Road, Bradford, BD6 2SZ</w:t>
      </w:r>
    </w:p>
    <w:bookmarkEnd w:id="377"/>
    <w:p w:rsidR="00627698" w:rsidP="00627698" w:rsidRDefault="00627698" w14:paraId="093D3BB5" w14:textId="77777777">
      <w:pPr>
        <w:tabs>
          <w:tab w:val="left" w:pos="1413"/>
        </w:tabs>
        <w:sectPr w:rsidR="00627698" w:rsidSect="00627698">
          <w:pgSz w:w="11900" w:h="16840"/>
          <w:pgMar w:top="1247" w:right="1361" w:bottom="1701" w:left="1304" w:header="720" w:footer="720" w:gutter="0"/>
          <w:cols w:space="454"/>
          <w:docGrid w:linePitch="360"/>
        </w:sectPr>
      </w:pPr>
    </w:p>
    <w:p w:rsidRPr="00627698" w:rsidR="00627698" w:rsidP="00627698" w:rsidRDefault="00627698" w14:paraId="5821915E" w14:textId="76EFACEE">
      <w:pPr>
        <w:tabs>
          <w:tab w:val="left" w:pos="1413"/>
        </w:tabs>
      </w:pPr>
    </w:p>
    <w:sectPr w:rsidRPr="00627698" w:rsidR="00627698" w:rsidSect="00627698">
      <w:headerReference w:type="default" r:id="rId57"/>
      <w:footerReference w:type="default" r:id="rId58"/>
      <w:pgSz w:w="11900" w:h="16840"/>
      <w:pgMar w:top="1247" w:right="1361" w:bottom="1701" w:left="1304"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18DE" w:rsidP="00381D67" w:rsidRDefault="005A18DE" w14:paraId="71B45E48" w14:textId="77777777">
      <w:r>
        <w:separator/>
      </w:r>
    </w:p>
    <w:p w:rsidR="005A18DE" w:rsidRDefault="005A18DE" w14:paraId="2F91DD2E" w14:textId="77777777"/>
    <w:p w:rsidR="005A18DE" w:rsidRDefault="005A18DE" w14:paraId="09DEEC48" w14:textId="77777777"/>
    <w:p w:rsidR="005A18DE" w:rsidRDefault="005A18DE" w14:paraId="481B2CF8" w14:textId="77777777"/>
    <w:p w:rsidR="005A18DE" w:rsidP="00562DA7" w:rsidRDefault="005A18DE" w14:paraId="55990361" w14:textId="77777777"/>
  </w:endnote>
  <w:endnote w:type="continuationSeparator" w:id="0">
    <w:p w:rsidR="005A18DE" w:rsidP="00381D67" w:rsidRDefault="005A18DE" w14:paraId="6EE0F97E" w14:textId="77777777">
      <w:r>
        <w:continuationSeparator/>
      </w:r>
    </w:p>
    <w:p w:rsidR="005A18DE" w:rsidRDefault="005A18DE" w14:paraId="47D05C98" w14:textId="77777777"/>
    <w:p w:rsidR="005A18DE" w:rsidRDefault="005A18DE" w14:paraId="1F7D1CF2" w14:textId="77777777"/>
    <w:p w:rsidR="005A18DE" w:rsidRDefault="005A18DE" w14:paraId="1DCC2EB5" w14:textId="77777777"/>
    <w:p w:rsidR="005A18DE" w:rsidP="00562DA7" w:rsidRDefault="005A18DE" w14:paraId="3D289179" w14:textId="77777777"/>
  </w:endnote>
  <w:endnote w:type="continuationNotice" w:id="1">
    <w:p w:rsidR="005A18DE" w:rsidRDefault="005A18DE" w14:paraId="343F5B2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797A" w:rsidRDefault="00CB797A" w14:paraId="2FA8FDD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797A" w:rsidRDefault="00CB797A" w14:paraId="0161A08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21D29" w:rsidRDefault="00021D29" w14:paraId="77EA3704" w14:textId="322B334F">
    <w:pPr>
      <w:pStyle w:val="Footer"/>
    </w:pPr>
    <w:r>
      <w:rPr>
        <w:noProof/>
        <w:color w:val="2B579A"/>
        <w:shd w:val="clear" w:color="auto" w:fill="E6E6E6"/>
      </w:rPr>
      <w:drawing>
        <wp:anchor distT="0" distB="0" distL="114300" distR="114300" simplePos="0" relativeHeight="251658241" behindDoc="1" locked="0" layoutInCell="1" allowOverlap="1" wp14:anchorId="7F3B4547" wp14:editId="0669B362">
          <wp:simplePos x="0" y="0"/>
          <wp:positionH relativeFrom="page">
            <wp:posOffset>0</wp:posOffset>
          </wp:positionH>
          <wp:positionV relativeFrom="page">
            <wp:posOffset>8883015</wp:posOffset>
          </wp:positionV>
          <wp:extent cx="7562850" cy="180657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83097"/>
                  <a:stretch/>
                </pic:blipFill>
                <pic:spPr bwMode="auto">
                  <a:xfrm>
                    <a:off x="0" y="0"/>
                    <a:ext cx="756285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31E5B" w:rsidR="004E1AAD" w:rsidP="00165E4B" w:rsidRDefault="004E1AAD" w14:paraId="1395036A" w14:textId="77777777">
    <w:pPr>
      <w:pStyle w:val="footer0"/>
      <w:tabs>
        <w:tab w:val="clear" w:pos="10178"/>
        <w:tab w:val="left" w:pos="8721"/>
        <w:tab w:val="left" w:pos="12191"/>
        <w:tab w:val="left" w:pos="14034"/>
      </w:tabs>
      <w:spacing w:line="300" w:lineRule="auto"/>
      <w:rPr>
        <w:b/>
        <w:bCs/>
        <w:color w:val="FFFFFF" w:themeColor="background1"/>
        <w:position w:val="8"/>
        <w:sz w:val="28"/>
        <w:szCs w:val="28"/>
        <w:lang w:val="en-US" w:eastAsia="en-US"/>
      </w:rPr>
    </w:pPr>
    <w:r>
      <w:rPr>
        <w:b/>
      </w:rPr>
      <mc:AlternateContent>
        <mc:Choice Requires="wps">
          <w:drawing>
            <wp:anchor distT="0" distB="0" distL="114300" distR="114300" simplePos="0" relativeHeight="251658244" behindDoc="1" locked="0" layoutInCell="1" allowOverlap="1" wp14:anchorId="176126AA" wp14:editId="0514FCE3">
              <wp:simplePos x="0" y="0"/>
              <wp:positionH relativeFrom="page">
                <wp:posOffset>615126</wp:posOffset>
              </wp:positionH>
              <wp:positionV relativeFrom="page">
                <wp:posOffset>9675693</wp:posOffset>
              </wp:positionV>
              <wp:extent cx="6479640" cy="0"/>
              <wp:effectExtent l="0" t="0" r="16510" b="19050"/>
              <wp:wrapNone/>
              <wp:docPr id="1637381791" name="Straight Connector 2"/>
              <wp:cNvGraphicFramePr/>
              <a:graphic xmlns:a="http://schemas.openxmlformats.org/drawingml/2006/main">
                <a:graphicData uri="http://schemas.microsoft.com/office/word/2010/wordprocessingShape">
                  <wps:wsp>
                    <wps:cNvCnPr/>
                    <wps:spPr>
                      <a:xfrm>
                        <a:off x="0" y="0"/>
                        <a:ext cx="647964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xmlns:arto="http://schemas.microsoft.com/office/word/2006/arto">
          <w:pict w14:anchorId="6B8D1C57">
            <v:line id="Straight Connector 2"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00b0f0" strokeweight=".5pt" from="48.45pt,761.85pt" to="558.65pt,761.85pt" w14:anchorId="3266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ectwEAANUDAAAOAAAAZHJzL2Uyb0RvYy54bWysU9uO2yAQfa/Uf0C8NzirVdpacVbaXaUv&#10;Vbvq5QMIHmIkYBDQ2Pn7DiRxVm2lqtW+YAbmnDlzGK/vJmfZAWIy6Du+XDScgVfYG7/v+Pdv2zfv&#10;OEtZ+l5a9NDxIyR+t3n9aj2GFm5wQNtDZETiUzuGjg85h1aIpAZwMi0wgKdLjdHJTGHciz7Kkdid&#10;FTdNsxIjxj5EVJASnT6eLvmm8msNKn/WOkFmtuOkLdc11nVXVrFZy3YfZRiMOsuQ/6HCSeOp6Ez1&#10;KLNkP6L5jcoZFTGhzguFTqDWRkHtgbpZNr9083WQAWovZE4Ks03p5WjVp8ODf4pkwxhSm8JTLF1M&#10;OrryJX1sqmYdZ7NgykzR4er27fvVLXmqLnfiCgwx5Q+AjpVNx63xpQ/ZysPHlKkYpV5SyrH1ZU1o&#10;Tb811tYg7ncPNrKDLC/X3Dfb+lgEfJZGUYGKq/a6y0cLJ9ovoJnpSe2ylq9jBTOtVAp8XpYhqEyU&#10;XWCaJMzA5u/Ac36BQh25fwHPiFoZfZ7BzniMf6qep4tkfcq/OHDqu1iww/5YX7VaQ7NTOzzPeRnO&#10;53GFX//GzU8AAAD//wMAUEsDBBQABgAIAAAAIQBgm7Wf3gAAAA0BAAAPAAAAZHJzL2Rvd25yZXYu&#10;eG1sTI/BTsMwDIbvSHuHyJO4IJZ2FR0rTaeJaeI2wYC725i2WuNUTdaVtyc7IDj696ffn/PNZDox&#10;0uBaywriRQSCuLK65VrBx/v+/hGE88gaO8uk4JscbIrZTY6Zthd+o/HoaxFK2GWooPG+z6R0VUMG&#10;3cL2xGH3ZQeDPoxDLfWAl1BuOrmMolQabDlcaLCn54aq0/FsFBz2L6k8fL7GuyTp78wYUborSanb&#10;+bR9AuFp8n8wXPWDOhTBqbRn1k50CtbpOpAhf1gmKxBXIo5XCYjyN5NFLv9/UfwAAAD//wMAUEsB&#10;Ai0AFAAGAAgAAAAhALaDOJL+AAAA4QEAABMAAAAAAAAAAAAAAAAAAAAAAFtDb250ZW50X1R5cGVz&#10;XS54bWxQSwECLQAUAAYACAAAACEAOP0h/9YAAACUAQAACwAAAAAAAAAAAAAAAAAvAQAAX3JlbHMv&#10;LnJlbHNQSwECLQAUAAYACAAAACEAIuU3nLcBAADVAwAADgAAAAAAAAAAAAAAAAAuAgAAZHJzL2Uy&#10;b0RvYy54bWxQSwECLQAUAAYACAAAACEAYJu1n94AAAANAQAADwAAAAAAAAAAAAAAAAARBAAAZHJz&#10;L2Rvd25yZXYueG1sUEsFBgAAAAAEAAQA8wAAABwFAAAAAA==&#10;">
              <v:stroke joinstyle="miter"/>
              <w10:wrap anchorx="page" anchory="page"/>
            </v:line>
          </w:pict>
        </mc:Fallback>
      </mc:AlternateContent>
    </w:r>
    <w:r>
      <w:drawing>
        <wp:anchor distT="0" distB="0" distL="114300" distR="114300" simplePos="0" relativeHeight="251658246" behindDoc="1" locked="0" layoutInCell="1" allowOverlap="1" wp14:anchorId="11363BA0" wp14:editId="689A3493">
          <wp:simplePos x="0" y="0"/>
          <wp:positionH relativeFrom="column">
            <wp:posOffset>5260569</wp:posOffset>
          </wp:positionH>
          <wp:positionV relativeFrom="page">
            <wp:posOffset>9882835</wp:posOffset>
          </wp:positionV>
          <wp:extent cx="1521460" cy="239395"/>
          <wp:effectExtent l="0" t="0" r="2540" b="825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OS.png"/>
                  <pic:cNvPicPr/>
                </pic:nvPicPr>
                <pic:blipFill>
                  <a:blip r:embed="rId1">
                    <a:extLst>
                      <a:ext uri="{28A0092B-C50C-407E-A947-70E740481C1C}">
                        <a14:useLocalDpi xmlns:a14="http://schemas.microsoft.com/office/drawing/2010/main" val="0"/>
                      </a:ext>
                    </a:extLst>
                  </a:blip>
                  <a:stretch>
                    <a:fillRect/>
                  </a:stretch>
                </pic:blipFill>
                <pic:spPr>
                  <a:xfrm>
                    <a:off x="0" y="0"/>
                    <a:ext cx="1521460" cy="23939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FFFF" w:themeColor="background1"/>
        <w:position w:val="8"/>
        <w:sz w:val="28"/>
        <w:szCs w:val="28"/>
        <w:lang w:val="en-US" w:eastAsia="en-US"/>
      </w:rPr>
      <w:tab/>
    </w:r>
    <w:r>
      <w:drawing>
        <wp:inline distT="0" distB="0" distL="0" distR="0" wp14:anchorId="7EDFE83B" wp14:editId="6EDD10CC">
          <wp:extent cx="1827318" cy="396286"/>
          <wp:effectExtent l="0" t="0" r="1905" b="1016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pdf"/>
                  <pic:cNvPicPr/>
                </pic:nvPicPr>
                <pic:blipFill>
                  <a:blip r:embed="rId2">
                    <a:extLst>
                      <a:ext uri="{28A0092B-C50C-407E-A947-70E740481C1C}">
                        <a14:useLocalDpi xmlns:a14="http://schemas.microsoft.com/office/drawing/2010/main" val="0"/>
                      </a:ext>
                    </a:extLst>
                  </a:blip>
                  <a:stretch>
                    <a:fillRect/>
                  </a:stretch>
                </pic:blipFill>
                <pic:spPr>
                  <a:xfrm>
                    <a:off x="0" y="0"/>
                    <a:ext cx="1827318" cy="396286"/>
                  </a:xfrm>
                  <a:prstGeom prst="rect">
                    <a:avLst/>
                  </a:prstGeom>
                </pic:spPr>
              </pic:pic>
            </a:graphicData>
          </a:graphic>
        </wp:inline>
      </w:drawing>
    </w:r>
    <w:r>
      <w:rPr>
        <w:b/>
        <w:bCs/>
        <w:color w:val="FFFFFF" w:themeColor="background1"/>
        <w:position w:val="8"/>
        <w:sz w:val="28"/>
        <w:szCs w:val="28"/>
        <w:lang w:val="en-US" w:eastAsia="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31E5B" w:rsidR="00507134" w:rsidP="00165E4B" w:rsidRDefault="00507134" w14:paraId="47DE09E7" w14:textId="77777777">
    <w:pPr>
      <w:pStyle w:val="footer0"/>
      <w:spacing w:line="300" w:lineRule="auto"/>
      <w:rPr>
        <w:b/>
        <w:bCs/>
        <w:color w:val="FFFFFF" w:themeColor="background1"/>
        <w:position w:val="8"/>
        <w:sz w:val="28"/>
        <w:szCs w:val="28"/>
        <w:lang w:val="en-US" w:eastAsia="en-US"/>
      </w:rPr>
    </w:pPr>
    <w:r>
      <w:drawing>
        <wp:inline distT="0" distB="0" distL="0" distR="0" wp14:anchorId="5A703281" wp14:editId="1D4E5F26">
          <wp:extent cx="1827318" cy="396286"/>
          <wp:effectExtent l="0" t="0" r="1905" b="1016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pdf"/>
                  <pic:cNvPicPr/>
                </pic:nvPicPr>
                <pic:blipFill>
                  <a:blip r:embed="rId1">
                    <a:extLst>
                      <a:ext uri="{28A0092B-C50C-407E-A947-70E740481C1C}">
                        <a14:useLocalDpi xmlns:a14="http://schemas.microsoft.com/office/drawing/2010/main" val="0"/>
                      </a:ext>
                    </a:extLst>
                  </a:blip>
                  <a:stretch>
                    <a:fillRect/>
                  </a:stretch>
                </pic:blipFill>
                <pic:spPr>
                  <a:xfrm>
                    <a:off x="0" y="0"/>
                    <a:ext cx="1827318" cy="396286"/>
                  </a:xfrm>
                  <a:prstGeom prst="rect">
                    <a:avLst/>
                  </a:prstGeom>
                </pic:spPr>
              </pic:pic>
            </a:graphicData>
          </a:graphic>
        </wp:inline>
      </w:drawing>
    </w:r>
    <w:r>
      <w:drawing>
        <wp:anchor distT="0" distB="0" distL="114300" distR="114300" simplePos="0" relativeHeight="251658247" behindDoc="1" locked="0" layoutInCell="1" allowOverlap="1" wp14:anchorId="62A4F7F0" wp14:editId="6DC8A8CC">
          <wp:simplePos x="0" y="0"/>
          <wp:positionH relativeFrom="column">
            <wp:posOffset>4918075</wp:posOffset>
          </wp:positionH>
          <wp:positionV relativeFrom="paragraph">
            <wp:posOffset>-31115</wp:posOffset>
          </wp:positionV>
          <wp:extent cx="1521460" cy="239395"/>
          <wp:effectExtent l="0" t="0" r="254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OS.png"/>
                  <pic:cNvPicPr/>
                </pic:nvPicPr>
                <pic:blipFill>
                  <a:blip r:embed="rId2">
                    <a:extLst>
                      <a:ext uri="{28A0092B-C50C-407E-A947-70E740481C1C}">
                        <a14:useLocalDpi xmlns:a14="http://schemas.microsoft.com/office/drawing/2010/main" val="0"/>
                      </a:ext>
                    </a:extLst>
                  </a:blip>
                  <a:stretch>
                    <a:fillRect/>
                  </a:stretch>
                </pic:blipFill>
                <pic:spPr>
                  <a:xfrm>
                    <a:off x="0" y="0"/>
                    <a:ext cx="1521460" cy="2393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8245" behindDoc="0" locked="0" layoutInCell="1" allowOverlap="1" wp14:anchorId="4600888E" wp14:editId="1D837F89">
              <wp:simplePos x="0" y="0"/>
              <wp:positionH relativeFrom="column">
                <wp:posOffset>0</wp:posOffset>
              </wp:positionH>
              <wp:positionV relativeFrom="paragraph">
                <wp:posOffset>-185420</wp:posOffset>
              </wp:positionV>
              <wp:extent cx="6515100" cy="0"/>
              <wp:effectExtent l="0" t="0" r="12700" b="25400"/>
              <wp:wrapNone/>
              <wp:docPr id="31" name="Straight Connector 11"/>
              <wp:cNvGraphicFramePr/>
              <a:graphic xmlns:a="http://schemas.openxmlformats.org/drawingml/2006/main">
                <a:graphicData uri="http://schemas.microsoft.com/office/word/2010/wordprocessingShape">
                  <wps:wsp>
                    <wps:cNvCnPr/>
                    <wps:spPr>
                      <a:xfrm>
                        <a:off x="0" y="0"/>
                        <a:ext cx="6515100" cy="0"/>
                      </a:xfrm>
                      <a:prstGeom prst="line">
                        <a:avLst/>
                      </a:prstGeom>
                      <a:ln w="6350" cmpd="sng">
                        <a:solidFill>
                          <a:srgbClr val="00A5E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14="http://schemas.microsoft.com/office/drawing/2010/main" xmlns:pic="http://schemas.openxmlformats.org/drawingml/2006/picture" xmlns:a="http://schemas.openxmlformats.org/drawingml/2006/main" xmlns:arto="http://schemas.microsoft.com/office/word/2006/arto">
          <w:pict w14:anchorId="51B9CBA8">
            <v:line id="Straight Connector 11"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a5eb" strokeweight=".5pt" from="0,-14.6pt" to="513pt,-14.6pt" w14:anchorId="6FCF2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3RyQEAAPcDAAAOAAAAZHJzL2Uyb0RvYy54bWysU8tu2zAQvBfIPxC8x5IcOCgEy0GbRy9F&#10;GzTtB9DUUiLAF0jWkv++S0qWjbZAgCAXiuTOzO7sUtu7UStyAB+kNQ2tViUlYLhtpeka+uvn0/VH&#10;SkJkpmXKGmjoEQK921192A6uhrXtrWrBExQxoR5cQ/sYXV0UgfegWVhZBwaDwnrNIh59V7SeDaiu&#10;VbEuy9tisL513nIIAW8fpiDdZX0hgMfvQgSIRDUUa4t59Xndp7XYbVndeeZ6yecy2Buq0EwaTLpI&#10;PbDIyG8v/5HSknsbrIgrbnVhhZAcsgd0U5V/uXnpmYPsBZsT3NKm8H6y/Nvh3jx7bMPgQh3cs08u&#10;RuF1+mJ9ZMzNOi7NgjESjpe3m2pTldhTfooVZ6LzIX4Bq0naNFRJk3ywmh2+hojJEHqCpGtlyICK&#10;N5skp13b0GC6TAhWyfZJKpVgwXf7e+XJgaVplp82j5/TAFHsAoYnZRIa8vjnfGd3eRePCqbEP0AQ&#10;2aKf9ZQvPTxYkjDOwcRqzqIMohNNYEELsXydOOPPVS3k6nXy5OOU2Zq4kLU01v9PII6nksWExyZd&#10;+E7bvW2Pee45gK8r93H+E9LzvTxn+vl/3f0BAAD//wMAUEsDBBQABgAIAAAAIQAPOWkv2gAAAAkB&#10;AAAPAAAAZHJzL2Rvd25yZXYueG1sTI/BasMwEETvhfyD2EBviWxB08SxHELAHxC3hx5la2ObSCtj&#10;yYnTr68Chfa4M8Psm/wwW8NuOPrekYR0nQBDapzuqZXw+VGutsB8UKSVcYQSHujhUCxecpVpd6cz&#10;3qrQslhCPlMSuhCGjHPfdGiVX7sBKXoXN1oV4jm2XI/qHsut4SJJNtyqnuKHTg146rC5VpOVsCvf&#10;z+X3dijfvmgSJq0fIsVKytflfNwDCziHvzA88SM6FJGpdhNpz4yEOCRIWImdAPa0E7GJUv0r8SLn&#10;/xcUPwAAAP//AwBQSwECLQAUAAYACAAAACEAtoM4kv4AAADhAQAAEwAAAAAAAAAAAAAAAAAAAAAA&#10;W0NvbnRlbnRfVHlwZXNdLnhtbFBLAQItABQABgAIAAAAIQA4/SH/1gAAAJQBAAALAAAAAAAAAAAA&#10;AAAAAC8BAABfcmVscy8ucmVsc1BLAQItABQABgAIAAAAIQBK7T3RyQEAAPcDAAAOAAAAAAAAAAAA&#10;AAAAAC4CAABkcnMvZTJvRG9jLnhtbFBLAQItABQABgAIAAAAIQAPOWkv2gAAAAkBAAAPAAAAAAAA&#10;AAAAAAAAACMEAABkcnMvZG93bnJldi54bWxQSwUGAAAAAAQABADzAAAAKgUAAAAA&#10;">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27698" w:rsidRDefault="00627698" w14:paraId="7121A352" w14:textId="7A63393E">
    <w:pPr>
      <w:pStyle w:val="Footer"/>
    </w:pPr>
    <w:r>
      <w:rPr>
        <w:noProof/>
        <w:color w:val="2B579A"/>
        <w:shd w:val="clear" w:color="auto" w:fill="E6E6E6"/>
      </w:rPr>
      <w:drawing>
        <wp:anchor distT="0" distB="0" distL="114300" distR="114300" simplePos="0" relativeHeight="251658243" behindDoc="1" locked="0" layoutInCell="1" allowOverlap="1" wp14:anchorId="7AB2BFA5" wp14:editId="60BAAFA3">
          <wp:simplePos x="0" y="0"/>
          <wp:positionH relativeFrom="page">
            <wp:posOffset>12494</wp:posOffset>
          </wp:positionH>
          <wp:positionV relativeFrom="page">
            <wp:posOffset>8883015</wp:posOffset>
          </wp:positionV>
          <wp:extent cx="7562850" cy="1806575"/>
          <wp:effectExtent l="0" t="0" r="0" b="3175"/>
          <wp:wrapNone/>
          <wp:docPr id="24" name="Picture 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t="83097"/>
                  <a:stretch/>
                </pic:blipFill>
                <pic:spPr bwMode="auto">
                  <a:xfrm>
                    <a:off x="0" y="0"/>
                    <a:ext cx="7562850" cy="180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18DE" w:rsidP="00381D67" w:rsidRDefault="005A18DE" w14:paraId="28672AD5" w14:textId="77777777">
      <w:r>
        <w:separator/>
      </w:r>
    </w:p>
    <w:p w:rsidR="005A18DE" w:rsidRDefault="005A18DE" w14:paraId="18E2F7DC" w14:textId="77777777"/>
    <w:p w:rsidR="005A18DE" w:rsidRDefault="005A18DE" w14:paraId="564B7B87" w14:textId="77777777"/>
    <w:p w:rsidR="005A18DE" w:rsidRDefault="005A18DE" w14:paraId="28CEC442" w14:textId="77777777"/>
    <w:p w:rsidR="005A18DE" w:rsidP="00562DA7" w:rsidRDefault="005A18DE" w14:paraId="1F4BE621" w14:textId="77777777"/>
  </w:footnote>
  <w:footnote w:type="continuationSeparator" w:id="0">
    <w:p w:rsidR="005A18DE" w:rsidP="00381D67" w:rsidRDefault="005A18DE" w14:paraId="47033007" w14:textId="77777777">
      <w:r>
        <w:continuationSeparator/>
      </w:r>
    </w:p>
    <w:p w:rsidR="005A18DE" w:rsidRDefault="005A18DE" w14:paraId="60565D0D" w14:textId="77777777"/>
    <w:p w:rsidR="005A18DE" w:rsidRDefault="005A18DE" w14:paraId="6C3C93C3" w14:textId="77777777"/>
    <w:p w:rsidR="005A18DE" w:rsidRDefault="005A18DE" w14:paraId="6AFD8A16" w14:textId="77777777"/>
    <w:p w:rsidR="005A18DE" w:rsidP="00562DA7" w:rsidRDefault="005A18DE" w14:paraId="1BA75DB6" w14:textId="77777777"/>
  </w:footnote>
  <w:footnote w:type="continuationNotice" w:id="1">
    <w:p w:rsidR="005A18DE" w:rsidRDefault="005A18DE" w14:paraId="1572DC0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7698" w:rsidP="00F40440" w:rsidRDefault="00627698" w14:paraId="3A08E1EB" w14:textId="1D09D513">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627698" w:rsidP="00627698" w:rsidRDefault="00627698" w14:paraId="0B45BF8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08777"/>
      <w:docPartObj>
        <w:docPartGallery w:val="Page Numbers (Top of Page)"/>
        <w:docPartUnique/>
      </w:docPartObj>
    </w:sdtPr>
    <w:sdtContent>
      <w:p w:rsidR="00627698" w:rsidP="00F40440" w:rsidRDefault="00627698" w14:paraId="37C8513B" w14:textId="0253D7D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27698" w:rsidP="00627698" w:rsidRDefault="00627698" w14:paraId="6BA981F9" w14:textId="44DE5838">
    <w:pPr>
      <w:pStyle w:val="Header"/>
      <w:ind w:right="360"/>
    </w:pPr>
    <w:r>
      <w:t xml:space="preserve">Yorkshire Water | </w:t>
    </w:r>
    <w:r w:rsidR="006470AA">
      <w:t>North</w:t>
    </w:r>
    <w:r w:rsidR="00B41221">
      <w:t xml:space="preserve"> </w:t>
    </w:r>
    <w:r w:rsidR="006470AA">
      <w:t>West Area</w:t>
    </w:r>
    <w:r>
      <w:t xml:space="preserve"> Supporting 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578E" w:rsidP="00021D29" w:rsidRDefault="00153413" w14:paraId="2D01743A" w14:textId="37B19198">
    <w:pPr>
      <w:tabs>
        <w:tab w:val="left" w:pos="7126"/>
      </w:tabs>
    </w:pPr>
    <w:r>
      <w:rPr>
        <w:noProof/>
        <w:color w:val="2B579A"/>
        <w:shd w:val="clear" w:color="auto" w:fill="E6E6E6"/>
      </w:rPr>
      <w:drawing>
        <wp:anchor distT="0" distB="0" distL="114300" distR="114300" simplePos="0" relativeHeight="251658240" behindDoc="1" locked="0" layoutInCell="1" allowOverlap="1" wp14:anchorId="1CFACB1B" wp14:editId="3E741580">
          <wp:simplePos x="0" y="0"/>
          <wp:positionH relativeFrom="page">
            <wp:posOffset>0</wp:posOffset>
          </wp:positionH>
          <wp:positionV relativeFrom="page">
            <wp:posOffset>0</wp:posOffset>
          </wp:positionV>
          <wp:extent cx="7562850" cy="10690225"/>
          <wp:effectExtent l="0" t="0" r="0" b="0"/>
          <wp:wrapNone/>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021D2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336160"/>
      <w:docPartObj>
        <w:docPartGallery w:val="Page Numbers (Top of Page)"/>
        <w:docPartUnique/>
      </w:docPartObj>
    </w:sdtPr>
    <w:sdtEndPr>
      <w:rPr>
        <w:noProof/>
      </w:rPr>
    </w:sdtEndPr>
    <w:sdtContent>
      <w:p w:rsidR="00B41221" w:rsidP="0088067C" w:rsidRDefault="0088067C" w14:paraId="4B391038" w14:textId="2BB1AF9F">
        <w:pPr>
          <w:pStyle w:val="Header"/>
          <w:ind w:right="360"/>
        </w:pPr>
        <w:r>
          <w:t>Yorkshire Water | North West Area Supporting Information</w:t>
        </w:r>
        <w:r>
          <w:tab/>
        </w:r>
        <w:r w:rsidR="00B41221">
          <w:fldChar w:fldCharType="begin"/>
        </w:r>
        <w:r w:rsidR="00B41221">
          <w:instrText xml:space="preserve"> PAGE   \* MERGEFORMAT </w:instrText>
        </w:r>
        <w:r w:rsidR="00B41221">
          <w:fldChar w:fldCharType="separate"/>
        </w:r>
        <w:r w:rsidR="00B41221">
          <w:rPr>
            <w:noProof/>
          </w:rPr>
          <w:t>2</w:t>
        </w:r>
        <w:r w:rsidR="00B41221">
          <w:rPr>
            <w:noProof/>
          </w:rPr>
          <w:fldChar w:fldCharType="end"/>
        </w:r>
      </w:p>
    </w:sdtContent>
  </w:sdt>
  <w:p w:rsidR="00B41221" w:rsidP="00B41221" w:rsidRDefault="00B41221" w14:paraId="14E32CFA" w14:textId="4CBB5F05">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896197"/>
      <w:docPartObj>
        <w:docPartGallery w:val="Page Numbers (Top of Page)"/>
        <w:docPartUnique/>
      </w:docPartObj>
    </w:sdtPr>
    <w:sdtEndPr>
      <w:rPr>
        <w:noProof/>
      </w:rPr>
    </w:sdtEndPr>
    <w:sdtContent>
      <w:p w:rsidR="0066035B" w:rsidP="0066035B" w:rsidRDefault="0066035B" w14:paraId="3487EF17" w14:textId="77777777">
        <w:pPr>
          <w:pStyle w:val="Header"/>
          <w:ind w:right="360"/>
        </w:pPr>
        <w:r>
          <w:t>Yorkshire Water | North West Area Supporting Information</w:t>
        </w:r>
        <w:r>
          <w:tab/>
        </w:r>
        <w:r>
          <w:fldChar w:fldCharType="begin"/>
        </w:r>
        <w:r>
          <w:instrText xml:space="preserve"> PAGE   \* MERGEFORMAT </w:instrText>
        </w:r>
        <w:r>
          <w:fldChar w:fldCharType="separate"/>
        </w:r>
        <w:r>
          <w:t>4</w:t>
        </w:r>
        <w:r>
          <w:rPr>
            <w:noProof/>
          </w:rPr>
          <w:fldChar w:fldCharType="end"/>
        </w:r>
      </w:p>
    </w:sdtContent>
  </w:sdt>
  <w:p w:rsidR="00507134" w:rsidP="00165E4B" w:rsidRDefault="00507134" w14:paraId="6A10318C" w14:textId="47CBA372">
    <w:pPr>
      <w:pStyle w:val="head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27698" w:rsidRDefault="00627698" w14:paraId="647D2421" w14:textId="4862339F">
    <w:pPr>
      <w:pStyle w:val="Header"/>
    </w:pPr>
    <w:r>
      <w:rPr>
        <w:noProof/>
        <w:color w:val="2B579A"/>
        <w:shd w:val="clear" w:color="auto" w:fill="E6E6E6"/>
      </w:rPr>
      <w:drawing>
        <wp:anchor distT="0" distB="0" distL="114300" distR="114300" simplePos="0" relativeHeight="251658242" behindDoc="1" locked="0" layoutInCell="1" allowOverlap="1" wp14:anchorId="76B6C786" wp14:editId="3A8378B6">
          <wp:simplePos x="0" y="0"/>
          <wp:positionH relativeFrom="page">
            <wp:posOffset>12494</wp:posOffset>
          </wp:positionH>
          <wp:positionV relativeFrom="page">
            <wp:posOffset>0</wp:posOffset>
          </wp:positionV>
          <wp:extent cx="7562850" cy="10690225"/>
          <wp:effectExtent l="0" t="0" r="0" b="0"/>
          <wp:wrapNone/>
          <wp:docPr id="23" name="Picture 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r51GZ7Le" int2:invalidationBookmarkName="" int2:hashCode="veKIG6E7Hl6lzN" int2:id="0ZBEyIVB"/>
    <int2:bookmark int2:bookmarkName="_Int_0kgbW5tF" int2:invalidationBookmarkName="" int2:hashCode="RoHRJMxsS3O6q/" int2:id="0ks47ftw"/>
    <int2:bookmark int2:bookmarkName="_Int_v6vltcRb" int2:invalidationBookmarkName="" int2:hashCode="RoHRJMxsS3O6q/" int2:id="1vejyYDN"/>
    <int2:bookmark int2:bookmarkName="_Int_YtC76E0N" int2:invalidationBookmarkName="" int2:hashCode="RoHRJMxsS3O6q/" int2:id="3JAmS8vy"/>
    <int2:bookmark int2:bookmarkName="_Int_veZ30Mnx" int2:invalidationBookmarkName="" int2:hashCode="RoHRJMxsS3O6q/" int2:id="49c50Lo8"/>
    <int2:bookmark int2:bookmarkName="_Int_LZr6wRu0" int2:invalidationBookmarkName="" int2:hashCode="G3BPsVE/TMVfRv" int2:id="4D1jmIqh"/>
    <int2:bookmark int2:bookmarkName="_Int_c5uIWv6z" int2:invalidationBookmarkName="" int2:hashCode="RoHRJMxsS3O6q/" int2:id="4yl0XIIB"/>
    <int2:bookmark int2:bookmarkName="_Int_WNkm5a1J" int2:invalidationBookmarkName="" int2:hashCode="RoHRJMxsS3O6q/" int2:id="51zH6L1u"/>
    <int2:bookmark int2:bookmarkName="_Int_qBQKPtkx" int2:invalidationBookmarkName="" int2:hashCode="RoHRJMxsS3O6q/" int2:id="5VUAkBpR"/>
    <int2:bookmark int2:bookmarkName="_Int_SMJcYAq3" int2:invalidationBookmarkName="" int2:hashCode="RoHRJMxsS3O6q/" int2:id="6UPI3P3q"/>
    <int2:bookmark int2:bookmarkName="_Int_ZyChis5O" int2:invalidationBookmarkName="" int2:hashCode="RoHRJMxsS3O6q/" int2:id="7U6WuGgU"/>
    <int2:bookmark int2:bookmarkName="_Int_RlRPw9di" int2:invalidationBookmarkName="" int2:hashCode="RoHRJMxsS3O6q/" int2:id="7mku2BQi"/>
    <int2:bookmark int2:bookmarkName="_Int_uCii4peJ" int2:invalidationBookmarkName="" int2:hashCode="RoHRJMxsS3O6q/" int2:id="8Z741Oe4"/>
    <int2:bookmark int2:bookmarkName="_Int_S4JLpLw6" int2:invalidationBookmarkName="" int2:hashCode="RoHRJMxsS3O6q/" int2:id="9ekbO4dL"/>
    <int2:bookmark int2:bookmarkName="_Int_KgwKAmWx" int2:invalidationBookmarkName="" int2:hashCode="OU4KpusyOt6DNe" int2:id="9vsnoWRT"/>
    <int2:bookmark int2:bookmarkName="_Int_4IaMZrjz" int2:invalidationBookmarkName="" int2:hashCode="RoHRJMxsS3O6q/" int2:id="9xP4bYnB"/>
    <int2:bookmark int2:bookmarkName="_Int_cAum5fL9" int2:invalidationBookmarkName="" int2:hashCode="NkPdJ9i9g1wpGP" int2:id="AmIsHTfQ"/>
    <int2:bookmark int2:bookmarkName="_Int_a7rNdzJh" int2:invalidationBookmarkName="" int2:hashCode="RoHRJMxsS3O6q/" int2:id="AoKtXVZG"/>
    <int2:bookmark int2:bookmarkName="_Int_XUUHEC1y" int2:invalidationBookmarkName="" int2:hashCode="RoHRJMxsS3O6q/" int2:id="ApccCSMp"/>
    <int2:bookmark int2:bookmarkName="_Int_sg4SnYo4" int2:invalidationBookmarkName="" int2:hashCode="tr/02dPYfXxaAg" int2:id="BMm7ztml"/>
    <int2:bookmark int2:bookmarkName="_Int_cN29ogom" int2:invalidationBookmarkName="" int2:hashCode="+hy8M85sF9u9T4" int2:id="CLXA2uXn"/>
    <int2:bookmark int2:bookmarkName="_Int_9pBrWQ9i" int2:invalidationBookmarkName="" int2:hashCode="RoHRJMxsS3O6q/" int2:id="CLxFqiXB"/>
    <int2:bookmark int2:bookmarkName="_Int_yIl4RFoQ" int2:invalidationBookmarkName="" int2:hashCode="t0ChGg0g9A3k+V" int2:id="CUJCfDdw"/>
    <int2:bookmark int2:bookmarkName="_Int_boJnQLuy" int2:invalidationBookmarkName="" int2:hashCode="vZAgQvqt0PDu3A" int2:id="Cs6B6xAb"/>
    <int2:bookmark int2:bookmarkName="_Int_ylj2GtIC" int2:invalidationBookmarkName="" int2:hashCode="RoHRJMxsS3O6q/" int2:id="DDiVrBNc"/>
    <int2:bookmark int2:bookmarkName="_Int_20furACH" int2:invalidationBookmarkName="" int2:hashCode="RoHRJMxsS3O6q/" int2:id="EdiQcmvg"/>
    <int2:bookmark int2:bookmarkName="_Int_I88Uiola" int2:invalidationBookmarkName="" int2:hashCode="RoHRJMxsS3O6q/" int2:id="EjEDyisO"/>
    <int2:bookmark int2:bookmarkName="_Int_PDGeF2UQ" int2:invalidationBookmarkName="" int2:hashCode="RoHRJMxsS3O6q/" int2:id="EqWqKAFO"/>
    <int2:bookmark int2:bookmarkName="_Int_qLvcBfbb" int2:invalidationBookmarkName="" int2:hashCode="RoHRJMxsS3O6q/" int2:id="Fp3af892"/>
    <int2:bookmark int2:bookmarkName="_Int_ThEvfWly" int2:invalidationBookmarkName="" int2:hashCode="e0dMsLOcF3PXGS" int2:id="GWcxTTmg"/>
    <int2:bookmark int2:bookmarkName="_Int_POwTARVM" int2:invalidationBookmarkName="" int2:hashCode="RoHRJMxsS3O6q/" int2:id="GYNZpOM0"/>
    <int2:bookmark int2:bookmarkName="_Int_6BHlsif3" int2:invalidationBookmarkName="" int2:hashCode="veKIG6E7Hl6lzN" int2:id="GkA23mqs"/>
    <int2:bookmark int2:bookmarkName="_Int_a4k345Mm" int2:invalidationBookmarkName="" int2:hashCode="e0dMsLOcF3PXGS" int2:id="GyhtMgkm"/>
    <int2:bookmark int2:bookmarkName="_Int_JxZLdU6H" int2:invalidationBookmarkName="" int2:hashCode="RoHRJMxsS3O6q/" int2:id="HBu4rtbT"/>
    <int2:bookmark int2:bookmarkName="_Int_dZoawS5o" int2:invalidationBookmarkName="" int2:hashCode="2xWopj5/b55veP" int2:id="HE2yRrbJ"/>
    <int2:bookmark int2:bookmarkName="_Int_Dy9YBHaO" int2:invalidationBookmarkName="" int2:hashCode="FhxCN58vOqq4SL" int2:id="HHCy6tWO"/>
    <int2:bookmark int2:bookmarkName="_Int_Ob7c6zcm" int2:invalidationBookmarkName="" int2:hashCode="RoHRJMxsS3O6q/" int2:id="HzIQPrfO"/>
    <int2:bookmark int2:bookmarkName="_Int_T5dYG49z" int2:invalidationBookmarkName="" int2:hashCode="RoHRJMxsS3O6q/" int2:id="JCcfTbQd"/>
    <int2:bookmark int2:bookmarkName="_Int_Jrp3415m" int2:invalidationBookmarkName="" int2:hashCode="RoHRJMxsS3O6q/" int2:id="Jx2mMEav"/>
    <int2:bookmark int2:bookmarkName="_Int_VjW3mo0C" int2:invalidationBookmarkName="" int2:hashCode="LpL8U50oh4MQp4" int2:id="KFQ9SE7p"/>
    <int2:bookmark int2:bookmarkName="_Int_wBsAiPm6" int2:invalidationBookmarkName="" int2:hashCode="aF+flhM4REnVQA" int2:id="L7Gf6Jur"/>
    <int2:bookmark int2:bookmarkName="_Int_V0pI5GJj" int2:invalidationBookmarkName="" int2:hashCode="Misg/15vGxeaYP" int2:id="LLRfmqLv"/>
    <int2:bookmark int2:bookmarkName="_Int_yuJ3f6Oz" int2:invalidationBookmarkName="" int2:hashCode="RoHRJMxsS3O6q/" int2:id="Lb1zZSYb"/>
    <int2:bookmark int2:bookmarkName="_Int_iQckM3ku" int2:invalidationBookmarkName="" int2:hashCode="C/QXBETNRzzUBm" int2:id="LfZAE4hA"/>
    <int2:bookmark int2:bookmarkName="_Int_sg9Msphr" int2:invalidationBookmarkName="" int2:hashCode="4dIxctuHsVjdM1" int2:id="M3CQU9eH"/>
    <int2:bookmark int2:bookmarkName="_Int_mqK5Jmap" int2:invalidationBookmarkName="" int2:hashCode="RoHRJMxsS3O6q/" int2:id="MEIEMnf5"/>
    <int2:bookmark int2:bookmarkName="_Int_lwIrthHb" int2:invalidationBookmarkName="" int2:hashCode="RoHRJMxsS3O6q/" int2:id="MPHyu2Dp"/>
    <int2:bookmark int2:bookmarkName="_Int_zIgEhbdf" int2:invalidationBookmarkName="" int2:hashCode="RoHRJMxsS3O6q/" int2:id="NoosGf8l"/>
    <int2:bookmark int2:bookmarkName="_Int_J7rtNBCM" int2:invalidationBookmarkName="" int2:hashCode="RoHRJMxsS3O6q/" int2:id="O4Mk055v"/>
    <int2:bookmark int2:bookmarkName="_Int_Te2xODSd" int2:invalidationBookmarkName="" int2:hashCode="e0dMsLOcF3PXGS" int2:id="OAffewIX"/>
    <int2:bookmark int2:bookmarkName="_Int_A9lFYLvR" int2:invalidationBookmarkName="" int2:hashCode="RoHRJMxsS3O6q/" int2:id="OHKVVVe6"/>
    <int2:bookmark int2:bookmarkName="_Int_ata6GbG3" int2:invalidationBookmarkName="" int2:hashCode="RoHRJMxsS3O6q/" int2:id="OkVHZqWK"/>
    <int2:bookmark int2:bookmarkName="_Int_MZkt5A5A" int2:invalidationBookmarkName="" int2:hashCode="RoHRJMxsS3O6q/" int2:id="POSKzcdP"/>
    <int2:bookmark int2:bookmarkName="_Int_pHXBsKnr" int2:invalidationBookmarkName="" int2:hashCode="e0dMsLOcF3PXGS" int2:id="PXe13wrV"/>
    <int2:bookmark int2:bookmarkName="_Int_gaXpUEam" int2:invalidationBookmarkName="" int2:hashCode="RoHRJMxsS3O6q/" int2:id="Qtbgpl9m"/>
    <int2:bookmark int2:bookmarkName="_Int_eui2ZY1g" int2:invalidationBookmarkName="" int2:hashCode="oDKeFME1Nby2NZ" int2:id="R23SswWL"/>
    <int2:bookmark int2:bookmarkName="_Int_FCX4cgIw" int2:invalidationBookmarkName="" int2:hashCode="RoHRJMxsS3O6q/" int2:id="SL8q6VDB"/>
    <int2:bookmark int2:bookmarkName="_Int_VEru3edX" int2:invalidationBookmarkName="" int2:hashCode="RoHRJMxsS3O6q/" int2:id="ShbeAaMO"/>
    <int2:bookmark int2:bookmarkName="_Int_vCvI04ko" int2:invalidationBookmarkName="" int2:hashCode="RoHRJMxsS3O6q/" int2:id="T6xnkIDj"/>
    <int2:bookmark int2:bookmarkName="_Int_Gdp3qQpX" int2:invalidationBookmarkName="" int2:hashCode="e0dMsLOcF3PXGS" int2:id="Tbg6HPL3"/>
    <int2:bookmark int2:bookmarkName="_Int_MeA3Q7kG" int2:invalidationBookmarkName="" int2:hashCode="RoHRJMxsS3O6q/" int2:id="U7Yltqon"/>
    <int2:bookmark int2:bookmarkName="_Int_Sn2lEEkC" int2:invalidationBookmarkName="" int2:hashCode="TX6fvH6C/ToN8m" int2:id="UKE1m98O"/>
    <int2:bookmark int2:bookmarkName="_Int_gQtZKMqz" int2:invalidationBookmarkName="" int2:hashCode="lhHAnVdqDdysSZ" int2:id="UOuig9lq"/>
    <int2:bookmark int2:bookmarkName="_Int_riAoJ4nC" int2:invalidationBookmarkName="" int2:hashCode="RoHRJMxsS3O6q/" int2:id="VpQq2NoN"/>
    <int2:bookmark int2:bookmarkName="_Int_ag4FDlea" int2:invalidationBookmarkName="" int2:hashCode="RoHRJMxsS3O6q/" int2:id="W3XbO4cV"/>
    <int2:bookmark int2:bookmarkName="_Int_ZAuj8f8X" int2:invalidationBookmarkName="" int2:hashCode="IRGPBrNkpeQImc" int2:id="WOneFX4i"/>
    <int2:bookmark int2:bookmarkName="_Int_rrhjvo4F" int2:invalidationBookmarkName="" int2:hashCode="RoHRJMxsS3O6q/" int2:id="WXfkmlyr"/>
    <int2:bookmark int2:bookmarkName="_Int_0SV5CA8a" int2:invalidationBookmarkName="" int2:hashCode="RoHRJMxsS3O6q/" int2:id="WcdQ6Dlt"/>
    <int2:bookmark int2:bookmarkName="_Int_imi266s5" int2:invalidationBookmarkName="" int2:hashCode="RoHRJMxsS3O6q/" int2:id="WtebXEJG"/>
    <int2:bookmark int2:bookmarkName="_Int_9m4BLGyP" int2:invalidationBookmarkName="" int2:hashCode="RoHRJMxsS3O6q/" int2:id="WvaC3tgf"/>
    <int2:bookmark int2:bookmarkName="_Int_T5p824nm" int2:invalidationBookmarkName="" int2:hashCode="LVdytYAMPCZU0Q" int2:id="XAAOwBxm"/>
    <int2:bookmark int2:bookmarkName="_Int_0jaWXw6F" int2:invalidationBookmarkName="" int2:hashCode="RoHRJMxsS3O6q/" int2:id="XX2wUY0o"/>
    <int2:bookmark int2:bookmarkName="_Int_EdmvoYno" int2:invalidationBookmarkName="" int2:hashCode="RoHRJMxsS3O6q/" int2:id="Ycjjme5V"/>
    <int2:bookmark int2:bookmarkName="_Int_cdqcEv5f" int2:invalidationBookmarkName="" int2:hashCode="RoHRJMxsS3O6q/" int2:id="Ynxddkur"/>
    <int2:bookmark int2:bookmarkName="_Int_aNd99roY" int2:invalidationBookmarkName="" int2:hashCode="RoHRJMxsS3O6q/" int2:id="Ysce7bac"/>
    <int2:bookmark int2:bookmarkName="_Int_DsVdFBh9" int2:invalidationBookmarkName="" int2:hashCode="RoHRJMxsS3O6q/" int2:id="YxLyeDc0"/>
    <int2:bookmark int2:bookmarkName="_Int_uqv9zjCv" int2:invalidationBookmarkName="" int2:hashCode="RoHRJMxsS3O6q/" int2:id="ZM8yZXS1"/>
    <int2:bookmark int2:bookmarkName="_Int_ofcmo6Lj" int2:invalidationBookmarkName="" int2:hashCode="RoHRJMxsS3O6q/" int2:id="ZlD63ygj"/>
    <int2:bookmark int2:bookmarkName="_Int_buszZQAK" int2:invalidationBookmarkName="" int2:hashCode="RoHRJMxsS3O6q/" int2:id="aDaomviU"/>
    <int2:bookmark int2:bookmarkName="_Int_0FXTY3Bi" int2:invalidationBookmarkName="" int2:hashCode="RoHRJMxsS3O6q/" int2:id="aUHZtN7H"/>
    <int2:bookmark int2:bookmarkName="_Int_0hHLKrbe" int2:invalidationBookmarkName="" int2:hashCode="K8MIvZJDe1IBne" int2:id="aWY0I3Wm"/>
    <int2:bookmark int2:bookmarkName="_Int_OJslt9YD" int2:invalidationBookmarkName="" int2:hashCode="RoHRJMxsS3O6q/" int2:id="aszilKeG"/>
    <int2:bookmark int2:bookmarkName="_Int_jheGfaYE" int2:invalidationBookmarkName="" int2:hashCode="RoHRJMxsS3O6q/" int2:id="bZk0d0dD"/>
    <int2:bookmark int2:bookmarkName="_Int_8TfyKkSZ" int2:invalidationBookmarkName="" int2:hashCode="RoHRJMxsS3O6q/" int2:id="cCU86pOK"/>
    <int2:bookmark int2:bookmarkName="_Int_n9b9HM9g" int2:invalidationBookmarkName="" int2:hashCode="RoHRJMxsS3O6q/" int2:id="cEuvh3d7"/>
    <int2:bookmark int2:bookmarkName="_Int_tVzFqKY0" int2:invalidationBookmarkName="" int2:hashCode="c2FSH0ogUo5oDM" int2:id="cmZcQxwJ"/>
    <int2:bookmark int2:bookmarkName="_Int_LTiGdm2A" int2:invalidationBookmarkName="" int2:hashCode="/aQ3g76OCz+SBq" int2:id="cym82pru"/>
    <int2:bookmark int2:bookmarkName="_Int_fIR15B1X" int2:invalidationBookmarkName="" int2:hashCode="RoHRJMxsS3O6q/" int2:id="dm6YKNRq"/>
    <int2:bookmark int2:bookmarkName="_Int_jzTjoaYQ" int2:invalidationBookmarkName="" int2:hashCode="GnfUFiJMu+d6Q5" int2:id="dq7GVlbb"/>
    <int2:bookmark int2:bookmarkName="_Int_URdSjHIM" int2:invalidationBookmarkName="" int2:hashCode="RoHRJMxsS3O6q/" int2:id="eiiHpbYr"/>
    <int2:bookmark int2:bookmarkName="_Int_OWTLJCmK" int2:invalidationBookmarkName="" int2:hashCode="RoHRJMxsS3O6q/" int2:id="f54vP9De"/>
    <int2:bookmark int2:bookmarkName="_Int_vpqW1MEE" int2:invalidationBookmarkName="" int2:hashCode="RoHRJMxsS3O6q/" int2:id="faDuHqRW"/>
    <int2:bookmark int2:bookmarkName="_Int_t3chzZAD" int2:invalidationBookmarkName="" int2:hashCode="RoHRJMxsS3O6q/" int2:id="fqTPahvy"/>
    <int2:bookmark int2:bookmarkName="_Int_FvZ0laBl" int2:invalidationBookmarkName="" int2:hashCode="4cJTeg0LKMUSU0" int2:id="gBrnp0He"/>
    <int2:bookmark int2:bookmarkName="_Int_1kWlFC8z" int2:invalidationBookmarkName="" int2:hashCode="RoHRJMxsS3O6q/" int2:id="gbcIDcT3"/>
    <int2:bookmark int2:bookmarkName="_Int_98joVtwF" int2:invalidationBookmarkName="" int2:hashCode="veKIG6E7Hl6lzN" int2:id="gc5dEgPC"/>
    <int2:bookmark int2:bookmarkName="_Int_RRvyq0nx" int2:invalidationBookmarkName="" int2:hashCode="RoHRJMxsS3O6q/" int2:id="ge7gxhTZ"/>
    <int2:bookmark int2:bookmarkName="_Int_WOla2a5p" int2:invalidationBookmarkName="" int2:hashCode="RoHRJMxsS3O6q/" int2:id="gusoStj6"/>
    <int2:bookmark int2:bookmarkName="_Int_YHCB2DKF" int2:invalidationBookmarkName="" int2:hashCode="7H+ALZPTQ/7k7m" int2:id="hXOWH2cP"/>
    <int2:bookmark int2:bookmarkName="_Int_kQvm8Nt1" int2:invalidationBookmarkName="" int2:hashCode="RoHRJMxsS3O6q/" int2:id="hk0hzHiV"/>
    <int2:bookmark int2:bookmarkName="_Int_ZpU88K23" int2:invalidationBookmarkName="" int2:hashCode="RoHRJMxsS3O6q/" int2:id="ixUi5eNm"/>
    <int2:bookmark int2:bookmarkName="_Int_E007sNDX" int2:invalidationBookmarkName="" int2:hashCode="RoHRJMxsS3O6q/" int2:id="jNjLGXM3"/>
    <int2:bookmark int2:bookmarkName="_Int_pParjgSc" int2:invalidationBookmarkName="" int2:hashCode="+hy8M85sF9u9T4" int2:id="k0KIbf71"/>
    <int2:bookmark int2:bookmarkName="_Int_SrouFU0J" int2:invalidationBookmarkName="" int2:hashCode="xgDzA50uAYUN6A" int2:id="k2wopVM3"/>
    <int2:bookmark int2:bookmarkName="_Int_JcNhCtzd" int2:invalidationBookmarkName="" int2:hashCode="RoHRJMxsS3O6q/" int2:id="kzAE8STy"/>
    <int2:bookmark int2:bookmarkName="_Int_Pma7f2sP" int2:invalidationBookmarkName="" int2:hashCode="kz9/aDUSswWB+L" int2:id="l8tGV3J6"/>
    <int2:bookmark int2:bookmarkName="_Int_OyEDqRjP" int2:invalidationBookmarkName="" int2:hashCode="RoHRJMxsS3O6q/" int2:id="lrLNT4Y5"/>
    <int2:bookmark int2:bookmarkName="_Int_98iQpLVZ" int2:invalidationBookmarkName="" int2:hashCode="3YdJ6DwTfNfMT2" int2:id="mONwiJn2"/>
    <int2:bookmark int2:bookmarkName="_Int_cCjbjFN1" int2:invalidationBookmarkName="" int2:hashCode="RoHRJMxsS3O6q/" int2:id="mvdm7Mki"/>
    <int2:bookmark int2:bookmarkName="_Int_U5SyGczu" int2:invalidationBookmarkName="" int2:hashCode="2NsFG74bPWqEVb" int2:id="nMbGcxIH"/>
    <int2:bookmark int2:bookmarkName="_Int_M4bzKWDo" int2:invalidationBookmarkName="" int2:hashCode="qduQZ2FpmzFWdy" int2:id="o1pSDydK"/>
    <int2:bookmark int2:bookmarkName="_Int_fWME3zoA" int2:invalidationBookmarkName="" int2:hashCode="7AQLsnzog+8R+K" int2:id="oyLDGIqA"/>
    <int2:bookmark int2:bookmarkName="_Int_vrGSNgyc" int2:invalidationBookmarkName="" int2:hashCode="RoHRJMxsS3O6q/" int2:id="pM7a9usm"/>
    <int2:bookmark int2:bookmarkName="_Int_XABNPeSV" int2:invalidationBookmarkName="" int2:hashCode="RoHRJMxsS3O6q/" int2:id="pefg23Ll"/>
    <int2:bookmark int2:bookmarkName="_Int_uoSDVjqa" int2:invalidationBookmarkName="" int2:hashCode="RoHRJMxsS3O6q/" int2:id="pgEsO0xh"/>
    <int2:bookmark int2:bookmarkName="_Int_WSEzlqhy" int2:invalidationBookmarkName="" int2:hashCode="RoHRJMxsS3O6q/" int2:id="qBRBsfYl"/>
    <int2:bookmark int2:bookmarkName="_Int_UIyuCl1W" int2:invalidationBookmarkName="" int2:hashCode="RoHRJMxsS3O6q/" int2:id="qjiMpYhv"/>
    <int2:bookmark int2:bookmarkName="_Int_kuOS0afP" int2:invalidationBookmarkName="" int2:hashCode="7Eq1KFvLV+o8qO" int2:id="qqrcN10C"/>
    <int2:bookmark int2:bookmarkName="_Int_tRmcsfm7" int2:invalidationBookmarkName="" int2:hashCode="RoHRJMxsS3O6q/" int2:id="r28kudpQ"/>
    <int2:bookmark int2:bookmarkName="_Int_t7ysbz8n" int2:invalidationBookmarkName="" int2:hashCode="RoHRJMxsS3O6q/" int2:id="rF1bjRDO"/>
    <int2:bookmark int2:bookmarkName="_Int_YKwNTkZz" int2:invalidationBookmarkName="" int2:hashCode="RoHRJMxsS3O6q/" int2:id="rQPJO7IJ"/>
    <int2:bookmark int2:bookmarkName="_Int_zFQYftDT" int2:invalidationBookmarkName="" int2:hashCode="RoHRJMxsS3O6q/" int2:id="rvJtxPix"/>
    <int2:bookmark int2:bookmarkName="_Int_rW7cTxTi" int2:invalidationBookmarkName="" int2:hashCode="RoHRJMxsS3O6q/" int2:id="s7v0IWP5"/>
    <int2:bookmark int2:bookmarkName="_Int_La7Elm56" int2:invalidationBookmarkName="" int2:hashCode="RoHRJMxsS3O6q/" int2:id="srOPPVKH"/>
    <int2:bookmark int2:bookmarkName="_Int_OKt5VwpP" int2:invalidationBookmarkName="" int2:hashCode="VR+BChkYoO6Qz6" int2:id="tEcGmVu9"/>
    <int2:bookmark int2:bookmarkName="_Int_wBrZgvA1" int2:invalidationBookmarkName="" int2:hashCode="RoHRJMxsS3O6q/" int2:id="tKLaWl9D"/>
    <int2:bookmark int2:bookmarkName="_Int_DnSm7zX6" int2:invalidationBookmarkName="" int2:hashCode="9mWHv+/z6uCtGG" int2:id="tTPKIinX"/>
    <int2:bookmark int2:bookmarkName="_Int_tfUGMZ2z" int2:invalidationBookmarkName="" int2:hashCode="jI2dZKd8NRxqr/" int2:id="tcZGS4qs"/>
    <int2:bookmark int2:bookmarkName="_Int_qqWnfRB2" int2:invalidationBookmarkName="" int2:hashCode="rF2Ev65yapbMQZ" int2:id="ugOvTjIx"/>
    <int2:bookmark int2:bookmarkName="_Int_RFNcGonb" int2:invalidationBookmarkName="" int2:hashCode="RoHRJMxsS3O6q/" int2:id="vFIWEis8"/>
    <int2:bookmark int2:bookmarkName="_Int_F10JZfW0" int2:invalidationBookmarkName="" int2:hashCode="RoHRJMxsS3O6q/" int2:id="vVzqelGp"/>
    <int2:bookmark int2:bookmarkName="_Int_Mn9TqLnV" int2:invalidationBookmarkName="" int2:hashCode="RoHRJMxsS3O6q/" int2:id="vldY7reN"/>
    <int2:bookmark int2:bookmarkName="_Int_8euvqLRR" int2:invalidationBookmarkName="" int2:hashCode="juDbr/8ZeoU5TE" int2:id="y0pgh97l"/>
    <int2:bookmark int2:bookmarkName="_Int_1ORNc2gb" int2:invalidationBookmarkName="" int2:hashCode="RoHRJMxsS3O6q/" int2:id="yGdw1FoM"/>
    <int2:bookmark int2:bookmarkName="_Int_C8iAF3iI" int2:invalidationBookmarkName="" int2:hashCode="RoHRJMxsS3O6q/" int2:id="z94X7shi"/>
    <int2:bookmark int2:bookmarkName="_Int_2ys4z1Ce" int2:invalidationBookmarkName="" int2:hashCode="RoHRJMxsS3O6q/" int2:id="ztHa8Kru"/>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45527"/>
    <w:multiLevelType w:val="hybridMultilevel"/>
    <w:tmpl w:val="06E4BDD6"/>
    <w:lvl w:ilvl="0" w:tplc="5768863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B6350"/>
    <w:multiLevelType w:val="multilevel"/>
    <w:tmpl w:val="61767E32"/>
    <w:lvl w:ilvl="0">
      <w:start w:val="1"/>
      <w:numFmt w:val="bullet"/>
      <w:pStyle w:val="NumberedLis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9A043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17716B"/>
    <w:multiLevelType w:val="hybridMultilevel"/>
    <w:tmpl w:val="C06CA9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4C213A"/>
    <w:multiLevelType w:val="hybridMultilevel"/>
    <w:tmpl w:val="9A1EFFCC"/>
    <w:lvl w:ilvl="0" w:tplc="CB5E5136">
      <w:start w:val="1"/>
      <w:numFmt w:val="bullet"/>
      <w:lvlText w:val=""/>
      <w:lvlJc w:val="left"/>
      <w:pPr>
        <w:ind w:left="720" w:hanging="360"/>
      </w:pPr>
      <w:rPr>
        <w:rFonts w:hint="default" w:ascii="Symbol" w:hAnsi="Symbol" w:cs="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cs="Wingdings"/>
      </w:rPr>
    </w:lvl>
    <w:lvl w:ilvl="3" w:tplc="08090001">
      <w:start w:val="1"/>
      <w:numFmt w:val="bullet"/>
      <w:lvlText w:val=""/>
      <w:lvlJc w:val="left"/>
      <w:pPr>
        <w:ind w:left="2880" w:hanging="360"/>
      </w:pPr>
      <w:rPr>
        <w:rFonts w:hint="default" w:ascii="Symbol" w:hAnsi="Symbol" w:cs="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cs="Wingdings"/>
      </w:rPr>
    </w:lvl>
    <w:lvl w:ilvl="6" w:tplc="08090001">
      <w:start w:val="1"/>
      <w:numFmt w:val="bullet"/>
      <w:lvlText w:val=""/>
      <w:lvlJc w:val="left"/>
      <w:pPr>
        <w:ind w:left="5040" w:hanging="360"/>
      </w:pPr>
      <w:rPr>
        <w:rFonts w:hint="default" w:ascii="Symbol" w:hAnsi="Symbol" w:cs="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cs="Wingdings"/>
      </w:rPr>
    </w:lvl>
  </w:abstractNum>
  <w:abstractNum w:abstractNumId="5" w15:restartNumberingAfterBreak="0">
    <w:nsid w:val="329D71C3"/>
    <w:multiLevelType w:val="hybridMultilevel"/>
    <w:tmpl w:val="C34A8ADC"/>
    <w:lvl w:ilvl="0" w:tplc="08090011">
      <w:start w:val="1"/>
      <w:numFmt w:val="bullet"/>
      <w:lvlText w:val=""/>
      <w:lvlJc w:val="left"/>
      <w:pPr>
        <w:ind w:left="720" w:hanging="360"/>
      </w:pPr>
      <w:rPr>
        <w:rFonts w:hint="default" w:ascii="Symbol" w:hAnsi="Symbol"/>
      </w:rPr>
    </w:lvl>
    <w:lvl w:ilvl="1" w:tplc="08090019" w:tentative="1">
      <w:start w:val="1"/>
      <w:numFmt w:val="bullet"/>
      <w:lvlText w:val="o"/>
      <w:lvlJc w:val="left"/>
      <w:pPr>
        <w:ind w:left="1440" w:hanging="360"/>
      </w:pPr>
      <w:rPr>
        <w:rFonts w:hint="default" w:ascii="Courier New" w:hAnsi="Courier New" w:cs="Courier New"/>
      </w:rPr>
    </w:lvl>
    <w:lvl w:ilvl="2" w:tplc="0809001B" w:tentative="1">
      <w:start w:val="1"/>
      <w:numFmt w:val="bullet"/>
      <w:lvlText w:val=""/>
      <w:lvlJc w:val="left"/>
      <w:pPr>
        <w:ind w:left="2160" w:hanging="360"/>
      </w:pPr>
      <w:rPr>
        <w:rFonts w:hint="default" w:ascii="Wingdings" w:hAnsi="Wingdings"/>
      </w:rPr>
    </w:lvl>
    <w:lvl w:ilvl="3" w:tplc="0809000F" w:tentative="1">
      <w:start w:val="1"/>
      <w:numFmt w:val="bullet"/>
      <w:lvlText w:val=""/>
      <w:lvlJc w:val="left"/>
      <w:pPr>
        <w:ind w:left="2880" w:hanging="360"/>
      </w:pPr>
      <w:rPr>
        <w:rFonts w:hint="default" w:ascii="Symbol" w:hAnsi="Symbol"/>
      </w:rPr>
    </w:lvl>
    <w:lvl w:ilvl="4" w:tplc="08090019" w:tentative="1">
      <w:start w:val="1"/>
      <w:numFmt w:val="bullet"/>
      <w:lvlText w:val="o"/>
      <w:lvlJc w:val="left"/>
      <w:pPr>
        <w:ind w:left="3600" w:hanging="360"/>
      </w:pPr>
      <w:rPr>
        <w:rFonts w:hint="default" w:ascii="Courier New" w:hAnsi="Courier New" w:cs="Courier New"/>
      </w:rPr>
    </w:lvl>
    <w:lvl w:ilvl="5" w:tplc="0809001B" w:tentative="1">
      <w:start w:val="1"/>
      <w:numFmt w:val="bullet"/>
      <w:lvlText w:val=""/>
      <w:lvlJc w:val="left"/>
      <w:pPr>
        <w:ind w:left="4320" w:hanging="360"/>
      </w:pPr>
      <w:rPr>
        <w:rFonts w:hint="default" w:ascii="Wingdings" w:hAnsi="Wingdings"/>
      </w:rPr>
    </w:lvl>
    <w:lvl w:ilvl="6" w:tplc="0809000F" w:tentative="1">
      <w:start w:val="1"/>
      <w:numFmt w:val="bullet"/>
      <w:lvlText w:val=""/>
      <w:lvlJc w:val="left"/>
      <w:pPr>
        <w:ind w:left="5040" w:hanging="360"/>
      </w:pPr>
      <w:rPr>
        <w:rFonts w:hint="default" w:ascii="Symbol" w:hAnsi="Symbol"/>
      </w:rPr>
    </w:lvl>
    <w:lvl w:ilvl="7" w:tplc="08090019" w:tentative="1">
      <w:start w:val="1"/>
      <w:numFmt w:val="bullet"/>
      <w:lvlText w:val="o"/>
      <w:lvlJc w:val="left"/>
      <w:pPr>
        <w:ind w:left="5760" w:hanging="360"/>
      </w:pPr>
      <w:rPr>
        <w:rFonts w:hint="default" w:ascii="Courier New" w:hAnsi="Courier New" w:cs="Courier New"/>
      </w:rPr>
    </w:lvl>
    <w:lvl w:ilvl="8" w:tplc="0809001B" w:tentative="1">
      <w:start w:val="1"/>
      <w:numFmt w:val="bullet"/>
      <w:lvlText w:val=""/>
      <w:lvlJc w:val="left"/>
      <w:pPr>
        <w:ind w:left="6480" w:hanging="360"/>
      </w:pPr>
      <w:rPr>
        <w:rFonts w:hint="default" w:ascii="Wingdings" w:hAnsi="Wingdings"/>
      </w:rPr>
    </w:lvl>
  </w:abstractNum>
  <w:abstractNum w:abstractNumId="6" w15:restartNumberingAfterBreak="0">
    <w:nsid w:val="34845A18"/>
    <w:multiLevelType w:val="multilevel"/>
    <w:tmpl w:val="980C93D0"/>
    <w:lvl w:ilvl="0">
      <w:start w:val="1"/>
      <w:numFmt w:val="decimal"/>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6808AD"/>
    <w:multiLevelType w:val="multilevel"/>
    <w:tmpl w:val="098488AA"/>
    <w:styleLink w:val="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8" w15:restartNumberingAfterBreak="0">
    <w:nsid w:val="4DA50685"/>
    <w:multiLevelType w:val="multilevel"/>
    <w:tmpl w:val="73EA63E2"/>
    <w:lvl w:ilvl="0">
      <w:start w:val="1"/>
      <w:numFmt w:val="bullet"/>
      <w:pStyle w:val="Sub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36100DB"/>
    <w:multiLevelType w:val="hybridMultilevel"/>
    <w:tmpl w:val="15722102"/>
    <w:lvl w:ilvl="0" w:tplc="10BAFC2C">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2D09F5"/>
    <w:multiLevelType w:val="multilevel"/>
    <w:tmpl w:val="08090023"/>
    <w:styleLink w:val="ArticleSection"/>
    <w:lvl w:ilvl="0">
      <w:start w:val="1"/>
      <w:numFmt w:val="upperRoman"/>
      <w:pStyle w:val="Bullets"/>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5976915"/>
    <w:multiLevelType w:val="hybridMultilevel"/>
    <w:tmpl w:val="AFBA0EF0"/>
    <w:lvl w:ilvl="0" w:tplc="52BC7816">
      <w:start w:val="1"/>
      <w:numFmt w:val="decimal"/>
      <w:lvlText w:val="%1."/>
      <w:lvlJc w:val="left"/>
      <w:pPr>
        <w:ind w:left="720" w:hanging="360"/>
      </w:pPr>
    </w:lvl>
    <w:lvl w:ilvl="1" w:tplc="7968FC6A">
      <w:start w:val="1"/>
      <w:numFmt w:val="lowerLetter"/>
      <w:lvlText w:val="%2."/>
      <w:lvlJc w:val="left"/>
      <w:pPr>
        <w:ind w:left="1440" w:hanging="360"/>
      </w:pPr>
    </w:lvl>
    <w:lvl w:ilvl="2" w:tplc="1820DAB4">
      <w:start w:val="1"/>
      <w:numFmt w:val="lowerRoman"/>
      <w:lvlText w:val="%3."/>
      <w:lvlJc w:val="right"/>
      <w:pPr>
        <w:ind w:left="2160" w:hanging="180"/>
      </w:pPr>
    </w:lvl>
    <w:lvl w:ilvl="3" w:tplc="CF2C84FA">
      <w:start w:val="1"/>
      <w:numFmt w:val="decimal"/>
      <w:lvlText w:val="%4."/>
      <w:lvlJc w:val="left"/>
      <w:pPr>
        <w:ind w:left="2880" w:hanging="360"/>
      </w:pPr>
    </w:lvl>
    <w:lvl w:ilvl="4" w:tplc="EF6A3F8C">
      <w:start w:val="1"/>
      <w:numFmt w:val="lowerLetter"/>
      <w:lvlText w:val="%5."/>
      <w:lvlJc w:val="left"/>
      <w:pPr>
        <w:ind w:left="3600" w:hanging="360"/>
      </w:pPr>
    </w:lvl>
    <w:lvl w:ilvl="5" w:tplc="4F64069C">
      <w:start w:val="1"/>
      <w:numFmt w:val="lowerRoman"/>
      <w:lvlText w:val="%6."/>
      <w:lvlJc w:val="right"/>
      <w:pPr>
        <w:ind w:left="4320" w:hanging="180"/>
      </w:pPr>
    </w:lvl>
    <w:lvl w:ilvl="6" w:tplc="0F302828">
      <w:start w:val="1"/>
      <w:numFmt w:val="decimal"/>
      <w:lvlText w:val="%7."/>
      <w:lvlJc w:val="left"/>
      <w:pPr>
        <w:ind w:left="5040" w:hanging="360"/>
      </w:pPr>
    </w:lvl>
    <w:lvl w:ilvl="7" w:tplc="D0AE5512">
      <w:start w:val="1"/>
      <w:numFmt w:val="lowerLetter"/>
      <w:lvlText w:val="%8."/>
      <w:lvlJc w:val="left"/>
      <w:pPr>
        <w:ind w:left="5760" w:hanging="360"/>
      </w:pPr>
    </w:lvl>
    <w:lvl w:ilvl="8" w:tplc="EB6E74A8">
      <w:start w:val="1"/>
      <w:numFmt w:val="lowerRoman"/>
      <w:lvlText w:val="%9."/>
      <w:lvlJc w:val="right"/>
      <w:pPr>
        <w:ind w:left="6480" w:hanging="180"/>
      </w:pPr>
    </w:lvl>
  </w:abstractNum>
  <w:abstractNum w:abstractNumId="12" w15:restartNumberingAfterBreak="0">
    <w:nsid w:val="570F2B67"/>
    <w:multiLevelType w:val="hybridMultilevel"/>
    <w:tmpl w:val="B87852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82D7839"/>
    <w:multiLevelType w:val="hybridMultilevel"/>
    <w:tmpl w:val="EA9877E2"/>
    <w:lvl w:ilvl="0" w:tplc="FD648408">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9EA321A"/>
    <w:multiLevelType w:val="hybridMultilevel"/>
    <w:tmpl w:val="7D161336"/>
    <w:lvl w:ilvl="0" w:tplc="BFFCCD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6D07F8"/>
    <w:multiLevelType w:val="multilevel"/>
    <w:tmpl w:val="3DF8AE3E"/>
    <w:lvl w:ilvl="0">
      <w:start w:val="1"/>
      <w:numFmt w:val="bullet"/>
      <w:pStyle w:val="Bullet1"/>
      <w:lvlText w:val=""/>
      <w:lvlJc w:val="left"/>
      <w:pPr>
        <w:tabs>
          <w:tab w:val="num" w:pos="720"/>
        </w:tabs>
        <w:ind w:left="720" w:hanging="720"/>
      </w:pPr>
      <w:rPr>
        <w:rFonts w:hint="default" w:ascii="Symbol" w:hAnsi="Symbo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6B12F17"/>
    <w:multiLevelType w:val="multilevel"/>
    <w:tmpl w:val="C0BA39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695179">
    <w:abstractNumId w:val="10"/>
  </w:num>
  <w:num w:numId="2" w16cid:durableId="790323523">
    <w:abstractNumId w:val="8"/>
  </w:num>
  <w:num w:numId="3" w16cid:durableId="486171580">
    <w:abstractNumId w:val="1"/>
  </w:num>
  <w:num w:numId="4" w16cid:durableId="2128116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2864574">
    <w:abstractNumId w:val="7"/>
  </w:num>
  <w:num w:numId="6" w16cid:durableId="11659780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5930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4416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7786814">
    <w:abstractNumId w:val="9"/>
  </w:num>
  <w:num w:numId="10" w16cid:durableId="169226042">
    <w:abstractNumId w:val="16"/>
  </w:num>
  <w:num w:numId="11" w16cid:durableId="286354250">
    <w:abstractNumId w:val="2"/>
  </w:num>
  <w:num w:numId="12" w16cid:durableId="1339309076">
    <w:abstractNumId w:val="11"/>
  </w:num>
  <w:num w:numId="13" w16cid:durableId="505218263">
    <w:abstractNumId w:val="6"/>
  </w:num>
  <w:num w:numId="14" w16cid:durableId="1467117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1884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7373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7289457">
    <w:abstractNumId w:val="4"/>
  </w:num>
  <w:num w:numId="18" w16cid:durableId="1688748930">
    <w:abstractNumId w:val="5"/>
  </w:num>
  <w:num w:numId="19" w16cid:durableId="438109989">
    <w:abstractNumId w:val="13"/>
  </w:num>
  <w:num w:numId="20" w16cid:durableId="1154492755">
    <w:abstractNumId w:val="14"/>
  </w:num>
  <w:num w:numId="21" w16cid:durableId="290600233">
    <w:abstractNumId w:val="0"/>
  </w:num>
  <w:num w:numId="22" w16cid:durableId="601763176">
    <w:abstractNumId w:val="9"/>
  </w:num>
  <w:num w:numId="23" w16cid:durableId="691418128">
    <w:abstractNumId w:val="9"/>
  </w:num>
  <w:num w:numId="24" w16cid:durableId="53088279">
    <w:abstractNumId w:val="9"/>
  </w:num>
  <w:num w:numId="25" w16cid:durableId="1790472261">
    <w:abstractNumId w:val="9"/>
  </w:num>
  <w:num w:numId="26" w16cid:durableId="1530799383">
    <w:abstractNumId w:val="9"/>
  </w:num>
  <w:num w:numId="27" w16cid:durableId="761490444">
    <w:abstractNumId w:val="9"/>
  </w:num>
  <w:num w:numId="28" w16cid:durableId="1502086036">
    <w:abstractNumId w:val="9"/>
  </w:num>
  <w:num w:numId="29" w16cid:durableId="1812361157">
    <w:abstractNumId w:val="9"/>
  </w:num>
  <w:num w:numId="30" w16cid:durableId="904683090">
    <w:abstractNumId w:val="9"/>
  </w:num>
  <w:num w:numId="31" w16cid:durableId="1259674624">
    <w:abstractNumId w:val="9"/>
  </w:num>
  <w:num w:numId="32" w16cid:durableId="1510368469">
    <w:abstractNumId w:val="15"/>
  </w:num>
  <w:num w:numId="33" w16cid:durableId="2062167188">
    <w:abstractNumId w:val="15"/>
  </w:num>
  <w:num w:numId="34" w16cid:durableId="1487745881">
    <w:abstractNumId w:val="3"/>
  </w:num>
  <w:num w:numId="35" w16cid:durableId="733162875">
    <w:abstractNumId w:val="12"/>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8E"/>
    <w:rsid w:val="00000388"/>
    <w:rsid w:val="000022B5"/>
    <w:rsid w:val="00003EF4"/>
    <w:rsid w:val="00005EA0"/>
    <w:rsid w:val="0000789C"/>
    <w:rsid w:val="000109B8"/>
    <w:rsid w:val="00010C93"/>
    <w:rsid w:val="00013C4E"/>
    <w:rsid w:val="000160EC"/>
    <w:rsid w:val="00016B07"/>
    <w:rsid w:val="00016FE9"/>
    <w:rsid w:val="00017245"/>
    <w:rsid w:val="0001741C"/>
    <w:rsid w:val="00020B47"/>
    <w:rsid w:val="00021D29"/>
    <w:rsid w:val="00026953"/>
    <w:rsid w:val="00026EC1"/>
    <w:rsid w:val="0003209D"/>
    <w:rsid w:val="00035050"/>
    <w:rsid w:val="00037A40"/>
    <w:rsid w:val="00037DA1"/>
    <w:rsid w:val="00042D90"/>
    <w:rsid w:val="00046B50"/>
    <w:rsid w:val="0004798A"/>
    <w:rsid w:val="00050B23"/>
    <w:rsid w:val="000603D4"/>
    <w:rsid w:val="0006064E"/>
    <w:rsid w:val="00060D09"/>
    <w:rsid w:val="000622E5"/>
    <w:rsid w:val="00071248"/>
    <w:rsid w:val="000712C0"/>
    <w:rsid w:val="00071423"/>
    <w:rsid w:val="000718F1"/>
    <w:rsid w:val="000723E1"/>
    <w:rsid w:val="00072911"/>
    <w:rsid w:val="0007344F"/>
    <w:rsid w:val="00075079"/>
    <w:rsid w:val="00075AA1"/>
    <w:rsid w:val="00076D7C"/>
    <w:rsid w:val="000821A6"/>
    <w:rsid w:val="000831C7"/>
    <w:rsid w:val="00084716"/>
    <w:rsid w:val="00085CEA"/>
    <w:rsid w:val="00085EC2"/>
    <w:rsid w:val="0008691F"/>
    <w:rsid w:val="00090905"/>
    <w:rsid w:val="00091336"/>
    <w:rsid w:val="000925E4"/>
    <w:rsid w:val="0009461C"/>
    <w:rsid w:val="00094D13"/>
    <w:rsid w:val="00095C0D"/>
    <w:rsid w:val="000A0F87"/>
    <w:rsid w:val="000A1676"/>
    <w:rsid w:val="000A2D85"/>
    <w:rsid w:val="000A3339"/>
    <w:rsid w:val="000A4C21"/>
    <w:rsid w:val="000B284D"/>
    <w:rsid w:val="000B2EAA"/>
    <w:rsid w:val="000B35CA"/>
    <w:rsid w:val="000C0857"/>
    <w:rsid w:val="000C23AB"/>
    <w:rsid w:val="000C40E7"/>
    <w:rsid w:val="000C4B90"/>
    <w:rsid w:val="000D0D4C"/>
    <w:rsid w:val="000D0D81"/>
    <w:rsid w:val="000D10D1"/>
    <w:rsid w:val="000D1E85"/>
    <w:rsid w:val="000D262C"/>
    <w:rsid w:val="000D317A"/>
    <w:rsid w:val="000D31C1"/>
    <w:rsid w:val="000D7038"/>
    <w:rsid w:val="000E3B6C"/>
    <w:rsid w:val="000F056D"/>
    <w:rsid w:val="000F05CA"/>
    <w:rsid w:val="000F26C4"/>
    <w:rsid w:val="000F2AD8"/>
    <w:rsid w:val="000F2ED0"/>
    <w:rsid w:val="000F5023"/>
    <w:rsid w:val="000F57A7"/>
    <w:rsid w:val="000F57CF"/>
    <w:rsid w:val="0010137B"/>
    <w:rsid w:val="00101BA3"/>
    <w:rsid w:val="00111429"/>
    <w:rsid w:val="001116F5"/>
    <w:rsid w:val="001136F4"/>
    <w:rsid w:val="00116054"/>
    <w:rsid w:val="0011609A"/>
    <w:rsid w:val="001179F6"/>
    <w:rsid w:val="001209B2"/>
    <w:rsid w:val="00122C53"/>
    <w:rsid w:val="00123041"/>
    <w:rsid w:val="00123B46"/>
    <w:rsid w:val="001261E5"/>
    <w:rsid w:val="001310CD"/>
    <w:rsid w:val="001311F5"/>
    <w:rsid w:val="0013478E"/>
    <w:rsid w:val="00134A8C"/>
    <w:rsid w:val="00136072"/>
    <w:rsid w:val="00136782"/>
    <w:rsid w:val="00136EA7"/>
    <w:rsid w:val="00137AC8"/>
    <w:rsid w:val="001445C4"/>
    <w:rsid w:val="001462E8"/>
    <w:rsid w:val="0014736D"/>
    <w:rsid w:val="001478A7"/>
    <w:rsid w:val="00152FED"/>
    <w:rsid w:val="00153413"/>
    <w:rsid w:val="00153899"/>
    <w:rsid w:val="001544C4"/>
    <w:rsid w:val="0015606D"/>
    <w:rsid w:val="00156E9A"/>
    <w:rsid w:val="001602E7"/>
    <w:rsid w:val="00160B00"/>
    <w:rsid w:val="00161FBA"/>
    <w:rsid w:val="001623F0"/>
    <w:rsid w:val="00162DA1"/>
    <w:rsid w:val="0016483A"/>
    <w:rsid w:val="00165E4B"/>
    <w:rsid w:val="00166D38"/>
    <w:rsid w:val="00167F24"/>
    <w:rsid w:val="00170840"/>
    <w:rsid w:val="00170A66"/>
    <w:rsid w:val="001724FD"/>
    <w:rsid w:val="001727AA"/>
    <w:rsid w:val="00172864"/>
    <w:rsid w:val="00172D3E"/>
    <w:rsid w:val="0017372A"/>
    <w:rsid w:val="00174B7A"/>
    <w:rsid w:val="001755D3"/>
    <w:rsid w:val="001757D1"/>
    <w:rsid w:val="00177171"/>
    <w:rsid w:val="0017782B"/>
    <w:rsid w:val="0018048F"/>
    <w:rsid w:val="0018049E"/>
    <w:rsid w:val="00181061"/>
    <w:rsid w:val="001816D6"/>
    <w:rsid w:val="0018578E"/>
    <w:rsid w:val="00191DD0"/>
    <w:rsid w:val="00192AD8"/>
    <w:rsid w:val="00192F00"/>
    <w:rsid w:val="001A0419"/>
    <w:rsid w:val="001A110F"/>
    <w:rsid w:val="001A2CEB"/>
    <w:rsid w:val="001A3345"/>
    <w:rsid w:val="001A72F0"/>
    <w:rsid w:val="001B3C14"/>
    <w:rsid w:val="001C119B"/>
    <w:rsid w:val="001C6EE4"/>
    <w:rsid w:val="001D0C07"/>
    <w:rsid w:val="001D0F62"/>
    <w:rsid w:val="001D1495"/>
    <w:rsid w:val="001D1876"/>
    <w:rsid w:val="001D407F"/>
    <w:rsid w:val="001D4779"/>
    <w:rsid w:val="001D59B9"/>
    <w:rsid w:val="001D5BA9"/>
    <w:rsid w:val="001D709C"/>
    <w:rsid w:val="001E0C82"/>
    <w:rsid w:val="001E127F"/>
    <w:rsid w:val="001E1EE2"/>
    <w:rsid w:val="001E3735"/>
    <w:rsid w:val="001E53BB"/>
    <w:rsid w:val="001E5B04"/>
    <w:rsid w:val="001E62CA"/>
    <w:rsid w:val="001F022D"/>
    <w:rsid w:val="001F15B8"/>
    <w:rsid w:val="001F3758"/>
    <w:rsid w:val="001F4FF4"/>
    <w:rsid w:val="002016D7"/>
    <w:rsid w:val="002043A1"/>
    <w:rsid w:val="00204D50"/>
    <w:rsid w:val="00211604"/>
    <w:rsid w:val="002126E4"/>
    <w:rsid w:val="00216A6B"/>
    <w:rsid w:val="00220305"/>
    <w:rsid w:val="00224131"/>
    <w:rsid w:val="002263D8"/>
    <w:rsid w:val="00227C42"/>
    <w:rsid w:val="002302BD"/>
    <w:rsid w:val="00231D28"/>
    <w:rsid w:val="002321E3"/>
    <w:rsid w:val="00233847"/>
    <w:rsid w:val="00233FC6"/>
    <w:rsid w:val="00235456"/>
    <w:rsid w:val="00235A46"/>
    <w:rsid w:val="00236A2A"/>
    <w:rsid w:val="00240C7E"/>
    <w:rsid w:val="00247BC4"/>
    <w:rsid w:val="00255346"/>
    <w:rsid w:val="00262205"/>
    <w:rsid w:val="00262A49"/>
    <w:rsid w:val="00264CBB"/>
    <w:rsid w:val="00271FE5"/>
    <w:rsid w:val="0027253E"/>
    <w:rsid w:val="0028242B"/>
    <w:rsid w:val="00285185"/>
    <w:rsid w:val="00287CCC"/>
    <w:rsid w:val="00287DCE"/>
    <w:rsid w:val="00290BD9"/>
    <w:rsid w:val="00294CF0"/>
    <w:rsid w:val="002963AB"/>
    <w:rsid w:val="00296826"/>
    <w:rsid w:val="002A03AB"/>
    <w:rsid w:val="002A1209"/>
    <w:rsid w:val="002A1DD7"/>
    <w:rsid w:val="002A28E6"/>
    <w:rsid w:val="002A40F6"/>
    <w:rsid w:val="002A4C75"/>
    <w:rsid w:val="002B47E1"/>
    <w:rsid w:val="002B5B3C"/>
    <w:rsid w:val="002B62DE"/>
    <w:rsid w:val="002C0AA3"/>
    <w:rsid w:val="002C0DC5"/>
    <w:rsid w:val="002C30DC"/>
    <w:rsid w:val="002C356D"/>
    <w:rsid w:val="002D02A8"/>
    <w:rsid w:val="002D268E"/>
    <w:rsid w:val="002D28E8"/>
    <w:rsid w:val="002D38F8"/>
    <w:rsid w:val="002D5D79"/>
    <w:rsid w:val="002D7215"/>
    <w:rsid w:val="002D7271"/>
    <w:rsid w:val="002E03BA"/>
    <w:rsid w:val="002E0C27"/>
    <w:rsid w:val="002E0E4C"/>
    <w:rsid w:val="002E1EBD"/>
    <w:rsid w:val="002E2D01"/>
    <w:rsid w:val="002E41F4"/>
    <w:rsid w:val="002E685A"/>
    <w:rsid w:val="002E6E2E"/>
    <w:rsid w:val="002E78B7"/>
    <w:rsid w:val="002F49F8"/>
    <w:rsid w:val="002F56CE"/>
    <w:rsid w:val="002F60E4"/>
    <w:rsid w:val="002F7975"/>
    <w:rsid w:val="00300A91"/>
    <w:rsid w:val="00303998"/>
    <w:rsid w:val="00303A59"/>
    <w:rsid w:val="00303CD9"/>
    <w:rsid w:val="00303F6A"/>
    <w:rsid w:val="00306881"/>
    <w:rsid w:val="00306D35"/>
    <w:rsid w:val="00306EB0"/>
    <w:rsid w:val="00310054"/>
    <w:rsid w:val="00310462"/>
    <w:rsid w:val="00310808"/>
    <w:rsid w:val="00312656"/>
    <w:rsid w:val="00316BF8"/>
    <w:rsid w:val="00316C79"/>
    <w:rsid w:val="00316CBB"/>
    <w:rsid w:val="00320AB0"/>
    <w:rsid w:val="00321641"/>
    <w:rsid w:val="003227B7"/>
    <w:rsid w:val="003249A6"/>
    <w:rsid w:val="00324E69"/>
    <w:rsid w:val="0032550E"/>
    <w:rsid w:val="00327807"/>
    <w:rsid w:val="00331B39"/>
    <w:rsid w:val="00331F18"/>
    <w:rsid w:val="003342AB"/>
    <w:rsid w:val="003358EC"/>
    <w:rsid w:val="0033606F"/>
    <w:rsid w:val="00341962"/>
    <w:rsid w:val="0034362D"/>
    <w:rsid w:val="00345AB8"/>
    <w:rsid w:val="0034659E"/>
    <w:rsid w:val="00347879"/>
    <w:rsid w:val="0034795B"/>
    <w:rsid w:val="00350981"/>
    <w:rsid w:val="0035251B"/>
    <w:rsid w:val="00353D2F"/>
    <w:rsid w:val="00355C3B"/>
    <w:rsid w:val="00355FB9"/>
    <w:rsid w:val="00360037"/>
    <w:rsid w:val="0036365B"/>
    <w:rsid w:val="00364CC9"/>
    <w:rsid w:val="00365660"/>
    <w:rsid w:val="00367298"/>
    <w:rsid w:val="00367389"/>
    <w:rsid w:val="00367CBC"/>
    <w:rsid w:val="00371D0C"/>
    <w:rsid w:val="00373C4D"/>
    <w:rsid w:val="00374CC7"/>
    <w:rsid w:val="00375CD3"/>
    <w:rsid w:val="0037624E"/>
    <w:rsid w:val="003762E4"/>
    <w:rsid w:val="00376359"/>
    <w:rsid w:val="00377861"/>
    <w:rsid w:val="00381D67"/>
    <w:rsid w:val="00382CBA"/>
    <w:rsid w:val="00383C16"/>
    <w:rsid w:val="00383E8A"/>
    <w:rsid w:val="003878CE"/>
    <w:rsid w:val="00390149"/>
    <w:rsid w:val="00391E40"/>
    <w:rsid w:val="00396191"/>
    <w:rsid w:val="003963CD"/>
    <w:rsid w:val="00397D3E"/>
    <w:rsid w:val="003A09BB"/>
    <w:rsid w:val="003A1713"/>
    <w:rsid w:val="003A295B"/>
    <w:rsid w:val="003A67A3"/>
    <w:rsid w:val="003A7840"/>
    <w:rsid w:val="003A7B2A"/>
    <w:rsid w:val="003B1FF3"/>
    <w:rsid w:val="003B24CA"/>
    <w:rsid w:val="003B34A8"/>
    <w:rsid w:val="003B34FD"/>
    <w:rsid w:val="003B35D6"/>
    <w:rsid w:val="003C0E54"/>
    <w:rsid w:val="003C2BCD"/>
    <w:rsid w:val="003C3BFB"/>
    <w:rsid w:val="003C5039"/>
    <w:rsid w:val="003D1047"/>
    <w:rsid w:val="003D3036"/>
    <w:rsid w:val="003D6B15"/>
    <w:rsid w:val="003D78FA"/>
    <w:rsid w:val="003E0DE6"/>
    <w:rsid w:val="003E267A"/>
    <w:rsid w:val="003E33FB"/>
    <w:rsid w:val="003E3789"/>
    <w:rsid w:val="003E4071"/>
    <w:rsid w:val="003E5B81"/>
    <w:rsid w:val="003F1F62"/>
    <w:rsid w:val="003F2808"/>
    <w:rsid w:val="003F4CCD"/>
    <w:rsid w:val="003F6D2E"/>
    <w:rsid w:val="003F7E27"/>
    <w:rsid w:val="004003DF"/>
    <w:rsid w:val="00400A2B"/>
    <w:rsid w:val="004025E5"/>
    <w:rsid w:val="00406300"/>
    <w:rsid w:val="004066E3"/>
    <w:rsid w:val="00410AE2"/>
    <w:rsid w:val="00412748"/>
    <w:rsid w:val="00414008"/>
    <w:rsid w:val="0041427C"/>
    <w:rsid w:val="004172BA"/>
    <w:rsid w:val="004211FE"/>
    <w:rsid w:val="00426BAE"/>
    <w:rsid w:val="0043252F"/>
    <w:rsid w:val="00432D45"/>
    <w:rsid w:val="00434E0B"/>
    <w:rsid w:val="004367A2"/>
    <w:rsid w:val="004409EC"/>
    <w:rsid w:val="00441981"/>
    <w:rsid w:val="00447865"/>
    <w:rsid w:val="00451875"/>
    <w:rsid w:val="00451B42"/>
    <w:rsid w:val="00451C41"/>
    <w:rsid w:val="00453D54"/>
    <w:rsid w:val="00455C95"/>
    <w:rsid w:val="00457A4D"/>
    <w:rsid w:val="00457C40"/>
    <w:rsid w:val="00461909"/>
    <w:rsid w:val="00462A11"/>
    <w:rsid w:val="00467771"/>
    <w:rsid w:val="004702C4"/>
    <w:rsid w:val="00470318"/>
    <w:rsid w:val="00472554"/>
    <w:rsid w:val="00472754"/>
    <w:rsid w:val="00473668"/>
    <w:rsid w:val="00475572"/>
    <w:rsid w:val="004808DA"/>
    <w:rsid w:val="00480F71"/>
    <w:rsid w:val="00482EBD"/>
    <w:rsid w:val="0048318C"/>
    <w:rsid w:val="0048369F"/>
    <w:rsid w:val="004838AF"/>
    <w:rsid w:val="00484E3A"/>
    <w:rsid w:val="00485BAE"/>
    <w:rsid w:val="004922E7"/>
    <w:rsid w:val="00493CCF"/>
    <w:rsid w:val="004A106B"/>
    <w:rsid w:val="004A2A74"/>
    <w:rsid w:val="004A2DF7"/>
    <w:rsid w:val="004A7049"/>
    <w:rsid w:val="004B11BA"/>
    <w:rsid w:val="004B4229"/>
    <w:rsid w:val="004B4F03"/>
    <w:rsid w:val="004B4FB0"/>
    <w:rsid w:val="004B5EA6"/>
    <w:rsid w:val="004B7159"/>
    <w:rsid w:val="004B7AD0"/>
    <w:rsid w:val="004B7F37"/>
    <w:rsid w:val="004C0272"/>
    <w:rsid w:val="004C4B70"/>
    <w:rsid w:val="004D1BDA"/>
    <w:rsid w:val="004D1DAC"/>
    <w:rsid w:val="004D3076"/>
    <w:rsid w:val="004D344C"/>
    <w:rsid w:val="004D6005"/>
    <w:rsid w:val="004E095A"/>
    <w:rsid w:val="004E1AAD"/>
    <w:rsid w:val="004E1DC5"/>
    <w:rsid w:val="004E2B2C"/>
    <w:rsid w:val="004E3D9A"/>
    <w:rsid w:val="004E599A"/>
    <w:rsid w:val="004E5BEC"/>
    <w:rsid w:val="004E6181"/>
    <w:rsid w:val="004E73BD"/>
    <w:rsid w:val="004E76A0"/>
    <w:rsid w:val="004F09F8"/>
    <w:rsid w:val="004F2546"/>
    <w:rsid w:val="004F3258"/>
    <w:rsid w:val="004F3995"/>
    <w:rsid w:val="004F4478"/>
    <w:rsid w:val="004F74B4"/>
    <w:rsid w:val="00500328"/>
    <w:rsid w:val="00500DBC"/>
    <w:rsid w:val="00504CB2"/>
    <w:rsid w:val="00505968"/>
    <w:rsid w:val="00507134"/>
    <w:rsid w:val="0050792E"/>
    <w:rsid w:val="0051080A"/>
    <w:rsid w:val="005114F4"/>
    <w:rsid w:val="00512D6E"/>
    <w:rsid w:val="0051347A"/>
    <w:rsid w:val="005176F7"/>
    <w:rsid w:val="00517A1D"/>
    <w:rsid w:val="00517C4F"/>
    <w:rsid w:val="0052018B"/>
    <w:rsid w:val="00520534"/>
    <w:rsid w:val="005212F4"/>
    <w:rsid w:val="00522575"/>
    <w:rsid w:val="005239E5"/>
    <w:rsid w:val="0052675E"/>
    <w:rsid w:val="00527A8C"/>
    <w:rsid w:val="00537EAF"/>
    <w:rsid w:val="005421ED"/>
    <w:rsid w:val="00543FDF"/>
    <w:rsid w:val="00552870"/>
    <w:rsid w:val="00554C85"/>
    <w:rsid w:val="00555A70"/>
    <w:rsid w:val="00557190"/>
    <w:rsid w:val="005579E3"/>
    <w:rsid w:val="00560C3A"/>
    <w:rsid w:val="00561280"/>
    <w:rsid w:val="00562DA7"/>
    <w:rsid w:val="00565317"/>
    <w:rsid w:val="00566F1C"/>
    <w:rsid w:val="00571BD4"/>
    <w:rsid w:val="0057257B"/>
    <w:rsid w:val="00573AE8"/>
    <w:rsid w:val="00581F4C"/>
    <w:rsid w:val="00582015"/>
    <w:rsid w:val="005839E8"/>
    <w:rsid w:val="00590C55"/>
    <w:rsid w:val="00592AF6"/>
    <w:rsid w:val="00594DBE"/>
    <w:rsid w:val="00597EEC"/>
    <w:rsid w:val="005A18DE"/>
    <w:rsid w:val="005A1A1A"/>
    <w:rsid w:val="005A53F7"/>
    <w:rsid w:val="005A7628"/>
    <w:rsid w:val="005B0433"/>
    <w:rsid w:val="005B19B7"/>
    <w:rsid w:val="005B3DAD"/>
    <w:rsid w:val="005B3E25"/>
    <w:rsid w:val="005B4E14"/>
    <w:rsid w:val="005B6B45"/>
    <w:rsid w:val="005B6D4A"/>
    <w:rsid w:val="005B7716"/>
    <w:rsid w:val="005B7DFE"/>
    <w:rsid w:val="005C0A28"/>
    <w:rsid w:val="005C3A02"/>
    <w:rsid w:val="005C7531"/>
    <w:rsid w:val="005D2399"/>
    <w:rsid w:val="005D2CCD"/>
    <w:rsid w:val="005D2DFF"/>
    <w:rsid w:val="005D7EE2"/>
    <w:rsid w:val="005E3D27"/>
    <w:rsid w:val="005E48F4"/>
    <w:rsid w:val="005F16AE"/>
    <w:rsid w:val="005F3313"/>
    <w:rsid w:val="005F62FB"/>
    <w:rsid w:val="00601718"/>
    <w:rsid w:val="00602F28"/>
    <w:rsid w:val="0060410F"/>
    <w:rsid w:val="0060511E"/>
    <w:rsid w:val="00611CC8"/>
    <w:rsid w:val="00612F98"/>
    <w:rsid w:val="00614AF3"/>
    <w:rsid w:val="006157D4"/>
    <w:rsid w:val="00616BEA"/>
    <w:rsid w:val="00616FDB"/>
    <w:rsid w:val="0061705D"/>
    <w:rsid w:val="00620DF7"/>
    <w:rsid w:val="006211E5"/>
    <w:rsid w:val="00627698"/>
    <w:rsid w:val="0062784A"/>
    <w:rsid w:val="00630925"/>
    <w:rsid w:val="00633215"/>
    <w:rsid w:val="006347ED"/>
    <w:rsid w:val="00635F85"/>
    <w:rsid w:val="00637D0F"/>
    <w:rsid w:val="006402F3"/>
    <w:rsid w:val="0064379A"/>
    <w:rsid w:val="00643D05"/>
    <w:rsid w:val="00644E1B"/>
    <w:rsid w:val="0064614A"/>
    <w:rsid w:val="006470AA"/>
    <w:rsid w:val="00651703"/>
    <w:rsid w:val="00653E05"/>
    <w:rsid w:val="00654861"/>
    <w:rsid w:val="00654F58"/>
    <w:rsid w:val="00655FAA"/>
    <w:rsid w:val="0066035B"/>
    <w:rsid w:val="00662152"/>
    <w:rsid w:val="0066232A"/>
    <w:rsid w:val="00662599"/>
    <w:rsid w:val="0066335E"/>
    <w:rsid w:val="00666C30"/>
    <w:rsid w:val="00667F84"/>
    <w:rsid w:val="00671FD3"/>
    <w:rsid w:val="00673D13"/>
    <w:rsid w:val="00673DC5"/>
    <w:rsid w:val="0067460D"/>
    <w:rsid w:val="00674683"/>
    <w:rsid w:val="00675896"/>
    <w:rsid w:val="00676D31"/>
    <w:rsid w:val="00677796"/>
    <w:rsid w:val="0068107E"/>
    <w:rsid w:val="006812D8"/>
    <w:rsid w:val="00681560"/>
    <w:rsid w:val="00681CDE"/>
    <w:rsid w:val="00684650"/>
    <w:rsid w:val="00685FD2"/>
    <w:rsid w:val="00686ADA"/>
    <w:rsid w:val="0068D478"/>
    <w:rsid w:val="006902AE"/>
    <w:rsid w:val="006909F1"/>
    <w:rsid w:val="006915A9"/>
    <w:rsid w:val="006917FF"/>
    <w:rsid w:val="0069393C"/>
    <w:rsid w:val="00695BF2"/>
    <w:rsid w:val="006A1363"/>
    <w:rsid w:val="006A2429"/>
    <w:rsid w:val="006A506E"/>
    <w:rsid w:val="006A533D"/>
    <w:rsid w:val="006B0641"/>
    <w:rsid w:val="006B0A8F"/>
    <w:rsid w:val="006B24CF"/>
    <w:rsid w:val="006B27BA"/>
    <w:rsid w:val="006B4245"/>
    <w:rsid w:val="006B6E32"/>
    <w:rsid w:val="006C00D8"/>
    <w:rsid w:val="006C0BE9"/>
    <w:rsid w:val="006C0EE0"/>
    <w:rsid w:val="006C3F8F"/>
    <w:rsid w:val="006C7E7A"/>
    <w:rsid w:val="006D25EA"/>
    <w:rsid w:val="006D362B"/>
    <w:rsid w:val="006D6EF3"/>
    <w:rsid w:val="006D7037"/>
    <w:rsid w:val="006E7C71"/>
    <w:rsid w:val="006F0F62"/>
    <w:rsid w:val="006F1736"/>
    <w:rsid w:val="006F3CB5"/>
    <w:rsid w:val="006F4CF3"/>
    <w:rsid w:val="006F6927"/>
    <w:rsid w:val="007028A0"/>
    <w:rsid w:val="00703412"/>
    <w:rsid w:val="00703E23"/>
    <w:rsid w:val="0070439B"/>
    <w:rsid w:val="0070488E"/>
    <w:rsid w:val="00705586"/>
    <w:rsid w:val="00705611"/>
    <w:rsid w:val="007056C1"/>
    <w:rsid w:val="00705768"/>
    <w:rsid w:val="00705A70"/>
    <w:rsid w:val="00710847"/>
    <w:rsid w:val="007109A5"/>
    <w:rsid w:val="00712C20"/>
    <w:rsid w:val="007141E9"/>
    <w:rsid w:val="007165F2"/>
    <w:rsid w:val="007174C3"/>
    <w:rsid w:val="00722147"/>
    <w:rsid w:val="0072332C"/>
    <w:rsid w:val="007326C9"/>
    <w:rsid w:val="00734302"/>
    <w:rsid w:val="00735597"/>
    <w:rsid w:val="00747A62"/>
    <w:rsid w:val="00752974"/>
    <w:rsid w:val="0075407C"/>
    <w:rsid w:val="00756CBF"/>
    <w:rsid w:val="007603DA"/>
    <w:rsid w:val="00760C1E"/>
    <w:rsid w:val="00764E52"/>
    <w:rsid w:val="00766F0C"/>
    <w:rsid w:val="00767F48"/>
    <w:rsid w:val="007759B2"/>
    <w:rsid w:val="00777DA4"/>
    <w:rsid w:val="007811C7"/>
    <w:rsid w:val="00785030"/>
    <w:rsid w:val="00786798"/>
    <w:rsid w:val="00786ED0"/>
    <w:rsid w:val="0079171C"/>
    <w:rsid w:val="007931FA"/>
    <w:rsid w:val="007944AA"/>
    <w:rsid w:val="007945F5"/>
    <w:rsid w:val="00795B17"/>
    <w:rsid w:val="00796E8A"/>
    <w:rsid w:val="007A00DB"/>
    <w:rsid w:val="007A0C8E"/>
    <w:rsid w:val="007A38AE"/>
    <w:rsid w:val="007A3CB7"/>
    <w:rsid w:val="007A4D11"/>
    <w:rsid w:val="007A4D51"/>
    <w:rsid w:val="007A58E2"/>
    <w:rsid w:val="007A59DA"/>
    <w:rsid w:val="007A69BE"/>
    <w:rsid w:val="007A7AB2"/>
    <w:rsid w:val="007A7D5E"/>
    <w:rsid w:val="007B0EF0"/>
    <w:rsid w:val="007B3463"/>
    <w:rsid w:val="007B61E3"/>
    <w:rsid w:val="007C1535"/>
    <w:rsid w:val="007C22A4"/>
    <w:rsid w:val="007C26AB"/>
    <w:rsid w:val="007C2958"/>
    <w:rsid w:val="007C566A"/>
    <w:rsid w:val="007C5B22"/>
    <w:rsid w:val="007C6896"/>
    <w:rsid w:val="007C7505"/>
    <w:rsid w:val="007C76DC"/>
    <w:rsid w:val="007C79D3"/>
    <w:rsid w:val="007D17DA"/>
    <w:rsid w:val="007D1F02"/>
    <w:rsid w:val="007D28F5"/>
    <w:rsid w:val="007D4CB8"/>
    <w:rsid w:val="007D71EE"/>
    <w:rsid w:val="007D7A71"/>
    <w:rsid w:val="007E05B4"/>
    <w:rsid w:val="007E063D"/>
    <w:rsid w:val="007E324E"/>
    <w:rsid w:val="007E370A"/>
    <w:rsid w:val="007E3847"/>
    <w:rsid w:val="007E47D6"/>
    <w:rsid w:val="007E6275"/>
    <w:rsid w:val="007E6B34"/>
    <w:rsid w:val="007E722D"/>
    <w:rsid w:val="007E7F51"/>
    <w:rsid w:val="007F0A4A"/>
    <w:rsid w:val="007F374E"/>
    <w:rsid w:val="007F615C"/>
    <w:rsid w:val="007F668E"/>
    <w:rsid w:val="00801057"/>
    <w:rsid w:val="0080315B"/>
    <w:rsid w:val="008036B9"/>
    <w:rsid w:val="00803DCD"/>
    <w:rsid w:val="00803E07"/>
    <w:rsid w:val="00804018"/>
    <w:rsid w:val="0080460A"/>
    <w:rsid w:val="00807CF2"/>
    <w:rsid w:val="00810A61"/>
    <w:rsid w:val="00813A55"/>
    <w:rsid w:val="0081454E"/>
    <w:rsid w:val="008147BC"/>
    <w:rsid w:val="00815E33"/>
    <w:rsid w:val="00816267"/>
    <w:rsid w:val="00816410"/>
    <w:rsid w:val="0081641A"/>
    <w:rsid w:val="008166A5"/>
    <w:rsid w:val="008169D7"/>
    <w:rsid w:val="008178E7"/>
    <w:rsid w:val="0082038B"/>
    <w:rsid w:val="0082364D"/>
    <w:rsid w:val="00823F34"/>
    <w:rsid w:val="00824521"/>
    <w:rsid w:val="008269D4"/>
    <w:rsid w:val="00827029"/>
    <w:rsid w:val="008305E4"/>
    <w:rsid w:val="00831465"/>
    <w:rsid w:val="0083311D"/>
    <w:rsid w:val="00834F83"/>
    <w:rsid w:val="00836424"/>
    <w:rsid w:val="00837E26"/>
    <w:rsid w:val="0084010B"/>
    <w:rsid w:val="008416AB"/>
    <w:rsid w:val="00841989"/>
    <w:rsid w:val="00842771"/>
    <w:rsid w:val="00842949"/>
    <w:rsid w:val="00842A47"/>
    <w:rsid w:val="00842FB7"/>
    <w:rsid w:val="00846AEC"/>
    <w:rsid w:val="00850098"/>
    <w:rsid w:val="0085140E"/>
    <w:rsid w:val="008521CA"/>
    <w:rsid w:val="008531C5"/>
    <w:rsid w:val="00853380"/>
    <w:rsid w:val="00855B32"/>
    <w:rsid w:val="008560CF"/>
    <w:rsid w:val="0085681C"/>
    <w:rsid w:val="00857B89"/>
    <w:rsid w:val="0086313C"/>
    <w:rsid w:val="00863511"/>
    <w:rsid w:val="00863F86"/>
    <w:rsid w:val="00867936"/>
    <w:rsid w:val="00867DD6"/>
    <w:rsid w:val="00871F07"/>
    <w:rsid w:val="0087426B"/>
    <w:rsid w:val="008749CD"/>
    <w:rsid w:val="00874BE4"/>
    <w:rsid w:val="00876C49"/>
    <w:rsid w:val="00877D26"/>
    <w:rsid w:val="0088067C"/>
    <w:rsid w:val="00881A1E"/>
    <w:rsid w:val="0088240C"/>
    <w:rsid w:val="00882E14"/>
    <w:rsid w:val="0088383A"/>
    <w:rsid w:val="008849AE"/>
    <w:rsid w:val="008919BB"/>
    <w:rsid w:val="008929D8"/>
    <w:rsid w:val="00894832"/>
    <w:rsid w:val="0089502C"/>
    <w:rsid w:val="008966C5"/>
    <w:rsid w:val="00897601"/>
    <w:rsid w:val="008A18BA"/>
    <w:rsid w:val="008A1AAB"/>
    <w:rsid w:val="008A49B9"/>
    <w:rsid w:val="008A66BA"/>
    <w:rsid w:val="008A6B27"/>
    <w:rsid w:val="008A77FB"/>
    <w:rsid w:val="008B265C"/>
    <w:rsid w:val="008C0798"/>
    <w:rsid w:val="008C0ECA"/>
    <w:rsid w:val="008C13EA"/>
    <w:rsid w:val="008C25F9"/>
    <w:rsid w:val="008C46E8"/>
    <w:rsid w:val="008C6988"/>
    <w:rsid w:val="008C6F2A"/>
    <w:rsid w:val="008D0215"/>
    <w:rsid w:val="008D4287"/>
    <w:rsid w:val="008D561E"/>
    <w:rsid w:val="008D7A22"/>
    <w:rsid w:val="008E2B5C"/>
    <w:rsid w:val="008E41CE"/>
    <w:rsid w:val="008E4C2F"/>
    <w:rsid w:val="008E4D82"/>
    <w:rsid w:val="008F219E"/>
    <w:rsid w:val="008F517C"/>
    <w:rsid w:val="00903FE3"/>
    <w:rsid w:val="0090481C"/>
    <w:rsid w:val="0090526A"/>
    <w:rsid w:val="009073AF"/>
    <w:rsid w:val="00907D1B"/>
    <w:rsid w:val="00907D88"/>
    <w:rsid w:val="009129BA"/>
    <w:rsid w:val="00913FA9"/>
    <w:rsid w:val="0092043F"/>
    <w:rsid w:val="00920F61"/>
    <w:rsid w:val="009216A1"/>
    <w:rsid w:val="00922247"/>
    <w:rsid w:val="0092594C"/>
    <w:rsid w:val="00925E73"/>
    <w:rsid w:val="00926248"/>
    <w:rsid w:val="00932BBE"/>
    <w:rsid w:val="00934FC4"/>
    <w:rsid w:val="00935264"/>
    <w:rsid w:val="00936BE8"/>
    <w:rsid w:val="0093720A"/>
    <w:rsid w:val="00944FC2"/>
    <w:rsid w:val="009458E0"/>
    <w:rsid w:val="00947ABC"/>
    <w:rsid w:val="0095003C"/>
    <w:rsid w:val="00950BBB"/>
    <w:rsid w:val="00957327"/>
    <w:rsid w:val="00963446"/>
    <w:rsid w:val="00964CA8"/>
    <w:rsid w:val="009663B2"/>
    <w:rsid w:val="00972C45"/>
    <w:rsid w:val="00975FE7"/>
    <w:rsid w:val="009762B4"/>
    <w:rsid w:val="00980E76"/>
    <w:rsid w:val="009815FC"/>
    <w:rsid w:val="009816BA"/>
    <w:rsid w:val="00982832"/>
    <w:rsid w:val="00984E5A"/>
    <w:rsid w:val="009876CE"/>
    <w:rsid w:val="00990E72"/>
    <w:rsid w:val="00991B2C"/>
    <w:rsid w:val="009A0045"/>
    <w:rsid w:val="009A0663"/>
    <w:rsid w:val="009A164B"/>
    <w:rsid w:val="009A1C43"/>
    <w:rsid w:val="009A1FE2"/>
    <w:rsid w:val="009A32C2"/>
    <w:rsid w:val="009A4211"/>
    <w:rsid w:val="009A501C"/>
    <w:rsid w:val="009A625C"/>
    <w:rsid w:val="009A6452"/>
    <w:rsid w:val="009A7063"/>
    <w:rsid w:val="009B0549"/>
    <w:rsid w:val="009B1101"/>
    <w:rsid w:val="009B2D87"/>
    <w:rsid w:val="009B3458"/>
    <w:rsid w:val="009B509A"/>
    <w:rsid w:val="009B6F2B"/>
    <w:rsid w:val="009C18D8"/>
    <w:rsid w:val="009C224F"/>
    <w:rsid w:val="009C2910"/>
    <w:rsid w:val="009C46CB"/>
    <w:rsid w:val="009C4AF5"/>
    <w:rsid w:val="009C65C7"/>
    <w:rsid w:val="009D3C57"/>
    <w:rsid w:val="009D47BD"/>
    <w:rsid w:val="009D5103"/>
    <w:rsid w:val="009D6C57"/>
    <w:rsid w:val="009D736E"/>
    <w:rsid w:val="009E1FC2"/>
    <w:rsid w:val="009E3016"/>
    <w:rsid w:val="009E5BA5"/>
    <w:rsid w:val="009E60E1"/>
    <w:rsid w:val="009E7A3A"/>
    <w:rsid w:val="009F20E8"/>
    <w:rsid w:val="009F36FD"/>
    <w:rsid w:val="009F3AE9"/>
    <w:rsid w:val="009F6985"/>
    <w:rsid w:val="00A00905"/>
    <w:rsid w:val="00A024BA"/>
    <w:rsid w:val="00A06E8F"/>
    <w:rsid w:val="00A07973"/>
    <w:rsid w:val="00A1025B"/>
    <w:rsid w:val="00A11177"/>
    <w:rsid w:val="00A145E2"/>
    <w:rsid w:val="00A15106"/>
    <w:rsid w:val="00A15AE3"/>
    <w:rsid w:val="00A17057"/>
    <w:rsid w:val="00A209EA"/>
    <w:rsid w:val="00A21A31"/>
    <w:rsid w:val="00A2336B"/>
    <w:rsid w:val="00A23A3E"/>
    <w:rsid w:val="00A23E0E"/>
    <w:rsid w:val="00A251AB"/>
    <w:rsid w:val="00A257AC"/>
    <w:rsid w:val="00A25D4D"/>
    <w:rsid w:val="00A26D46"/>
    <w:rsid w:val="00A27956"/>
    <w:rsid w:val="00A300C4"/>
    <w:rsid w:val="00A35407"/>
    <w:rsid w:val="00A44B82"/>
    <w:rsid w:val="00A470E7"/>
    <w:rsid w:val="00A51B68"/>
    <w:rsid w:val="00A557A8"/>
    <w:rsid w:val="00A564EC"/>
    <w:rsid w:val="00A5762B"/>
    <w:rsid w:val="00A60B8F"/>
    <w:rsid w:val="00A61849"/>
    <w:rsid w:val="00A6257E"/>
    <w:rsid w:val="00A70774"/>
    <w:rsid w:val="00A71394"/>
    <w:rsid w:val="00A71B0B"/>
    <w:rsid w:val="00A730A4"/>
    <w:rsid w:val="00A74A64"/>
    <w:rsid w:val="00A74BD3"/>
    <w:rsid w:val="00A755EF"/>
    <w:rsid w:val="00A76C20"/>
    <w:rsid w:val="00A77FAC"/>
    <w:rsid w:val="00A8154A"/>
    <w:rsid w:val="00A8154D"/>
    <w:rsid w:val="00A81739"/>
    <w:rsid w:val="00A8233E"/>
    <w:rsid w:val="00A85915"/>
    <w:rsid w:val="00A8643B"/>
    <w:rsid w:val="00A93ACF"/>
    <w:rsid w:val="00A9422F"/>
    <w:rsid w:val="00A9673D"/>
    <w:rsid w:val="00A97629"/>
    <w:rsid w:val="00A976BF"/>
    <w:rsid w:val="00AA0F36"/>
    <w:rsid w:val="00AA4F64"/>
    <w:rsid w:val="00AA5042"/>
    <w:rsid w:val="00AA64E3"/>
    <w:rsid w:val="00AB0224"/>
    <w:rsid w:val="00AB0860"/>
    <w:rsid w:val="00AB1DDE"/>
    <w:rsid w:val="00AB2025"/>
    <w:rsid w:val="00AB2584"/>
    <w:rsid w:val="00AB25E9"/>
    <w:rsid w:val="00AB3032"/>
    <w:rsid w:val="00AB327D"/>
    <w:rsid w:val="00AB3978"/>
    <w:rsid w:val="00AB489C"/>
    <w:rsid w:val="00AB4F5D"/>
    <w:rsid w:val="00AB4F7C"/>
    <w:rsid w:val="00AC10A8"/>
    <w:rsid w:val="00AC3B3A"/>
    <w:rsid w:val="00AC58E4"/>
    <w:rsid w:val="00AC7458"/>
    <w:rsid w:val="00AC7C9A"/>
    <w:rsid w:val="00AD13EA"/>
    <w:rsid w:val="00AD2FDF"/>
    <w:rsid w:val="00AD5716"/>
    <w:rsid w:val="00AE4769"/>
    <w:rsid w:val="00AE605E"/>
    <w:rsid w:val="00AF0334"/>
    <w:rsid w:val="00AF44A5"/>
    <w:rsid w:val="00AF5732"/>
    <w:rsid w:val="00AF5BCC"/>
    <w:rsid w:val="00AF6F8A"/>
    <w:rsid w:val="00B0366C"/>
    <w:rsid w:val="00B03769"/>
    <w:rsid w:val="00B05C23"/>
    <w:rsid w:val="00B07C3C"/>
    <w:rsid w:val="00B12918"/>
    <w:rsid w:val="00B137BD"/>
    <w:rsid w:val="00B14232"/>
    <w:rsid w:val="00B14E3B"/>
    <w:rsid w:val="00B16185"/>
    <w:rsid w:val="00B217D7"/>
    <w:rsid w:val="00B21B78"/>
    <w:rsid w:val="00B22CC7"/>
    <w:rsid w:val="00B2593C"/>
    <w:rsid w:val="00B259E0"/>
    <w:rsid w:val="00B27A18"/>
    <w:rsid w:val="00B3299F"/>
    <w:rsid w:val="00B34EB8"/>
    <w:rsid w:val="00B3510C"/>
    <w:rsid w:val="00B36A14"/>
    <w:rsid w:val="00B41221"/>
    <w:rsid w:val="00B4149C"/>
    <w:rsid w:val="00B415B0"/>
    <w:rsid w:val="00B4183E"/>
    <w:rsid w:val="00B437BD"/>
    <w:rsid w:val="00B43B12"/>
    <w:rsid w:val="00B45510"/>
    <w:rsid w:val="00B502E6"/>
    <w:rsid w:val="00B511FE"/>
    <w:rsid w:val="00B527EC"/>
    <w:rsid w:val="00B54B7C"/>
    <w:rsid w:val="00B5629D"/>
    <w:rsid w:val="00B577B8"/>
    <w:rsid w:val="00B60064"/>
    <w:rsid w:val="00B64267"/>
    <w:rsid w:val="00B64EDC"/>
    <w:rsid w:val="00B7350B"/>
    <w:rsid w:val="00B7371C"/>
    <w:rsid w:val="00B73A84"/>
    <w:rsid w:val="00B75BBF"/>
    <w:rsid w:val="00B75BF9"/>
    <w:rsid w:val="00B80B28"/>
    <w:rsid w:val="00B8157D"/>
    <w:rsid w:val="00B83C36"/>
    <w:rsid w:val="00B842C6"/>
    <w:rsid w:val="00B84AAB"/>
    <w:rsid w:val="00B8795E"/>
    <w:rsid w:val="00B9022F"/>
    <w:rsid w:val="00B90FD0"/>
    <w:rsid w:val="00B9221B"/>
    <w:rsid w:val="00B92847"/>
    <w:rsid w:val="00B93336"/>
    <w:rsid w:val="00B94396"/>
    <w:rsid w:val="00B94561"/>
    <w:rsid w:val="00B94BB3"/>
    <w:rsid w:val="00B968CD"/>
    <w:rsid w:val="00BA1782"/>
    <w:rsid w:val="00BA1AC1"/>
    <w:rsid w:val="00BA271D"/>
    <w:rsid w:val="00BA52FE"/>
    <w:rsid w:val="00BA578E"/>
    <w:rsid w:val="00BA5A89"/>
    <w:rsid w:val="00BA5BC3"/>
    <w:rsid w:val="00BB025E"/>
    <w:rsid w:val="00BB063A"/>
    <w:rsid w:val="00BB0A5A"/>
    <w:rsid w:val="00BB13E6"/>
    <w:rsid w:val="00BB1F9F"/>
    <w:rsid w:val="00BB3D38"/>
    <w:rsid w:val="00BB4C02"/>
    <w:rsid w:val="00BB6300"/>
    <w:rsid w:val="00BB6442"/>
    <w:rsid w:val="00BB70FE"/>
    <w:rsid w:val="00BC0C4E"/>
    <w:rsid w:val="00BC1942"/>
    <w:rsid w:val="00BC2181"/>
    <w:rsid w:val="00BD019B"/>
    <w:rsid w:val="00BD08E3"/>
    <w:rsid w:val="00BD2C30"/>
    <w:rsid w:val="00BD31BE"/>
    <w:rsid w:val="00BD5473"/>
    <w:rsid w:val="00BD5EA5"/>
    <w:rsid w:val="00BD664A"/>
    <w:rsid w:val="00BE0023"/>
    <w:rsid w:val="00BE2F04"/>
    <w:rsid w:val="00BE5586"/>
    <w:rsid w:val="00BE5B7F"/>
    <w:rsid w:val="00BE6385"/>
    <w:rsid w:val="00BE694D"/>
    <w:rsid w:val="00BE6F2B"/>
    <w:rsid w:val="00BE7E9E"/>
    <w:rsid w:val="00BF0305"/>
    <w:rsid w:val="00BF0C97"/>
    <w:rsid w:val="00BF0CA1"/>
    <w:rsid w:val="00BF1747"/>
    <w:rsid w:val="00BF2283"/>
    <w:rsid w:val="00BF39D9"/>
    <w:rsid w:val="00BF3C92"/>
    <w:rsid w:val="00BF3DAC"/>
    <w:rsid w:val="00BF5353"/>
    <w:rsid w:val="00BF5F2B"/>
    <w:rsid w:val="00C01832"/>
    <w:rsid w:val="00C051CC"/>
    <w:rsid w:val="00C07965"/>
    <w:rsid w:val="00C07AEF"/>
    <w:rsid w:val="00C10A82"/>
    <w:rsid w:val="00C127D5"/>
    <w:rsid w:val="00C12DF4"/>
    <w:rsid w:val="00C13826"/>
    <w:rsid w:val="00C2079B"/>
    <w:rsid w:val="00C212BF"/>
    <w:rsid w:val="00C21F54"/>
    <w:rsid w:val="00C23128"/>
    <w:rsid w:val="00C2602A"/>
    <w:rsid w:val="00C27A82"/>
    <w:rsid w:val="00C306E3"/>
    <w:rsid w:val="00C321A4"/>
    <w:rsid w:val="00C32CDB"/>
    <w:rsid w:val="00C37C16"/>
    <w:rsid w:val="00C406E6"/>
    <w:rsid w:val="00C40AC6"/>
    <w:rsid w:val="00C41B86"/>
    <w:rsid w:val="00C42F50"/>
    <w:rsid w:val="00C44094"/>
    <w:rsid w:val="00C4453D"/>
    <w:rsid w:val="00C45574"/>
    <w:rsid w:val="00C53263"/>
    <w:rsid w:val="00C54310"/>
    <w:rsid w:val="00C5452E"/>
    <w:rsid w:val="00C5496A"/>
    <w:rsid w:val="00C571E8"/>
    <w:rsid w:val="00C572C6"/>
    <w:rsid w:val="00C5754D"/>
    <w:rsid w:val="00C626E7"/>
    <w:rsid w:val="00C6283A"/>
    <w:rsid w:val="00C62E5D"/>
    <w:rsid w:val="00C631F9"/>
    <w:rsid w:val="00C650E7"/>
    <w:rsid w:val="00C657E2"/>
    <w:rsid w:val="00C73ACF"/>
    <w:rsid w:val="00C73C9F"/>
    <w:rsid w:val="00C814E5"/>
    <w:rsid w:val="00C81C36"/>
    <w:rsid w:val="00C82B97"/>
    <w:rsid w:val="00C82DB0"/>
    <w:rsid w:val="00C87482"/>
    <w:rsid w:val="00C96301"/>
    <w:rsid w:val="00C96363"/>
    <w:rsid w:val="00C9687D"/>
    <w:rsid w:val="00C9764E"/>
    <w:rsid w:val="00C97C87"/>
    <w:rsid w:val="00CA0C1A"/>
    <w:rsid w:val="00CA3E29"/>
    <w:rsid w:val="00CA4E11"/>
    <w:rsid w:val="00CA5B4D"/>
    <w:rsid w:val="00CB1FF0"/>
    <w:rsid w:val="00CB383D"/>
    <w:rsid w:val="00CB773B"/>
    <w:rsid w:val="00CB797A"/>
    <w:rsid w:val="00CC0240"/>
    <w:rsid w:val="00CC03B5"/>
    <w:rsid w:val="00CC119A"/>
    <w:rsid w:val="00CC4169"/>
    <w:rsid w:val="00CC42C5"/>
    <w:rsid w:val="00CC57FE"/>
    <w:rsid w:val="00CC6A55"/>
    <w:rsid w:val="00CC7088"/>
    <w:rsid w:val="00CD264D"/>
    <w:rsid w:val="00CD350B"/>
    <w:rsid w:val="00CE0484"/>
    <w:rsid w:val="00CF1F7A"/>
    <w:rsid w:val="00CF3CF8"/>
    <w:rsid w:val="00CF3F87"/>
    <w:rsid w:val="00CF41E0"/>
    <w:rsid w:val="00CF64C4"/>
    <w:rsid w:val="00CF6D50"/>
    <w:rsid w:val="00D009F0"/>
    <w:rsid w:val="00D046D4"/>
    <w:rsid w:val="00D071B2"/>
    <w:rsid w:val="00D07278"/>
    <w:rsid w:val="00D128AA"/>
    <w:rsid w:val="00D133CC"/>
    <w:rsid w:val="00D13848"/>
    <w:rsid w:val="00D14154"/>
    <w:rsid w:val="00D154A6"/>
    <w:rsid w:val="00D218F0"/>
    <w:rsid w:val="00D2256A"/>
    <w:rsid w:val="00D23F37"/>
    <w:rsid w:val="00D24000"/>
    <w:rsid w:val="00D2492C"/>
    <w:rsid w:val="00D2563A"/>
    <w:rsid w:val="00D2592B"/>
    <w:rsid w:val="00D27759"/>
    <w:rsid w:val="00D306E9"/>
    <w:rsid w:val="00D3258B"/>
    <w:rsid w:val="00D32B0A"/>
    <w:rsid w:val="00D33DB1"/>
    <w:rsid w:val="00D36CE3"/>
    <w:rsid w:val="00D4008E"/>
    <w:rsid w:val="00D401BC"/>
    <w:rsid w:val="00D41DFC"/>
    <w:rsid w:val="00D4527C"/>
    <w:rsid w:val="00D4768B"/>
    <w:rsid w:val="00D47A02"/>
    <w:rsid w:val="00D511B5"/>
    <w:rsid w:val="00D53146"/>
    <w:rsid w:val="00D54AD5"/>
    <w:rsid w:val="00D55416"/>
    <w:rsid w:val="00D6196C"/>
    <w:rsid w:val="00D61DCA"/>
    <w:rsid w:val="00D63AB4"/>
    <w:rsid w:val="00D65169"/>
    <w:rsid w:val="00D66775"/>
    <w:rsid w:val="00D679BE"/>
    <w:rsid w:val="00D70486"/>
    <w:rsid w:val="00D7141B"/>
    <w:rsid w:val="00D72583"/>
    <w:rsid w:val="00D73E75"/>
    <w:rsid w:val="00D73E84"/>
    <w:rsid w:val="00D74DC0"/>
    <w:rsid w:val="00D757E8"/>
    <w:rsid w:val="00D76017"/>
    <w:rsid w:val="00D77FF3"/>
    <w:rsid w:val="00D8240E"/>
    <w:rsid w:val="00D82EB6"/>
    <w:rsid w:val="00D83E81"/>
    <w:rsid w:val="00D841D5"/>
    <w:rsid w:val="00D8508C"/>
    <w:rsid w:val="00D85D3F"/>
    <w:rsid w:val="00D87328"/>
    <w:rsid w:val="00D900FB"/>
    <w:rsid w:val="00D902AD"/>
    <w:rsid w:val="00D912A0"/>
    <w:rsid w:val="00D91746"/>
    <w:rsid w:val="00D91CE3"/>
    <w:rsid w:val="00D92BE2"/>
    <w:rsid w:val="00D96198"/>
    <w:rsid w:val="00D9665F"/>
    <w:rsid w:val="00DA26D9"/>
    <w:rsid w:val="00DA34E8"/>
    <w:rsid w:val="00DA37B7"/>
    <w:rsid w:val="00DA3DD5"/>
    <w:rsid w:val="00DA4AA0"/>
    <w:rsid w:val="00DA6655"/>
    <w:rsid w:val="00DB1595"/>
    <w:rsid w:val="00DB1860"/>
    <w:rsid w:val="00DB1D38"/>
    <w:rsid w:val="00DB6DF0"/>
    <w:rsid w:val="00DB722D"/>
    <w:rsid w:val="00DB7586"/>
    <w:rsid w:val="00DC0839"/>
    <w:rsid w:val="00DC11EF"/>
    <w:rsid w:val="00DC12E4"/>
    <w:rsid w:val="00DC14F7"/>
    <w:rsid w:val="00DC2783"/>
    <w:rsid w:val="00DC4C8A"/>
    <w:rsid w:val="00DC52CB"/>
    <w:rsid w:val="00DC56B7"/>
    <w:rsid w:val="00DC75AA"/>
    <w:rsid w:val="00DD7B97"/>
    <w:rsid w:val="00DE354C"/>
    <w:rsid w:val="00DE3BE0"/>
    <w:rsid w:val="00DE3C80"/>
    <w:rsid w:val="00DE522D"/>
    <w:rsid w:val="00DE5B35"/>
    <w:rsid w:val="00DE632B"/>
    <w:rsid w:val="00DE6B62"/>
    <w:rsid w:val="00DF02AC"/>
    <w:rsid w:val="00DF560B"/>
    <w:rsid w:val="00DF6C31"/>
    <w:rsid w:val="00DF70D1"/>
    <w:rsid w:val="00E00D06"/>
    <w:rsid w:val="00E01292"/>
    <w:rsid w:val="00E04657"/>
    <w:rsid w:val="00E05A99"/>
    <w:rsid w:val="00E0689A"/>
    <w:rsid w:val="00E06FDA"/>
    <w:rsid w:val="00E073BE"/>
    <w:rsid w:val="00E07869"/>
    <w:rsid w:val="00E11DED"/>
    <w:rsid w:val="00E1539A"/>
    <w:rsid w:val="00E169B7"/>
    <w:rsid w:val="00E2294A"/>
    <w:rsid w:val="00E24EBC"/>
    <w:rsid w:val="00E25334"/>
    <w:rsid w:val="00E26805"/>
    <w:rsid w:val="00E2798C"/>
    <w:rsid w:val="00E27B79"/>
    <w:rsid w:val="00E27C8E"/>
    <w:rsid w:val="00E308CF"/>
    <w:rsid w:val="00E30B86"/>
    <w:rsid w:val="00E31B54"/>
    <w:rsid w:val="00E32AE2"/>
    <w:rsid w:val="00E32FA3"/>
    <w:rsid w:val="00E34B2D"/>
    <w:rsid w:val="00E41B69"/>
    <w:rsid w:val="00E41B70"/>
    <w:rsid w:val="00E5022D"/>
    <w:rsid w:val="00E511CE"/>
    <w:rsid w:val="00E52B02"/>
    <w:rsid w:val="00E533A0"/>
    <w:rsid w:val="00E54E33"/>
    <w:rsid w:val="00E5514A"/>
    <w:rsid w:val="00E616A0"/>
    <w:rsid w:val="00E635E7"/>
    <w:rsid w:val="00E65FED"/>
    <w:rsid w:val="00E672C1"/>
    <w:rsid w:val="00E67EF7"/>
    <w:rsid w:val="00E7182A"/>
    <w:rsid w:val="00E73134"/>
    <w:rsid w:val="00E74C3A"/>
    <w:rsid w:val="00E76FE5"/>
    <w:rsid w:val="00E7738A"/>
    <w:rsid w:val="00E8121F"/>
    <w:rsid w:val="00E81A45"/>
    <w:rsid w:val="00E81AEC"/>
    <w:rsid w:val="00E8218F"/>
    <w:rsid w:val="00E830F0"/>
    <w:rsid w:val="00E83219"/>
    <w:rsid w:val="00E85CD4"/>
    <w:rsid w:val="00E867D2"/>
    <w:rsid w:val="00E87DE8"/>
    <w:rsid w:val="00E96DA3"/>
    <w:rsid w:val="00EA1240"/>
    <w:rsid w:val="00EA36B2"/>
    <w:rsid w:val="00EA53C2"/>
    <w:rsid w:val="00EA79E9"/>
    <w:rsid w:val="00EB0537"/>
    <w:rsid w:val="00EB0DC8"/>
    <w:rsid w:val="00EB10B7"/>
    <w:rsid w:val="00EB40DB"/>
    <w:rsid w:val="00EB51DC"/>
    <w:rsid w:val="00EB7681"/>
    <w:rsid w:val="00EB76D1"/>
    <w:rsid w:val="00EC29E1"/>
    <w:rsid w:val="00EC3B09"/>
    <w:rsid w:val="00EC3B90"/>
    <w:rsid w:val="00EC6B1C"/>
    <w:rsid w:val="00ED1D10"/>
    <w:rsid w:val="00ED4FEB"/>
    <w:rsid w:val="00ED5E76"/>
    <w:rsid w:val="00ED6396"/>
    <w:rsid w:val="00ED671C"/>
    <w:rsid w:val="00EE017C"/>
    <w:rsid w:val="00EE05BB"/>
    <w:rsid w:val="00EE2BFC"/>
    <w:rsid w:val="00EE47EE"/>
    <w:rsid w:val="00EE58A4"/>
    <w:rsid w:val="00EE70D7"/>
    <w:rsid w:val="00EE75E6"/>
    <w:rsid w:val="00EF2EF5"/>
    <w:rsid w:val="00EF30FD"/>
    <w:rsid w:val="00EF3A2A"/>
    <w:rsid w:val="00EF605F"/>
    <w:rsid w:val="00EF7492"/>
    <w:rsid w:val="00F0009E"/>
    <w:rsid w:val="00F0048C"/>
    <w:rsid w:val="00F007EA"/>
    <w:rsid w:val="00F1115B"/>
    <w:rsid w:val="00F134D8"/>
    <w:rsid w:val="00F1450C"/>
    <w:rsid w:val="00F15786"/>
    <w:rsid w:val="00F17331"/>
    <w:rsid w:val="00F201E4"/>
    <w:rsid w:val="00F205C5"/>
    <w:rsid w:val="00F21386"/>
    <w:rsid w:val="00F21BEB"/>
    <w:rsid w:val="00F2308E"/>
    <w:rsid w:val="00F243C8"/>
    <w:rsid w:val="00F24755"/>
    <w:rsid w:val="00F24C0C"/>
    <w:rsid w:val="00F24F9E"/>
    <w:rsid w:val="00F272EB"/>
    <w:rsid w:val="00F27AFB"/>
    <w:rsid w:val="00F30930"/>
    <w:rsid w:val="00F30B74"/>
    <w:rsid w:val="00F315F2"/>
    <w:rsid w:val="00F32A75"/>
    <w:rsid w:val="00F40440"/>
    <w:rsid w:val="00F42AD0"/>
    <w:rsid w:val="00F4574B"/>
    <w:rsid w:val="00F50FE1"/>
    <w:rsid w:val="00F52963"/>
    <w:rsid w:val="00F5366B"/>
    <w:rsid w:val="00F54966"/>
    <w:rsid w:val="00F550F6"/>
    <w:rsid w:val="00F55277"/>
    <w:rsid w:val="00F57071"/>
    <w:rsid w:val="00F575F7"/>
    <w:rsid w:val="00F57941"/>
    <w:rsid w:val="00F627D2"/>
    <w:rsid w:val="00F646A8"/>
    <w:rsid w:val="00F6785D"/>
    <w:rsid w:val="00F7036E"/>
    <w:rsid w:val="00F70E0F"/>
    <w:rsid w:val="00F73C54"/>
    <w:rsid w:val="00F7424B"/>
    <w:rsid w:val="00F75777"/>
    <w:rsid w:val="00F760BA"/>
    <w:rsid w:val="00F76805"/>
    <w:rsid w:val="00F77901"/>
    <w:rsid w:val="00F77A2D"/>
    <w:rsid w:val="00F77B28"/>
    <w:rsid w:val="00F82894"/>
    <w:rsid w:val="00F82965"/>
    <w:rsid w:val="00F832E1"/>
    <w:rsid w:val="00F839CF"/>
    <w:rsid w:val="00F84D49"/>
    <w:rsid w:val="00F86878"/>
    <w:rsid w:val="00F8700B"/>
    <w:rsid w:val="00F909CC"/>
    <w:rsid w:val="00F91E24"/>
    <w:rsid w:val="00F9357C"/>
    <w:rsid w:val="00F93BD6"/>
    <w:rsid w:val="00F93C13"/>
    <w:rsid w:val="00F9495D"/>
    <w:rsid w:val="00F9580D"/>
    <w:rsid w:val="00F95E01"/>
    <w:rsid w:val="00F969F8"/>
    <w:rsid w:val="00FA2392"/>
    <w:rsid w:val="00FA25A6"/>
    <w:rsid w:val="00FA2B02"/>
    <w:rsid w:val="00FA2B34"/>
    <w:rsid w:val="00FA4661"/>
    <w:rsid w:val="00FA5FB1"/>
    <w:rsid w:val="00FA6C48"/>
    <w:rsid w:val="00FA7636"/>
    <w:rsid w:val="00FA77E8"/>
    <w:rsid w:val="00FB427F"/>
    <w:rsid w:val="00FC049C"/>
    <w:rsid w:val="00FC23F8"/>
    <w:rsid w:val="00FC259B"/>
    <w:rsid w:val="00FC4DB9"/>
    <w:rsid w:val="00FC6A77"/>
    <w:rsid w:val="00FD31F1"/>
    <w:rsid w:val="00FD37E8"/>
    <w:rsid w:val="00FD3DAA"/>
    <w:rsid w:val="00FD4579"/>
    <w:rsid w:val="00FE0CD0"/>
    <w:rsid w:val="00FE22AF"/>
    <w:rsid w:val="00FE54FE"/>
    <w:rsid w:val="00FE6CAA"/>
    <w:rsid w:val="00FE7A5A"/>
    <w:rsid w:val="00FF19AA"/>
    <w:rsid w:val="00FF1A1B"/>
    <w:rsid w:val="00FF496B"/>
    <w:rsid w:val="00FF610D"/>
    <w:rsid w:val="00FF7B1D"/>
    <w:rsid w:val="014071DB"/>
    <w:rsid w:val="01520CED"/>
    <w:rsid w:val="015D3D98"/>
    <w:rsid w:val="01B1FE46"/>
    <w:rsid w:val="01C538D4"/>
    <w:rsid w:val="02023E23"/>
    <w:rsid w:val="0227C36E"/>
    <w:rsid w:val="022974D0"/>
    <w:rsid w:val="022C4B62"/>
    <w:rsid w:val="029A255F"/>
    <w:rsid w:val="02A991F0"/>
    <w:rsid w:val="02D36EC2"/>
    <w:rsid w:val="02E33D40"/>
    <w:rsid w:val="032372EC"/>
    <w:rsid w:val="038A395F"/>
    <w:rsid w:val="03943612"/>
    <w:rsid w:val="039FF80A"/>
    <w:rsid w:val="03AA1B37"/>
    <w:rsid w:val="03F14A2B"/>
    <w:rsid w:val="042BF6AF"/>
    <w:rsid w:val="04402385"/>
    <w:rsid w:val="0445B4EA"/>
    <w:rsid w:val="04AF5829"/>
    <w:rsid w:val="056A52AD"/>
    <w:rsid w:val="059C5354"/>
    <w:rsid w:val="05DBF3E6"/>
    <w:rsid w:val="05F0427A"/>
    <w:rsid w:val="05F12454"/>
    <w:rsid w:val="0628E4B2"/>
    <w:rsid w:val="062903B9"/>
    <w:rsid w:val="06561DDE"/>
    <w:rsid w:val="068154F8"/>
    <w:rsid w:val="0699E5DD"/>
    <w:rsid w:val="069B3DCA"/>
    <w:rsid w:val="06F95F77"/>
    <w:rsid w:val="0775DAC1"/>
    <w:rsid w:val="07799801"/>
    <w:rsid w:val="078FA52E"/>
    <w:rsid w:val="07AB942C"/>
    <w:rsid w:val="07B30019"/>
    <w:rsid w:val="07C2E4B2"/>
    <w:rsid w:val="07DBCC4D"/>
    <w:rsid w:val="07E407CB"/>
    <w:rsid w:val="080476C7"/>
    <w:rsid w:val="080C09E2"/>
    <w:rsid w:val="082666AF"/>
    <w:rsid w:val="082A2BD3"/>
    <w:rsid w:val="082DF8EB"/>
    <w:rsid w:val="0840379A"/>
    <w:rsid w:val="0842156C"/>
    <w:rsid w:val="0886A9F0"/>
    <w:rsid w:val="08DAF1C7"/>
    <w:rsid w:val="08DC025F"/>
    <w:rsid w:val="08F0E124"/>
    <w:rsid w:val="095F0131"/>
    <w:rsid w:val="0964D260"/>
    <w:rsid w:val="0987F862"/>
    <w:rsid w:val="0988F0DA"/>
    <w:rsid w:val="09C0F873"/>
    <w:rsid w:val="0A33C1C5"/>
    <w:rsid w:val="0A6A489B"/>
    <w:rsid w:val="0A7FB4B0"/>
    <w:rsid w:val="0A8E1516"/>
    <w:rsid w:val="0A9B3833"/>
    <w:rsid w:val="0AD4D42F"/>
    <w:rsid w:val="0AED2DC7"/>
    <w:rsid w:val="0B0F41A7"/>
    <w:rsid w:val="0B281AF4"/>
    <w:rsid w:val="0B3137A8"/>
    <w:rsid w:val="0B5757C2"/>
    <w:rsid w:val="0B59AD39"/>
    <w:rsid w:val="0BC35492"/>
    <w:rsid w:val="0BCF509D"/>
    <w:rsid w:val="0BE333B3"/>
    <w:rsid w:val="0C0D012E"/>
    <w:rsid w:val="0C24FA9E"/>
    <w:rsid w:val="0C2C8D1A"/>
    <w:rsid w:val="0C7D2D78"/>
    <w:rsid w:val="0C8D91CB"/>
    <w:rsid w:val="0C946C12"/>
    <w:rsid w:val="0D5854EE"/>
    <w:rsid w:val="0D5D5E4B"/>
    <w:rsid w:val="0D71F722"/>
    <w:rsid w:val="0D934906"/>
    <w:rsid w:val="0DBCD822"/>
    <w:rsid w:val="0E044478"/>
    <w:rsid w:val="0E10EFEC"/>
    <w:rsid w:val="0EB3C148"/>
    <w:rsid w:val="0EB566AD"/>
    <w:rsid w:val="0EF97520"/>
    <w:rsid w:val="0F2F2D16"/>
    <w:rsid w:val="0F31B9D9"/>
    <w:rsid w:val="0F54E0AB"/>
    <w:rsid w:val="0F560087"/>
    <w:rsid w:val="0F8C7099"/>
    <w:rsid w:val="0F9386DD"/>
    <w:rsid w:val="0F9E77BB"/>
    <w:rsid w:val="10322122"/>
    <w:rsid w:val="108545FF"/>
    <w:rsid w:val="108F9BFD"/>
    <w:rsid w:val="10A2AA58"/>
    <w:rsid w:val="10A644BC"/>
    <w:rsid w:val="10B24381"/>
    <w:rsid w:val="10CB7676"/>
    <w:rsid w:val="10E4DE9D"/>
    <w:rsid w:val="11138741"/>
    <w:rsid w:val="11DCAEB2"/>
    <w:rsid w:val="11ECF927"/>
    <w:rsid w:val="11F3750F"/>
    <w:rsid w:val="11F5DC8C"/>
    <w:rsid w:val="1201CE5B"/>
    <w:rsid w:val="12265272"/>
    <w:rsid w:val="124FB56D"/>
    <w:rsid w:val="125C5CBD"/>
    <w:rsid w:val="1262E882"/>
    <w:rsid w:val="12E8708F"/>
    <w:rsid w:val="131C5900"/>
    <w:rsid w:val="1336321F"/>
    <w:rsid w:val="1339D41F"/>
    <w:rsid w:val="13443713"/>
    <w:rsid w:val="1375627A"/>
    <w:rsid w:val="1391E1D9"/>
    <w:rsid w:val="13B5F6F4"/>
    <w:rsid w:val="13E138A6"/>
    <w:rsid w:val="13EC00A0"/>
    <w:rsid w:val="13F0AFCF"/>
    <w:rsid w:val="143F11B3"/>
    <w:rsid w:val="144CD5E5"/>
    <w:rsid w:val="14719EDB"/>
    <w:rsid w:val="14806ABF"/>
    <w:rsid w:val="14A11387"/>
    <w:rsid w:val="14B5AD19"/>
    <w:rsid w:val="14C9CE8B"/>
    <w:rsid w:val="14D37137"/>
    <w:rsid w:val="14FE5561"/>
    <w:rsid w:val="150F6D6E"/>
    <w:rsid w:val="154A0E62"/>
    <w:rsid w:val="1572785D"/>
    <w:rsid w:val="15A81BA0"/>
    <w:rsid w:val="15AC19AE"/>
    <w:rsid w:val="15D50191"/>
    <w:rsid w:val="15E23FFD"/>
    <w:rsid w:val="15F38A2B"/>
    <w:rsid w:val="166E05D8"/>
    <w:rsid w:val="16832CEB"/>
    <w:rsid w:val="16A75035"/>
    <w:rsid w:val="16C1140B"/>
    <w:rsid w:val="16D6D732"/>
    <w:rsid w:val="16EB1834"/>
    <w:rsid w:val="1745A058"/>
    <w:rsid w:val="17AC7CB0"/>
    <w:rsid w:val="17F45CAF"/>
    <w:rsid w:val="18102AED"/>
    <w:rsid w:val="18274F79"/>
    <w:rsid w:val="182E87E6"/>
    <w:rsid w:val="18E6D40C"/>
    <w:rsid w:val="191E210E"/>
    <w:rsid w:val="192AF4B4"/>
    <w:rsid w:val="193F53FF"/>
    <w:rsid w:val="1987B1E3"/>
    <w:rsid w:val="19A6FCA2"/>
    <w:rsid w:val="19C1DABC"/>
    <w:rsid w:val="19F27A41"/>
    <w:rsid w:val="19F748D0"/>
    <w:rsid w:val="1A2471D4"/>
    <w:rsid w:val="1A3CA049"/>
    <w:rsid w:val="1A46BCFB"/>
    <w:rsid w:val="1A68479D"/>
    <w:rsid w:val="1A8A9EE6"/>
    <w:rsid w:val="1AA8A3F6"/>
    <w:rsid w:val="1AC62D9D"/>
    <w:rsid w:val="1AF2BD46"/>
    <w:rsid w:val="1B329D9F"/>
    <w:rsid w:val="1B4669EE"/>
    <w:rsid w:val="1B94852E"/>
    <w:rsid w:val="1BC06370"/>
    <w:rsid w:val="1BC9FED8"/>
    <w:rsid w:val="1BE3CD5F"/>
    <w:rsid w:val="1BE4E462"/>
    <w:rsid w:val="1C1A6BC6"/>
    <w:rsid w:val="1C340401"/>
    <w:rsid w:val="1C35F369"/>
    <w:rsid w:val="1C7604D2"/>
    <w:rsid w:val="1CB15B03"/>
    <w:rsid w:val="1CC1BCDF"/>
    <w:rsid w:val="1CD14EEF"/>
    <w:rsid w:val="1D63CB8B"/>
    <w:rsid w:val="1D7D1BE9"/>
    <w:rsid w:val="1DB0F6ED"/>
    <w:rsid w:val="1DB86997"/>
    <w:rsid w:val="1DBB1A10"/>
    <w:rsid w:val="1DBFFAAD"/>
    <w:rsid w:val="1E359FBF"/>
    <w:rsid w:val="1E612B20"/>
    <w:rsid w:val="1E616211"/>
    <w:rsid w:val="1E76108D"/>
    <w:rsid w:val="1EB50421"/>
    <w:rsid w:val="1F35127F"/>
    <w:rsid w:val="1F36BC78"/>
    <w:rsid w:val="1F6A9FCE"/>
    <w:rsid w:val="1F9ABFBB"/>
    <w:rsid w:val="1FB563CC"/>
    <w:rsid w:val="2015EEAF"/>
    <w:rsid w:val="20281F2A"/>
    <w:rsid w:val="205418C0"/>
    <w:rsid w:val="205F67B6"/>
    <w:rsid w:val="20B40BC1"/>
    <w:rsid w:val="20E655A4"/>
    <w:rsid w:val="20EC22B3"/>
    <w:rsid w:val="21046C5E"/>
    <w:rsid w:val="210809FC"/>
    <w:rsid w:val="21320CEB"/>
    <w:rsid w:val="213D5E90"/>
    <w:rsid w:val="21539112"/>
    <w:rsid w:val="2177E029"/>
    <w:rsid w:val="2198CBE2"/>
    <w:rsid w:val="221FDFAB"/>
    <w:rsid w:val="222203E3"/>
    <w:rsid w:val="22321ABE"/>
    <w:rsid w:val="225CA371"/>
    <w:rsid w:val="22757E16"/>
    <w:rsid w:val="22AA1C08"/>
    <w:rsid w:val="22DE84C5"/>
    <w:rsid w:val="230C00AF"/>
    <w:rsid w:val="231650FC"/>
    <w:rsid w:val="236680E0"/>
    <w:rsid w:val="2376B408"/>
    <w:rsid w:val="23BA4A31"/>
    <w:rsid w:val="23BBB00C"/>
    <w:rsid w:val="23EA7813"/>
    <w:rsid w:val="23FEA9A8"/>
    <w:rsid w:val="2423C375"/>
    <w:rsid w:val="246D8183"/>
    <w:rsid w:val="2473F518"/>
    <w:rsid w:val="250213DB"/>
    <w:rsid w:val="251E7B50"/>
    <w:rsid w:val="2532D8D9"/>
    <w:rsid w:val="255880A9"/>
    <w:rsid w:val="257534DB"/>
    <w:rsid w:val="25FC50F1"/>
    <w:rsid w:val="262EF3D5"/>
    <w:rsid w:val="26406C15"/>
    <w:rsid w:val="268EAC3B"/>
    <w:rsid w:val="26B580DD"/>
    <w:rsid w:val="26F32CE4"/>
    <w:rsid w:val="272086A4"/>
    <w:rsid w:val="27234D45"/>
    <w:rsid w:val="2758E0DB"/>
    <w:rsid w:val="275B6437"/>
    <w:rsid w:val="2765FB5F"/>
    <w:rsid w:val="27A881FB"/>
    <w:rsid w:val="27D2E17A"/>
    <w:rsid w:val="280E5DB3"/>
    <w:rsid w:val="2854BECD"/>
    <w:rsid w:val="28609E02"/>
    <w:rsid w:val="289826DE"/>
    <w:rsid w:val="28B4DAB4"/>
    <w:rsid w:val="28C50DD9"/>
    <w:rsid w:val="28C6F75F"/>
    <w:rsid w:val="28C70B2C"/>
    <w:rsid w:val="28F73498"/>
    <w:rsid w:val="291A61C8"/>
    <w:rsid w:val="2944A9D7"/>
    <w:rsid w:val="2961752B"/>
    <w:rsid w:val="2993F2A6"/>
    <w:rsid w:val="29955491"/>
    <w:rsid w:val="29A5C333"/>
    <w:rsid w:val="29A8CF7D"/>
    <w:rsid w:val="29ABDAE7"/>
    <w:rsid w:val="29ED219F"/>
    <w:rsid w:val="2A4A13BD"/>
    <w:rsid w:val="2A62DB8D"/>
    <w:rsid w:val="2A79DC9C"/>
    <w:rsid w:val="2AD86CE9"/>
    <w:rsid w:val="2AFBD2B8"/>
    <w:rsid w:val="2B359AAE"/>
    <w:rsid w:val="2B392005"/>
    <w:rsid w:val="2B5D1A98"/>
    <w:rsid w:val="2B958381"/>
    <w:rsid w:val="2BAFBDCC"/>
    <w:rsid w:val="2C04B151"/>
    <w:rsid w:val="2C19D304"/>
    <w:rsid w:val="2C2ED55A"/>
    <w:rsid w:val="2C3F4227"/>
    <w:rsid w:val="2C96BE8B"/>
    <w:rsid w:val="2CA45FCE"/>
    <w:rsid w:val="2CF52A91"/>
    <w:rsid w:val="2CFF8156"/>
    <w:rsid w:val="2D1AFC00"/>
    <w:rsid w:val="2D43AEF7"/>
    <w:rsid w:val="2D4686AE"/>
    <w:rsid w:val="2D7A4521"/>
    <w:rsid w:val="2D9A7C4F"/>
    <w:rsid w:val="2DBC1486"/>
    <w:rsid w:val="2DD7AD76"/>
    <w:rsid w:val="2E7E27C8"/>
    <w:rsid w:val="2E88CCF2"/>
    <w:rsid w:val="2EA2FED4"/>
    <w:rsid w:val="2ECBF139"/>
    <w:rsid w:val="2EFCD59A"/>
    <w:rsid w:val="2F38FB6A"/>
    <w:rsid w:val="2F559B30"/>
    <w:rsid w:val="2F8B48AF"/>
    <w:rsid w:val="2FEE6AD1"/>
    <w:rsid w:val="2FF17A61"/>
    <w:rsid w:val="30100A2B"/>
    <w:rsid w:val="30115DFE"/>
    <w:rsid w:val="307E938A"/>
    <w:rsid w:val="30A15B9A"/>
    <w:rsid w:val="30A6CED4"/>
    <w:rsid w:val="30DE0809"/>
    <w:rsid w:val="30E3113A"/>
    <w:rsid w:val="30F5ADE2"/>
    <w:rsid w:val="315ACA90"/>
    <w:rsid w:val="315F2D05"/>
    <w:rsid w:val="3164D6F3"/>
    <w:rsid w:val="3166A3D9"/>
    <w:rsid w:val="31777C08"/>
    <w:rsid w:val="3179B62B"/>
    <w:rsid w:val="31921D15"/>
    <w:rsid w:val="3195AED0"/>
    <w:rsid w:val="3197E728"/>
    <w:rsid w:val="31A93250"/>
    <w:rsid w:val="31BA1318"/>
    <w:rsid w:val="31BDF27E"/>
    <w:rsid w:val="31C84781"/>
    <w:rsid w:val="3214947E"/>
    <w:rsid w:val="3254B148"/>
    <w:rsid w:val="327736A9"/>
    <w:rsid w:val="3299B7EA"/>
    <w:rsid w:val="32D6D35E"/>
    <w:rsid w:val="3314BD3B"/>
    <w:rsid w:val="3379115F"/>
    <w:rsid w:val="337E8045"/>
    <w:rsid w:val="339B9088"/>
    <w:rsid w:val="33B60743"/>
    <w:rsid w:val="33B8AB79"/>
    <w:rsid w:val="33BC3C66"/>
    <w:rsid w:val="33BCE4DF"/>
    <w:rsid w:val="33BEAB59"/>
    <w:rsid w:val="33ED74C6"/>
    <w:rsid w:val="341F5289"/>
    <w:rsid w:val="34422F9B"/>
    <w:rsid w:val="346F92BF"/>
    <w:rsid w:val="34E51BDB"/>
    <w:rsid w:val="34F92DFC"/>
    <w:rsid w:val="34FB5CB8"/>
    <w:rsid w:val="34FD1548"/>
    <w:rsid w:val="34FEB56B"/>
    <w:rsid w:val="34FFE843"/>
    <w:rsid w:val="35036361"/>
    <w:rsid w:val="351C04FB"/>
    <w:rsid w:val="35209F02"/>
    <w:rsid w:val="35BC8F43"/>
    <w:rsid w:val="35CBF044"/>
    <w:rsid w:val="35DD9B55"/>
    <w:rsid w:val="36173E3A"/>
    <w:rsid w:val="36330E65"/>
    <w:rsid w:val="3636A323"/>
    <w:rsid w:val="364AED2B"/>
    <w:rsid w:val="365F9789"/>
    <w:rsid w:val="366BEC38"/>
    <w:rsid w:val="366ED3AE"/>
    <w:rsid w:val="3698C565"/>
    <w:rsid w:val="3698E5A9"/>
    <w:rsid w:val="36B1EE07"/>
    <w:rsid w:val="36D7D17D"/>
    <w:rsid w:val="36F46969"/>
    <w:rsid w:val="371C541C"/>
    <w:rsid w:val="3748095E"/>
    <w:rsid w:val="3769CCAD"/>
    <w:rsid w:val="376D0C67"/>
    <w:rsid w:val="3783D268"/>
    <w:rsid w:val="37911C24"/>
    <w:rsid w:val="37991D1B"/>
    <w:rsid w:val="37C88655"/>
    <w:rsid w:val="38687183"/>
    <w:rsid w:val="38713FE8"/>
    <w:rsid w:val="388E4E29"/>
    <w:rsid w:val="38CBBAD3"/>
    <w:rsid w:val="391872F2"/>
    <w:rsid w:val="392CEC85"/>
    <w:rsid w:val="394E9984"/>
    <w:rsid w:val="399DC414"/>
    <w:rsid w:val="39A271E6"/>
    <w:rsid w:val="3A3DC1D9"/>
    <w:rsid w:val="3A49B0EB"/>
    <w:rsid w:val="3A4F8690"/>
    <w:rsid w:val="3A5D2684"/>
    <w:rsid w:val="3A613D05"/>
    <w:rsid w:val="3A83051D"/>
    <w:rsid w:val="3A995074"/>
    <w:rsid w:val="3AB095C3"/>
    <w:rsid w:val="3AB0B269"/>
    <w:rsid w:val="3AC7724E"/>
    <w:rsid w:val="3B0A3E2E"/>
    <w:rsid w:val="3B25E433"/>
    <w:rsid w:val="3B55B54F"/>
    <w:rsid w:val="3B56559D"/>
    <w:rsid w:val="3B7E5DAE"/>
    <w:rsid w:val="3B8C4E33"/>
    <w:rsid w:val="3BD40B6A"/>
    <w:rsid w:val="3BE5EB0E"/>
    <w:rsid w:val="3C083FF9"/>
    <w:rsid w:val="3C769009"/>
    <w:rsid w:val="3C77E637"/>
    <w:rsid w:val="3C9EB881"/>
    <w:rsid w:val="3CAAD18B"/>
    <w:rsid w:val="3CF225FE"/>
    <w:rsid w:val="3CF356B0"/>
    <w:rsid w:val="3CFCFAEB"/>
    <w:rsid w:val="3D2590E0"/>
    <w:rsid w:val="3D5B1063"/>
    <w:rsid w:val="3D75BCA7"/>
    <w:rsid w:val="3D772D1D"/>
    <w:rsid w:val="3D81CC82"/>
    <w:rsid w:val="3D91FA27"/>
    <w:rsid w:val="3D992E77"/>
    <w:rsid w:val="3D9CBABF"/>
    <w:rsid w:val="3DC8EE80"/>
    <w:rsid w:val="3DDE62CF"/>
    <w:rsid w:val="3DEAE11F"/>
    <w:rsid w:val="3DF2DF19"/>
    <w:rsid w:val="3E00B13F"/>
    <w:rsid w:val="3E1122C8"/>
    <w:rsid w:val="3E2CDD06"/>
    <w:rsid w:val="3E3378A6"/>
    <w:rsid w:val="3E478B39"/>
    <w:rsid w:val="3E5350B2"/>
    <w:rsid w:val="3E7B2FA4"/>
    <w:rsid w:val="3E96EA9C"/>
    <w:rsid w:val="3EA39214"/>
    <w:rsid w:val="3EBB641B"/>
    <w:rsid w:val="3EE5A1E1"/>
    <w:rsid w:val="3EFD6924"/>
    <w:rsid w:val="3F9124EB"/>
    <w:rsid w:val="3FAEADFE"/>
    <w:rsid w:val="40359770"/>
    <w:rsid w:val="403FC7EF"/>
    <w:rsid w:val="40815ACD"/>
    <w:rsid w:val="40F0CF36"/>
    <w:rsid w:val="414C9340"/>
    <w:rsid w:val="41645566"/>
    <w:rsid w:val="41BAB17D"/>
    <w:rsid w:val="425DAC75"/>
    <w:rsid w:val="42EC430A"/>
    <w:rsid w:val="43037B63"/>
    <w:rsid w:val="4326C1D5"/>
    <w:rsid w:val="4354D81F"/>
    <w:rsid w:val="436A5BBF"/>
    <w:rsid w:val="4379D2E8"/>
    <w:rsid w:val="437BAE83"/>
    <w:rsid w:val="43891584"/>
    <w:rsid w:val="43CCB41D"/>
    <w:rsid w:val="43CE6EB9"/>
    <w:rsid w:val="43E2ABDE"/>
    <w:rsid w:val="43FE6BCF"/>
    <w:rsid w:val="44613A0A"/>
    <w:rsid w:val="448C4FBC"/>
    <w:rsid w:val="44924BCB"/>
    <w:rsid w:val="44CA24FD"/>
    <w:rsid w:val="44DD5247"/>
    <w:rsid w:val="4553BEBA"/>
    <w:rsid w:val="456B3D97"/>
    <w:rsid w:val="45C4FB35"/>
    <w:rsid w:val="45C7FB25"/>
    <w:rsid w:val="45CE2445"/>
    <w:rsid w:val="45CF1C01"/>
    <w:rsid w:val="461DE4E7"/>
    <w:rsid w:val="462199EB"/>
    <w:rsid w:val="4662366D"/>
    <w:rsid w:val="467601F5"/>
    <w:rsid w:val="46CC0768"/>
    <w:rsid w:val="46DBEF0B"/>
    <w:rsid w:val="46FFE026"/>
    <w:rsid w:val="47073377"/>
    <w:rsid w:val="472B5248"/>
    <w:rsid w:val="47411AF8"/>
    <w:rsid w:val="475F1AFB"/>
    <w:rsid w:val="476F84ED"/>
    <w:rsid w:val="4786E344"/>
    <w:rsid w:val="47BBD8E4"/>
    <w:rsid w:val="47BE8B61"/>
    <w:rsid w:val="47FD5511"/>
    <w:rsid w:val="47FEB6D2"/>
    <w:rsid w:val="480A8104"/>
    <w:rsid w:val="482D5B59"/>
    <w:rsid w:val="48321CF5"/>
    <w:rsid w:val="485F60B9"/>
    <w:rsid w:val="48843EDF"/>
    <w:rsid w:val="48858658"/>
    <w:rsid w:val="48E19187"/>
    <w:rsid w:val="48F3DA8B"/>
    <w:rsid w:val="49109955"/>
    <w:rsid w:val="49313788"/>
    <w:rsid w:val="498B1D59"/>
    <w:rsid w:val="4994EA94"/>
    <w:rsid w:val="49C280C1"/>
    <w:rsid w:val="49C8BE3D"/>
    <w:rsid w:val="49CDED56"/>
    <w:rsid w:val="49D8968C"/>
    <w:rsid w:val="4A1F2D6C"/>
    <w:rsid w:val="4A248F56"/>
    <w:rsid w:val="4A2B7312"/>
    <w:rsid w:val="4A32D733"/>
    <w:rsid w:val="4A3ACCF3"/>
    <w:rsid w:val="4A453821"/>
    <w:rsid w:val="4A4B2ECF"/>
    <w:rsid w:val="4A64DEF1"/>
    <w:rsid w:val="4A83BC52"/>
    <w:rsid w:val="4A843AC3"/>
    <w:rsid w:val="4A96CE29"/>
    <w:rsid w:val="4A988BA0"/>
    <w:rsid w:val="4AA3BE75"/>
    <w:rsid w:val="4AB2AD77"/>
    <w:rsid w:val="4AF8D0F8"/>
    <w:rsid w:val="4B177853"/>
    <w:rsid w:val="4B6193C3"/>
    <w:rsid w:val="4B7466ED"/>
    <w:rsid w:val="4B782E10"/>
    <w:rsid w:val="4B80379D"/>
    <w:rsid w:val="4BA1755A"/>
    <w:rsid w:val="4BC94447"/>
    <w:rsid w:val="4BD7E8EA"/>
    <w:rsid w:val="4BD9F23E"/>
    <w:rsid w:val="4C3F0C8E"/>
    <w:rsid w:val="4C8923E4"/>
    <w:rsid w:val="4C8F4A8A"/>
    <w:rsid w:val="4CCAD1E7"/>
    <w:rsid w:val="4D02C777"/>
    <w:rsid w:val="4D27264F"/>
    <w:rsid w:val="4D579877"/>
    <w:rsid w:val="4D73B94B"/>
    <w:rsid w:val="4DC150E6"/>
    <w:rsid w:val="4DC16B2B"/>
    <w:rsid w:val="4DFDE7E6"/>
    <w:rsid w:val="4E72EC64"/>
    <w:rsid w:val="4E7F5E88"/>
    <w:rsid w:val="4F2D0312"/>
    <w:rsid w:val="4F30FF21"/>
    <w:rsid w:val="4F8CB4F7"/>
    <w:rsid w:val="4F92B4D7"/>
    <w:rsid w:val="4FAEDC2C"/>
    <w:rsid w:val="4FB75DCE"/>
    <w:rsid w:val="4FB8E4B2"/>
    <w:rsid w:val="4FBA3F59"/>
    <w:rsid w:val="4FE84B08"/>
    <w:rsid w:val="501BDC89"/>
    <w:rsid w:val="50310E19"/>
    <w:rsid w:val="503D2EDA"/>
    <w:rsid w:val="507A99C8"/>
    <w:rsid w:val="5089D0CE"/>
    <w:rsid w:val="508BBC16"/>
    <w:rsid w:val="509E866A"/>
    <w:rsid w:val="50A04559"/>
    <w:rsid w:val="50CAA473"/>
    <w:rsid w:val="50CB1887"/>
    <w:rsid w:val="5102BE84"/>
    <w:rsid w:val="512F7F23"/>
    <w:rsid w:val="514225CD"/>
    <w:rsid w:val="514EE605"/>
    <w:rsid w:val="51560FBA"/>
    <w:rsid w:val="51C79C79"/>
    <w:rsid w:val="51D112B0"/>
    <w:rsid w:val="51D41A7E"/>
    <w:rsid w:val="51F0004A"/>
    <w:rsid w:val="51FA9772"/>
    <w:rsid w:val="520D96B2"/>
    <w:rsid w:val="52166A29"/>
    <w:rsid w:val="52295FD8"/>
    <w:rsid w:val="52429B04"/>
    <w:rsid w:val="525E436A"/>
    <w:rsid w:val="529D62B2"/>
    <w:rsid w:val="52CA5599"/>
    <w:rsid w:val="52E6F2C3"/>
    <w:rsid w:val="52FBF557"/>
    <w:rsid w:val="535458AA"/>
    <w:rsid w:val="536FEA3E"/>
    <w:rsid w:val="53ABADCD"/>
    <w:rsid w:val="53CE40BD"/>
    <w:rsid w:val="53F7C598"/>
    <w:rsid w:val="553ED707"/>
    <w:rsid w:val="557E7475"/>
    <w:rsid w:val="55876049"/>
    <w:rsid w:val="55AAA555"/>
    <w:rsid w:val="55ADFA3F"/>
    <w:rsid w:val="55D9FBA2"/>
    <w:rsid w:val="56215A82"/>
    <w:rsid w:val="563DA738"/>
    <w:rsid w:val="564931A6"/>
    <w:rsid w:val="56507804"/>
    <w:rsid w:val="565A8DDF"/>
    <w:rsid w:val="56CA6F2E"/>
    <w:rsid w:val="56CF27C4"/>
    <w:rsid w:val="56F30BFA"/>
    <w:rsid w:val="56F6E296"/>
    <w:rsid w:val="56F89DFB"/>
    <w:rsid w:val="5730CAE6"/>
    <w:rsid w:val="573FA353"/>
    <w:rsid w:val="577B2A4B"/>
    <w:rsid w:val="5785569D"/>
    <w:rsid w:val="57948820"/>
    <w:rsid w:val="579A499C"/>
    <w:rsid w:val="57CDD961"/>
    <w:rsid w:val="5891944A"/>
    <w:rsid w:val="58AB367E"/>
    <w:rsid w:val="58D67FA3"/>
    <w:rsid w:val="591D086A"/>
    <w:rsid w:val="59206EC0"/>
    <w:rsid w:val="59261494"/>
    <w:rsid w:val="592C9865"/>
    <w:rsid w:val="5941BEB3"/>
    <w:rsid w:val="5954E991"/>
    <w:rsid w:val="597995DE"/>
    <w:rsid w:val="59A03974"/>
    <w:rsid w:val="59FBFAE0"/>
    <w:rsid w:val="5A2FFDF6"/>
    <w:rsid w:val="5A4547F4"/>
    <w:rsid w:val="5A4C42EE"/>
    <w:rsid w:val="5A67C1B8"/>
    <w:rsid w:val="5A8DAE0B"/>
    <w:rsid w:val="5A9E7488"/>
    <w:rsid w:val="5AA35945"/>
    <w:rsid w:val="5ABAC1B8"/>
    <w:rsid w:val="5ABBEA2A"/>
    <w:rsid w:val="5AC48E51"/>
    <w:rsid w:val="5AC53DF9"/>
    <w:rsid w:val="5AD08998"/>
    <w:rsid w:val="5AF69196"/>
    <w:rsid w:val="5B09DAD9"/>
    <w:rsid w:val="5B2B942C"/>
    <w:rsid w:val="5B30ADBC"/>
    <w:rsid w:val="5B705507"/>
    <w:rsid w:val="5B876389"/>
    <w:rsid w:val="5B96A80E"/>
    <w:rsid w:val="5BA188CC"/>
    <w:rsid w:val="5BCB9706"/>
    <w:rsid w:val="5BDE5EF9"/>
    <w:rsid w:val="5BED33B9"/>
    <w:rsid w:val="5BEE5EBA"/>
    <w:rsid w:val="5C1CA44B"/>
    <w:rsid w:val="5C2A25EB"/>
    <w:rsid w:val="5C56DC75"/>
    <w:rsid w:val="5C580F82"/>
    <w:rsid w:val="5C61FD80"/>
    <w:rsid w:val="5CA2093A"/>
    <w:rsid w:val="5CC51DD3"/>
    <w:rsid w:val="5CC69B3F"/>
    <w:rsid w:val="5CE07464"/>
    <w:rsid w:val="5D4CC3FF"/>
    <w:rsid w:val="5D64C547"/>
    <w:rsid w:val="5DC81154"/>
    <w:rsid w:val="5DE859EE"/>
    <w:rsid w:val="5E2D0EFE"/>
    <w:rsid w:val="5E30ACE1"/>
    <w:rsid w:val="5E58A027"/>
    <w:rsid w:val="5EC90616"/>
    <w:rsid w:val="5ECA4C97"/>
    <w:rsid w:val="5F0F5687"/>
    <w:rsid w:val="5F1191B3"/>
    <w:rsid w:val="5F2C4393"/>
    <w:rsid w:val="5F307931"/>
    <w:rsid w:val="5F337F9C"/>
    <w:rsid w:val="5F358272"/>
    <w:rsid w:val="5F868519"/>
    <w:rsid w:val="5F89F2E5"/>
    <w:rsid w:val="5FCEBB20"/>
    <w:rsid w:val="5FD650F8"/>
    <w:rsid w:val="60389035"/>
    <w:rsid w:val="603CC590"/>
    <w:rsid w:val="604B39C3"/>
    <w:rsid w:val="608DBDA5"/>
    <w:rsid w:val="6092BE0A"/>
    <w:rsid w:val="60C02A07"/>
    <w:rsid w:val="60D79AB4"/>
    <w:rsid w:val="60E1D7CA"/>
    <w:rsid w:val="60EA2BB9"/>
    <w:rsid w:val="6108B505"/>
    <w:rsid w:val="610C9AE9"/>
    <w:rsid w:val="614F0F18"/>
    <w:rsid w:val="61763751"/>
    <w:rsid w:val="62013177"/>
    <w:rsid w:val="6246CE1A"/>
    <w:rsid w:val="62497E96"/>
    <w:rsid w:val="624DDF4C"/>
    <w:rsid w:val="62501C66"/>
    <w:rsid w:val="626E642F"/>
    <w:rsid w:val="629C6F82"/>
    <w:rsid w:val="62E973BF"/>
    <w:rsid w:val="6329D10B"/>
    <w:rsid w:val="632A7E36"/>
    <w:rsid w:val="632ACA6D"/>
    <w:rsid w:val="632D8EB6"/>
    <w:rsid w:val="632EFFB5"/>
    <w:rsid w:val="635DBC98"/>
    <w:rsid w:val="63794D11"/>
    <w:rsid w:val="63E29E7B"/>
    <w:rsid w:val="64516546"/>
    <w:rsid w:val="648BA08E"/>
    <w:rsid w:val="649AD991"/>
    <w:rsid w:val="64E6E827"/>
    <w:rsid w:val="64EEF872"/>
    <w:rsid w:val="652A88EB"/>
    <w:rsid w:val="653043E9"/>
    <w:rsid w:val="653B050C"/>
    <w:rsid w:val="653B2C47"/>
    <w:rsid w:val="653F4B77"/>
    <w:rsid w:val="65504984"/>
    <w:rsid w:val="6593F959"/>
    <w:rsid w:val="65D41044"/>
    <w:rsid w:val="66015E5D"/>
    <w:rsid w:val="663F55C5"/>
    <w:rsid w:val="66B2832C"/>
    <w:rsid w:val="66CC8067"/>
    <w:rsid w:val="66F86CDB"/>
    <w:rsid w:val="678A2962"/>
    <w:rsid w:val="6794AABB"/>
    <w:rsid w:val="67B6571B"/>
    <w:rsid w:val="67DA99AC"/>
    <w:rsid w:val="6878B585"/>
    <w:rsid w:val="6885C3B3"/>
    <w:rsid w:val="68BE1095"/>
    <w:rsid w:val="68BF2F39"/>
    <w:rsid w:val="68C19133"/>
    <w:rsid w:val="68FE75BF"/>
    <w:rsid w:val="692FF78A"/>
    <w:rsid w:val="695C5BBF"/>
    <w:rsid w:val="699A1946"/>
    <w:rsid w:val="69E0D01F"/>
    <w:rsid w:val="69EFF814"/>
    <w:rsid w:val="69F1E93B"/>
    <w:rsid w:val="6A4CE159"/>
    <w:rsid w:val="6A6B37D4"/>
    <w:rsid w:val="6A7BB236"/>
    <w:rsid w:val="6AC2B78E"/>
    <w:rsid w:val="6ACC4B7D"/>
    <w:rsid w:val="6AEF1F57"/>
    <w:rsid w:val="6AEF754C"/>
    <w:rsid w:val="6B448A30"/>
    <w:rsid w:val="6B5EADB1"/>
    <w:rsid w:val="6B637823"/>
    <w:rsid w:val="6B71C518"/>
    <w:rsid w:val="6B8FBD6D"/>
    <w:rsid w:val="6BE81E5C"/>
    <w:rsid w:val="6BF21536"/>
    <w:rsid w:val="6C02D379"/>
    <w:rsid w:val="6C32636E"/>
    <w:rsid w:val="6C372CE5"/>
    <w:rsid w:val="6C7821E9"/>
    <w:rsid w:val="6C9905C2"/>
    <w:rsid w:val="6CA9980E"/>
    <w:rsid w:val="6CABEADE"/>
    <w:rsid w:val="6D50167B"/>
    <w:rsid w:val="6D658214"/>
    <w:rsid w:val="6D662E69"/>
    <w:rsid w:val="6D6F7273"/>
    <w:rsid w:val="6DC63BB1"/>
    <w:rsid w:val="6DD84B69"/>
    <w:rsid w:val="6DFDE845"/>
    <w:rsid w:val="6E3DBFC5"/>
    <w:rsid w:val="6E4527DC"/>
    <w:rsid w:val="6E4954CB"/>
    <w:rsid w:val="6E51D76B"/>
    <w:rsid w:val="6E57ABE1"/>
    <w:rsid w:val="6ED0F991"/>
    <w:rsid w:val="6EEC3083"/>
    <w:rsid w:val="6F1F238C"/>
    <w:rsid w:val="6F44C4AD"/>
    <w:rsid w:val="6F651D12"/>
    <w:rsid w:val="6F6EC760"/>
    <w:rsid w:val="6F9C85C5"/>
    <w:rsid w:val="6FC72F38"/>
    <w:rsid w:val="6FDE182C"/>
    <w:rsid w:val="700980A2"/>
    <w:rsid w:val="705D9452"/>
    <w:rsid w:val="70BD9BCD"/>
    <w:rsid w:val="70D3E718"/>
    <w:rsid w:val="70DCD223"/>
    <w:rsid w:val="70E133D4"/>
    <w:rsid w:val="70EEFA61"/>
    <w:rsid w:val="71015990"/>
    <w:rsid w:val="7114EF74"/>
    <w:rsid w:val="7137AFF6"/>
    <w:rsid w:val="714583DB"/>
    <w:rsid w:val="71460528"/>
    <w:rsid w:val="715C35DD"/>
    <w:rsid w:val="71651F71"/>
    <w:rsid w:val="71E75F93"/>
    <w:rsid w:val="71F89A6A"/>
    <w:rsid w:val="721E4078"/>
    <w:rsid w:val="722146E3"/>
    <w:rsid w:val="72572277"/>
    <w:rsid w:val="7271FB14"/>
    <w:rsid w:val="72B6F934"/>
    <w:rsid w:val="72B91599"/>
    <w:rsid w:val="72D4FB68"/>
    <w:rsid w:val="72DD063D"/>
    <w:rsid w:val="72E7CEEB"/>
    <w:rsid w:val="72FB852D"/>
    <w:rsid w:val="738FDC59"/>
    <w:rsid w:val="73A72EA1"/>
    <w:rsid w:val="73B7FCDB"/>
    <w:rsid w:val="73BD19A2"/>
    <w:rsid w:val="74113684"/>
    <w:rsid w:val="74156FFF"/>
    <w:rsid w:val="7419AE23"/>
    <w:rsid w:val="742A9B52"/>
    <w:rsid w:val="743789DC"/>
    <w:rsid w:val="7493351D"/>
    <w:rsid w:val="74D1D4DA"/>
    <w:rsid w:val="74DB1118"/>
    <w:rsid w:val="74E897E1"/>
    <w:rsid w:val="759189DD"/>
    <w:rsid w:val="75A06773"/>
    <w:rsid w:val="75B1A507"/>
    <w:rsid w:val="75CA9B16"/>
    <w:rsid w:val="7611F73D"/>
    <w:rsid w:val="76140023"/>
    <w:rsid w:val="7639A215"/>
    <w:rsid w:val="764107E4"/>
    <w:rsid w:val="7679B510"/>
    <w:rsid w:val="76BD21E9"/>
    <w:rsid w:val="77102B96"/>
    <w:rsid w:val="7717DDB8"/>
    <w:rsid w:val="7737CC2A"/>
    <w:rsid w:val="773E1884"/>
    <w:rsid w:val="775E3BE5"/>
    <w:rsid w:val="7763D1AA"/>
    <w:rsid w:val="77B67E72"/>
    <w:rsid w:val="77BAD490"/>
    <w:rsid w:val="77CFD901"/>
    <w:rsid w:val="780C00F8"/>
    <w:rsid w:val="7841FB2B"/>
    <w:rsid w:val="78571ABA"/>
    <w:rsid w:val="785F9FEC"/>
    <w:rsid w:val="78634D7C"/>
    <w:rsid w:val="788B8089"/>
    <w:rsid w:val="78B359EF"/>
    <w:rsid w:val="78BB80FB"/>
    <w:rsid w:val="78C663FB"/>
    <w:rsid w:val="78E00053"/>
    <w:rsid w:val="78E15681"/>
    <w:rsid w:val="78FBE1F6"/>
    <w:rsid w:val="790101CD"/>
    <w:rsid w:val="7902B0E5"/>
    <w:rsid w:val="790359DF"/>
    <w:rsid w:val="7957106F"/>
    <w:rsid w:val="79B155D2"/>
    <w:rsid w:val="79E2369A"/>
    <w:rsid w:val="79F28E1E"/>
    <w:rsid w:val="79F55A9D"/>
    <w:rsid w:val="79FC6F66"/>
    <w:rsid w:val="7A2750EA"/>
    <w:rsid w:val="7A283BF9"/>
    <w:rsid w:val="7A41C4EC"/>
    <w:rsid w:val="7A6F47CC"/>
    <w:rsid w:val="7A725CEC"/>
    <w:rsid w:val="7ADEBC34"/>
    <w:rsid w:val="7ADFDB74"/>
    <w:rsid w:val="7B2D21D6"/>
    <w:rsid w:val="7B743AFB"/>
    <w:rsid w:val="7B803699"/>
    <w:rsid w:val="7B9A1FDB"/>
    <w:rsid w:val="7BA25153"/>
    <w:rsid w:val="7BC3214B"/>
    <w:rsid w:val="7BFF40A3"/>
    <w:rsid w:val="7C5B4398"/>
    <w:rsid w:val="7C6D5EE0"/>
    <w:rsid w:val="7C9ECE2E"/>
    <w:rsid w:val="7C9EEAD1"/>
    <w:rsid w:val="7CAB5E8C"/>
    <w:rsid w:val="7D39C250"/>
    <w:rsid w:val="7D5440DB"/>
    <w:rsid w:val="7DA69607"/>
    <w:rsid w:val="7DC046DB"/>
    <w:rsid w:val="7DE6B993"/>
    <w:rsid w:val="7E26AF1F"/>
    <w:rsid w:val="7E57EE53"/>
    <w:rsid w:val="7E715C3F"/>
    <w:rsid w:val="7E7C23EE"/>
    <w:rsid w:val="7E7CEE37"/>
    <w:rsid w:val="7EA4AA8F"/>
    <w:rsid w:val="7EB41BDF"/>
    <w:rsid w:val="7EBE0720"/>
    <w:rsid w:val="7EE12A74"/>
    <w:rsid w:val="7F55875D"/>
    <w:rsid w:val="7F5DB44E"/>
    <w:rsid w:val="7F62849C"/>
    <w:rsid w:val="7F649725"/>
    <w:rsid w:val="7FD770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0F84477"/>
  <w14:defaultImageDpi w14:val="32767"/>
  <w15:chartTrackingRefBased/>
  <w15:docId w15:val="{8977EA38-E2C5-4CAF-AF7A-04E0153D8E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uiPriority="0" w:semiHidden="1" w:unhideWhenUsed="1" w:qFormat="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B54B7C"/>
    <w:pPr>
      <w:spacing w:after="240" w:line="209" w:lineRule="auto"/>
    </w:pPr>
    <w:rPr>
      <w:rFonts w:ascii="Poppins" w:hAnsi="Poppins" w:cs="Times New Roman (Body CS)"/>
      <w:sz w:val="18"/>
      <w:szCs w:val="18"/>
    </w:rPr>
  </w:style>
  <w:style w:type="paragraph" w:styleId="Heading1">
    <w:name w:val="heading 1"/>
    <w:next w:val="Normal"/>
    <w:link w:val="Heading1Char"/>
    <w:qFormat/>
    <w:rsid w:val="005F62FB"/>
    <w:pPr>
      <w:pageBreakBefore/>
      <w:numPr>
        <w:numId w:val="9"/>
      </w:numPr>
      <w:spacing w:after="120" w:line="192" w:lineRule="auto"/>
      <w:outlineLvl w:val="0"/>
    </w:pPr>
    <w:rPr>
      <w:rFonts w:ascii="Poppins" w:hAnsi="Poppins" w:cs="Poppins"/>
      <w:b/>
      <w:bCs/>
      <w:color w:val="3653F0"/>
      <w:spacing w:val="-4"/>
      <w:sz w:val="32"/>
      <w:szCs w:val="32"/>
    </w:rPr>
  </w:style>
  <w:style w:type="paragraph" w:styleId="Heading2">
    <w:name w:val="heading 2"/>
    <w:basedOn w:val="Heading3"/>
    <w:next w:val="Normal"/>
    <w:link w:val="Heading2Char"/>
    <w:autoRedefine/>
    <w:uiPriority w:val="9"/>
    <w:unhideWhenUsed/>
    <w:qFormat/>
    <w:rsid w:val="004B4229"/>
    <w:pPr>
      <w:keepNext/>
      <w:ind w:left="360" w:hanging="360"/>
      <w:outlineLvl w:val="1"/>
    </w:pPr>
    <w:rPr>
      <w:color w:val="3653F0"/>
      <w:spacing w:val="-4"/>
      <w:sz w:val="25"/>
      <w:szCs w:val="25"/>
    </w:rPr>
  </w:style>
  <w:style w:type="paragraph" w:styleId="Heading3">
    <w:name w:val="heading 3"/>
    <w:basedOn w:val="Normal"/>
    <w:next w:val="Normal"/>
    <w:link w:val="Heading3Char"/>
    <w:uiPriority w:val="9"/>
    <w:unhideWhenUsed/>
    <w:qFormat/>
    <w:rsid w:val="00562DA7"/>
    <w:pPr>
      <w:spacing w:after="120"/>
      <w:outlineLvl w:val="2"/>
    </w:pPr>
    <w:rPr>
      <w:b/>
    </w:rPr>
  </w:style>
  <w:style w:type="paragraph" w:styleId="Heading4">
    <w:name w:val="heading 4"/>
    <w:basedOn w:val="Normal"/>
    <w:next w:val="Normal"/>
    <w:link w:val="Heading4Char"/>
    <w:uiPriority w:val="9"/>
    <w:unhideWhenUsed/>
    <w:qFormat/>
    <w:rsid w:val="003249A6"/>
    <w:pPr>
      <w:spacing w:after="0"/>
      <w:outlineLvl w:val="3"/>
    </w:pPr>
    <w:rPr>
      <w:b/>
      <w:bCs/>
      <w:color w:val="000000" w:themeColor="text1"/>
    </w:rPr>
  </w:style>
  <w:style w:type="paragraph" w:styleId="Heading5">
    <w:name w:val="heading 5"/>
    <w:basedOn w:val="Normal"/>
    <w:next w:val="Normal"/>
    <w:link w:val="Heading5Char"/>
    <w:uiPriority w:val="9"/>
    <w:semiHidden/>
    <w:unhideWhenUsed/>
    <w:qFormat/>
    <w:rsid w:val="003D1047"/>
    <w:pPr>
      <w:keepNext/>
      <w:keepLines/>
      <w:spacing w:after="40"/>
      <w:outlineLvl w:val="4"/>
    </w:pPr>
    <w:rPr>
      <w:rFonts w:cs="Times New Roman (Headings CS)" w:eastAsiaTheme="majorEastAsia"/>
      <w:color w:val="3C57E8" w:themeColor="accent1"/>
    </w:rPr>
  </w:style>
  <w:style w:type="paragraph" w:styleId="Heading6">
    <w:name w:val="heading 6"/>
    <w:basedOn w:val="Normal"/>
    <w:next w:val="Normal"/>
    <w:link w:val="Heading6Char"/>
    <w:uiPriority w:val="9"/>
    <w:semiHidden/>
    <w:unhideWhenUsed/>
    <w:qFormat/>
    <w:rsid w:val="00504CB2"/>
    <w:pPr>
      <w:keepNext/>
      <w:keepLines/>
      <w:spacing w:before="40" w:after="0"/>
      <w:outlineLvl w:val="5"/>
    </w:pPr>
    <w:rPr>
      <w:rFonts w:asciiTheme="majorHAnsi" w:hAnsiTheme="majorHAnsi" w:eastAsiaTheme="majorEastAsia" w:cstheme="majorBidi"/>
      <w:color w:val="0F2181" w:themeColor="accent1" w:themeShade="7F"/>
    </w:rPr>
  </w:style>
  <w:style w:type="paragraph" w:styleId="Heading7">
    <w:name w:val="heading 7"/>
    <w:basedOn w:val="Normal"/>
    <w:next w:val="Normal"/>
    <w:link w:val="Heading7Char"/>
    <w:uiPriority w:val="9"/>
    <w:semiHidden/>
    <w:unhideWhenUsed/>
    <w:qFormat/>
    <w:rsid w:val="00504CB2"/>
    <w:pPr>
      <w:keepNext/>
      <w:keepLines/>
      <w:spacing w:before="40" w:after="0"/>
      <w:outlineLvl w:val="6"/>
    </w:pPr>
    <w:rPr>
      <w:rFonts w:asciiTheme="majorHAnsi" w:hAnsiTheme="majorHAnsi" w:eastAsiaTheme="majorEastAsia" w:cstheme="majorBidi"/>
      <w:i/>
      <w:iCs/>
      <w:color w:val="0F2181" w:themeColor="accent1" w:themeShade="7F"/>
    </w:rPr>
  </w:style>
  <w:style w:type="paragraph" w:styleId="Heading8">
    <w:name w:val="heading 8"/>
    <w:basedOn w:val="Normal"/>
    <w:next w:val="Normal"/>
    <w:link w:val="Heading8Char"/>
    <w:uiPriority w:val="9"/>
    <w:semiHidden/>
    <w:unhideWhenUsed/>
    <w:qFormat/>
    <w:rsid w:val="00504CB2"/>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4CB2"/>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5F62FB"/>
    <w:rPr>
      <w:rFonts w:ascii="Poppins" w:hAnsi="Poppins" w:cs="Poppins"/>
      <w:b/>
      <w:bCs/>
      <w:color w:val="3653F0"/>
      <w:spacing w:val="-4"/>
      <w:sz w:val="32"/>
      <w:szCs w:val="32"/>
    </w:rPr>
  </w:style>
  <w:style w:type="character" w:styleId="Heading5Char" w:customStyle="1">
    <w:name w:val="Heading 5 Char"/>
    <w:basedOn w:val="DefaultParagraphFont"/>
    <w:link w:val="Heading5"/>
    <w:uiPriority w:val="9"/>
    <w:semiHidden/>
    <w:rsid w:val="003D1047"/>
    <w:rPr>
      <w:rFonts w:ascii="Poppins" w:hAnsi="Poppins" w:cs="Times New Roman (Headings CS)" w:eastAsiaTheme="majorEastAsia"/>
      <w:color w:val="3C57E8" w:themeColor="accent1"/>
      <w:sz w:val="18"/>
      <w:szCs w:val="18"/>
    </w:rPr>
  </w:style>
  <w:style w:type="paragraph" w:styleId="Tableheadercentered" w:customStyle="1">
    <w:name w:val="Table header centered"/>
    <w:basedOn w:val="Tableheader"/>
    <w:qFormat/>
    <w:rsid w:val="001311F5"/>
    <w:pPr>
      <w:jc w:val="center"/>
    </w:pPr>
  </w:style>
  <w:style w:type="paragraph" w:styleId="Footer">
    <w:name w:val="footer"/>
    <w:basedOn w:val="Normal"/>
    <w:link w:val="FooterChar"/>
    <w:unhideWhenUsed/>
    <w:qFormat/>
    <w:rsid w:val="00AE4769"/>
    <w:pPr>
      <w:tabs>
        <w:tab w:val="right" w:pos="9072"/>
      </w:tabs>
      <w:spacing w:after="20"/>
    </w:pPr>
    <w:rPr>
      <w:rFonts w:cs="Poppins"/>
      <w:color w:val="777776"/>
      <w:sz w:val="16"/>
      <w:szCs w:val="16"/>
    </w:rPr>
  </w:style>
  <w:style w:type="character" w:styleId="FooterChar" w:customStyle="1">
    <w:name w:val="Footer Char"/>
    <w:basedOn w:val="DefaultParagraphFont"/>
    <w:link w:val="Footer"/>
    <w:rsid w:val="00AE4769"/>
    <w:rPr>
      <w:rFonts w:ascii="Poppins" w:hAnsi="Poppins" w:cs="Poppins"/>
      <w:color w:val="777776"/>
      <w:sz w:val="16"/>
      <w:szCs w:val="16"/>
    </w:rPr>
  </w:style>
  <w:style w:type="character" w:styleId="Heading2Char" w:customStyle="1">
    <w:name w:val="Heading 2 Char"/>
    <w:basedOn w:val="DefaultParagraphFont"/>
    <w:link w:val="Heading2"/>
    <w:uiPriority w:val="9"/>
    <w:rsid w:val="004B4229"/>
    <w:rPr>
      <w:rFonts w:ascii="Poppins" w:hAnsi="Poppins" w:cs="Times New Roman (Body CS)"/>
      <w:b/>
      <w:color w:val="3653F0"/>
      <w:spacing w:val="-4"/>
      <w:sz w:val="25"/>
      <w:szCs w:val="25"/>
    </w:rPr>
  </w:style>
  <w:style w:type="paragraph" w:styleId="NoSpacing">
    <w:name w:val="No Spacing"/>
    <w:basedOn w:val="Normal"/>
    <w:uiPriority w:val="1"/>
    <w:qFormat/>
    <w:rsid w:val="007A7D5E"/>
    <w:pPr>
      <w:spacing w:after="0"/>
    </w:pPr>
  </w:style>
  <w:style w:type="character" w:styleId="Heading3Char" w:customStyle="1">
    <w:name w:val="Heading 3 Char"/>
    <w:basedOn w:val="DefaultParagraphFont"/>
    <w:link w:val="Heading3"/>
    <w:uiPriority w:val="9"/>
    <w:rsid w:val="00562DA7"/>
    <w:rPr>
      <w:rFonts w:ascii="Poppins" w:hAnsi="Poppins" w:cs="Times New Roman (Body CS)"/>
      <w:b/>
      <w:sz w:val="18"/>
      <w:szCs w:val="18"/>
    </w:rPr>
  </w:style>
  <w:style w:type="character" w:styleId="Heading4Char" w:customStyle="1">
    <w:name w:val="Heading 4 Char"/>
    <w:basedOn w:val="DefaultParagraphFont"/>
    <w:link w:val="Heading4"/>
    <w:uiPriority w:val="9"/>
    <w:rsid w:val="003249A6"/>
    <w:rPr>
      <w:rFonts w:ascii="Poppins" w:hAnsi="Poppins" w:cs="Times New Roman (Body CS)"/>
      <w:b/>
      <w:bCs/>
      <w:color w:val="000000" w:themeColor="text1"/>
      <w:sz w:val="18"/>
      <w:szCs w:val="18"/>
    </w:rPr>
  </w:style>
  <w:style w:type="table" w:styleId="TableGrid">
    <w:name w:val="Table Grid"/>
    <w:basedOn w:val="TableNormal"/>
    <w:uiPriority w:val="39"/>
    <w:rsid w:val="001367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BB6442"/>
    <w:rPr>
      <w:rFonts w:ascii="Poppins" w:hAnsi="Poppins"/>
      <w:b/>
      <w:bCs/>
      <w:color w:val="3C57E8" w:themeColor="accent1"/>
      <w:u w:val="single"/>
    </w:rPr>
  </w:style>
  <w:style w:type="paragraph" w:styleId="DocHeading" w:customStyle="1">
    <w:name w:val="Doc Heading"/>
    <w:basedOn w:val="Heading1"/>
    <w:next w:val="DocSubheading"/>
    <w:qFormat/>
    <w:rsid w:val="00867936"/>
    <w:pPr>
      <w:numPr>
        <w:numId w:val="0"/>
      </w:numPr>
      <w:spacing w:after="400" w:line="180" w:lineRule="auto"/>
    </w:pPr>
    <w:rPr>
      <w:color w:val="121C41" w:themeColor="text2"/>
      <w:sz w:val="120"/>
      <w:szCs w:val="120"/>
    </w:rPr>
  </w:style>
  <w:style w:type="paragraph" w:styleId="Pulloutboxheading" w:customStyle="1">
    <w:name w:val="Pullout box heading"/>
    <w:qFormat/>
    <w:rsid w:val="006F4CF3"/>
    <w:pPr>
      <w:spacing w:after="120" w:line="209" w:lineRule="auto"/>
    </w:pPr>
    <w:rPr>
      <w:rFonts w:ascii="Poppins" w:hAnsi="Poppins" w:cs="Times New Roman (Body CS)"/>
      <w:b/>
      <w:color w:val="FFFFFF" w:themeColor="background1"/>
      <w:spacing w:val="-4"/>
      <w:sz w:val="25"/>
      <w:szCs w:val="25"/>
    </w:rPr>
  </w:style>
  <w:style w:type="character" w:styleId="FollowedHyperlink">
    <w:name w:val="FollowedHyperlink"/>
    <w:basedOn w:val="DefaultParagraphFont"/>
    <w:uiPriority w:val="99"/>
    <w:semiHidden/>
    <w:unhideWhenUsed/>
    <w:rsid w:val="00B842C6"/>
    <w:rPr>
      <w:rFonts w:ascii="Poppins" w:hAnsi="Poppins"/>
      <w:color w:val="124987" w:themeColor="followedHyperlink"/>
      <w:sz w:val="18"/>
      <w:u w:val="single"/>
    </w:rPr>
  </w:style>
  <w:style w:type="paragraph" w:styleId="TOC2">
    <w:name w:val="toc 2"/>
    <w:basedOn w:val="Normal"/>
    <w:next w:val="Normal"/>
    <w:autoRedefine/>
    <w:uiPriority w:val="39"/>
    <w:unhideWhenUsed/>
    <w:rsid w:val="00627698"/>
    <w:pPr>
      <w:tabs>
        <w:tab w:val="left" w:pos="284"/>
        <w:tab w:val="right" w:pos="8789"/>
      </w:tabs>
      <w:spacing w:after="40"/>
      <w:ind w:left="-284"/>
      <w:outlineLvl w:val="0"/>
    </w:pPr>
    <w:rPr>
      <w:rFonts w:cs="Poppins"/>
      <w:bCs/>
      <w:noProof/>
      <w:color w:val="3653F0"/>
      <w:spacing w:val="-4"/>
      <w:sz w:val="21"/>
      <w:szCs w:val="32"/>
    </w:rPr>
  </w:style>
  <w:style w:type="paragraph" w:styleId="TOC1">
    <w:name w:val="toc 1"/>
    <w:basedOn w:val="Normal"/>
    <w:next w:val="Normal"/>
    <w:autoRedefine/>
    <w:uiPriority w:val="39"/>
    <w:unhideWhenUsed/>
    <w:rsid w:val="006F6927"/>
    <w:pPr>
      <w:tabs>
        <w:tab w:val="left" w:pos="425"/>
        <w:tab w:val="right" w:pos="9214"/>
      </w:tabs>
      <w:spacing w:before="160" w:after="40"/>
      <w:ind w:left="-284"/>
      <w:outlineLvl w:val="0"/>
    </w:pPr>
    <w:rPr>
      <w:rFonts w:cs="Poppins"/>
      <w:b/>
      <w:bCs/>
      <w:noProof/>
      <w:color w:val="3653F0"/>
      <w:spacing w:val="-4"/>
      <w:sz w:val="20"/>
      <w:szCs w:val="20"/>
      <w:shd w:val="clear" w:color="auto" w:fill="E6E6E6"/>
    </w:rPr>
  </w:style>
  <w:style w:type="paragraph" w:styleId="Tabletextcentered" w:customStyle="1">
    <w:name w:val="Table text centered"/>
    <w:basedOn w:val="Tabletext"/>
    <w:rsid w:val="007A7D5E"/>
    <w:pPr>
      <w:jc w:val="center"/>
    </w:pPr>
    <w:rPr>
      <w:color w:val="000000" w:themeColor="text1"/>
    </w:rPr>
  </w:style>
  <w:style w:type="paragraph" w:styleId="Default" w:customStyle="1">
    <w:name w:val="Default"/>
    <w:uiPriority w:val="99"/>
    <w:rsid w:val="00813A55"/>
    <w:pPr>
      <w:autoSpaceDE w:val="0"/>
      <w:autoSpaceDN w:val="0"/>
      <w:adjustRightInd w:val="0"/>
    </w:pPr>
    <w:rPr>
      <w:rFonts w:ascii="Arial" w:hAnsi="Arial" w:cs="Arial"/>
      <w:color w:val="000000"/>
    </w:rPr>
  </w:style>
  <w:style w:type="paragraph" w:styleId="SubBullet" w:customStyle="1">
    <w:name w:val="Sub Bullet"/>
    <w:basedOn w:val="Normal"/>
    <w:qFormat/>
    <w:rsid w:val="006A2429"/>
    <w:pPr>
      <w:numPr>
        <w:numId w:val="2"/>
      </w:numPr>
      <w:spacing w:after="120"/>
      <w:ind w:left="454" w:right="227" w:hanging="227"/>
      <w:contextualSpacing/>
    </w:pPr>
  </w:style>
  <w:style w:type="paragraph" w:styleId="Bullets" w:customStyle="1">
    <w:name w:val="Bullets"/>
    <w:basedOn w:val="Normal"/>
    <w:qFormat/>
    <w:rsid w:val="006A2429"/>
    <w:pPr>
      <w:numPr>
        <w:numId w:val="1"/>
      </w:numPr>
      <w:spacing w:after="120"/>
      <w:ind w:left="227" w:right="227" w:hanging="227"/>
      <w:contextualSpacing/>
    </w:pPr>
  </w:style>
  <w:style w:type="paragraph" w:styleId="LongBullets" w:customStyle="1">
    <w:name w:val="Long Bullets"/>
    <w:basedOn w:val="Bullets"/>
    <w:qFormat/>
    <w:rsid w:val="0060511E"/>
    <w:pPr>
      <w:contextualSpacing w:val="0"/>
    </w:pPr>
  </w:style>
  <w:style w:type="paragraph" w:styleId="NumberedList" w:customStyle="1">
    <w:name w:val="Numbered List"/>
    <w:basedOn w:val="Bullets"/>
    <w:qFormat/>
    <w:rsid w:val="0060511E"/>
    <w:pPr>
      <w:numPr>
        <w:numId w:val="3"/>
      </w:numPr>
      <w:ind w:left="227" w:hanging="227"/>
      <w:contextualSpacing w:val="0"/>
    </w:pPr>
  </w:style>
  <w:style w:type="paragraph" w:styleId="Tableheader" w:customStyle="1">
    <w:name w:val="Table header"/>
    <w:basedOn w:val="Heading4"/>
    <w:qFormat/>
    <w:rsid w:val="003D1047"/>
    <w:pPr>
      <w:outlineLvl w:val="9"/>
    </w:pPr>
    <w:rPr>
      <w:color w:val="3C57E8" w:themeColor="accent1"/>
      <w:sz w:val="22"/>
      <w:szCs w:val="22"/>
    </w:rPr>
  </w:style>
  <w:style w:type="paragraph" w:styleId="Tabletext" w:customStyle="1">
    <w:name w:val="Table text"/>
    <w:basedOn w:val="Normal"/>
    <w:qFormat/>
    <w:rsid w:val="007A7D5E"/>
    <w:pPr>
      <w:spacing w:after="40"/>
    </w:pPr>
    <w:rPr>
      <w:color w:val="121C41" w:themeColor="text2"/>
    </w:rPr>
  </w:style>
  <w:style w:type="table" w:styleId="ListTable6Colorful-Accent6">
    <w:name w:val="List Table 6 Colorful Accent 6"/>
    <w:basedOn w:val="TableNormal"/>
    <w:uiPriority w:val="51"/>
    <w:rsid w:val="003D1047"/>
    <w:rPr>
      <w:rFonts w:ascii="Poppins" w:hAnsi="Poppins"/>
      <w:color w:val="000000" w:themeColor="text1"/>
      <w:sz w:val="18"/>
    </w:rPr>
    <w:tblPr>
      <w:tblStyleRowBandSize w:val="1"/>
      <w:tblStyleColBandSize w:val="1"/>
      <w:tblBorders>
        <w:top w:val="single" w:color="58B6D2" w:themeColor="accent6" w:sz="4" w:space="0"/>
      </w:tblBorders>
    </w:tblPr>
    <w:tblStylePr w:type="firstRow">
      <w:rPr>
        <w:b w:val="0"/>
        <w:bCs/>
        <w:color w:val="000000" w:themeColor="text1"/>
      </w:rPr>
      <w:tblPr/>
      <w:tcPr>
        <w:tcBorders>
          <w:top w:val="single" w:color="3C57E8" w:themeColor="accent1" w:sz="4" w:space="0"/>
          <w:bottom w:val="single" w:color="3C57E8" w:themeColor="accent1" w:sz="4" w:space="0"/>
        </w:tcBorders>
      </w:tcPr>
    </w:tblStylePr>
    <w:tblStylePr w:type="lastRow">
      <w:rPr>
        <w:b/>
        <w:bCs/>
      </w:rPr>
      <w:tblPr/>
      <w:tcPr>
        <w:tcBorders>
          <w:top w:val="nil"/>
          <w:bottom w:val="nil"/>
        </w:tcBorders>
      </w:tcPr>
    </w:tblStylePr>
    <w:tblStylePr w:type="firstCol">
      <w:rPr>
        <w:b/>
        <w:bCs/>
      </w:rPr>
    </w:tblStylePr>
    <w:tblStylePr w:type="lastCol">
      <w:rPr>
        <w:b w:val="0"/>
        <w:bCs/>
      </w:rPr>
    </w:tblStylePr>
    <w:tblStylePr w:type="band1Horz">
      <w:tblPr/>
      <w:tcPr>
        <w:shd w:val="clear" w:color="auto" w:fill="EFF6FF"/>
      </w:tcPr>
    </w:tblStylePr>
  </w:style>
  <w:style w:type="paragraph" w:styleId="DocSubheading" w:customStyle="1">
    <w:name w:val="Doc Subheading"/>
    <w:basedOn w:val="Heading1"/>
    <w:qFormat/>
    <w:rsid w:val="003D1047"/>
  </w:style>
  <w:style w:type="paragraph" w:styleId="Header">
    <w:name w:val="header"/>
    <w:basedOn w:val="Normal"/>
    <w:link w:val="HeaderChar"/>
    <w:uiPriority w:val="99"/>
    <w:unhideWhenUsed/>
    <w:rsid w:val="001D5BA9"/>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5BA9"/>
    <w:rPr>
      <w:rFonts w:ascii="Poppins" w:hAnsi="Poppins" w:cs="Times New Roman (Body CS)"/>
      <w:sz w:val="18"/>
      <w:szCs w:val="18"/>
    </w:rPr>
  </w:style>
  <w:style w:type="paragraph" w:styleId="Sub-headingbodytext" w:customStyle="1">
    <w:name w:val="Sub-heading body text"/>
    <w:basedOn w:val="Normal"/>
    <w:link w:val="Sub-headingbodytextChar"/>
    <w:autoRedefine/>
    <w:qFormat/>
    <w:rsid w:val="00DE5B35"/>
    <w:pPr>
      <w:ind w:left="340"/>
    </w:pPr>
  </w:style>
  <w:style w:type="character" w:styleId="Sub-headingbodytextChar" w:customStyle="1">
    <w:name w:val="Sub-heading body text Char"/>
    <w:basedOn w:val="DefaultParagraphFont"/>
    <w:link w:val="Sub-headingbodytext"/>
    <w:rsid w:val="00DE5B35"/>
    <w:rPr>
      <w:rFonts w:ascii="Poppins" w:hAnsi="Poppins" w:cs="Times New Roman (Body CS)"/>
      <w:sz w:val="18"/>
      <w:szCs w:val="18"/>
    </w:rPr>
  </w:style>
  <w:style w:type="paragraph" w:styleId="ListParagraph">
    <w:name w:val="List Paragraph"/>
    <w:basedOn w:val="Normal"/>
    <w:link w:val="ListParagraphChar"/>
    <w:uiPriority w:val="34"/>
    <w:qFormat/>
    <w:rsid w:val="00DE5B35"/>
    <w:pPr>
      <w:ind w:left="720"/>
      <w:contextualSpacing/>
    </w:pPr>
  </w:style>
  <w:style w:type="paragraph" w:styleId="BodyText">
    <w:name w:val="Body Text"/>
    <w:basedOn w:val="Normal"/>
    <w:link w:val="BodyTextChar"/>
    <w:unhideWhenUsed/>
    <w:rsid w:val="00627698"/>
    <w:pPr>
      <w:spacing w:after="120" w:line="260" w:lineRule="atLeast"/>
      <w:jc w:val="both"/>
    </w:pPr>
    <w:rPr>
      <w:rFonts w:ascii="Arial" w:hAnsi="Arial" w:eastAsia="Times New Roman" w:cs="Times New Roman"/>
      <w:sz w:val="22"/>
      <w:lang w:eastAsia="en-GB"/>
    </w:rPr>
  </w:style>
  <w:style w:type="character" w:styleId="BodyTextChar" w:customStyle="1">
    <w:name w:val="Body Text Char"/>
    <w:basedOn w:val="DefaultParagraphFont"/>
    <w:link w:val="BodyText"/>
    <w:rsid w:val="00627698"/>
    <w:rPr>
      <w:rFonts w:ascii="Arial" w:hAnsi="Arial" w:eastAsia="Times New Roman" w:cs="Times New Roman"/>
      <w:sz w:val="22"/>
      <w:szCs w:val="18"/>
      <w:lang w:eastAsia="en-GB"/>
    </w:rPr>
  </w:style>
  <w:style w:type="paragraph" w:styleId="Caption">
    <w:name w:val="caption"/>
    <w:basedOn w:val="Normal"/>
    <w:next w:val="Normal"/>
    <w:unhideWhenUsed/>
    <w:qFormat/>
    <w:rsid w:val="00627698"/>
    <w:pPr>
      <w:spacing w:after="200" w:line="240" w:lineRule="auto"/>
    </w:pPr>
    <w:rPr>
      <w:rFonts w:ascii="Arial" w:hAnsi="Arial" w:eastAsia="Times New Roman" w:cs="Times New Roman"/>
      <w:b/>
      <w:bCs/>
      <w:color w:val="3C57E8" w:themeColor="accent1"/>
      <w:lang w:eastAsia="en-GB"/>
    </w:rPr>
  </w:style>
  <w:style w:type="table" w:styleId="GridTable4-Accent11" w:customStyle="1">
    <w:name w:val="Grid Table 4 - Accent 11"/>
    <w:basedOn w:val="TableNormal"/>
    <w:uiPriority w:val="49"/>
    <w:rsid w:val="00627698"/>
    <w:rPr>
      <w:sz w:val="22"/>
      <w:szCs w:val="22"/>
    </w:rPr>
    <w:tblPr>
      <w:tblStyleRowBandSize w:val="1"/>
      <w:tblStyleColBandSize w:val="1"/>
      <w:tblBorders>
        <w:top w:val="single" w:color="8999F1" w:themeColor="accent1" w:themeTint="99" w:sz="4" w:space="0"/>
        <w:left w:val="single" w:color="8999F1" w:themeColor="accent1" w:themeTint="99" w:sz="4" w:space="0"/>
        <w:bottom w:val="single" w:color="8999F1" w:themeColor="accent1" w:themeTint="99" w:sz="4" w:space="0"/>
        <w:right w:val="single" w:color="8999F1" w:themeColor="accent1" w:themeTint="99" w:sz="4" w:space="0"/>
        <w:insideH w:val="single" w:color="8999F1" w:themeColor="accent1" w:themeTint="99" w:sz="4" w:space="0"/>
        <w:insideV w:val="single" w:color="8999F1" w:themeColor="accent1" w:themeTint="99" w:sz="4" w:space="0"/>
      </w:tblBorders>
    </w:tblPr>
    <w:tblStylePr w:type="firstRow">
      <w:rPr>
        <w:b/>
        <w:bCs/>
        <w:color w:val="FFFFFF" w:themeColor="background1"/>
      </w:rPr>
      <w:tblPr/>
      <w:tcPr>
        <w:tcBorders>
          <w:top w:val="single" w:color="3C57E8" w:themeColor="accent1" w:sz="4" w:space="0"/>
          <w:left w:val="single" w:color="3C57E8" w:themeColor="accent1" w:sz="4" w:space="0"/>
          <w:bottom w:val="single" w:color="3C57E8" w:themeColor="accent1" w:sz="4" w:space="0"/>
          <w:right w:val="single" w:color="3C57E8" w:themeColor="accent1" w:sz="4" w:space="0"/>
          <w:insideH w:val="nil"/>
          <w:insideV w:val="nil"/>
        </w:tcBorders>
        <w:shd w:val="clear" w:color="auto" w:fill="3C57E8" w:themeFill="accent1"/>
      </w:tcPr>
    </w:tblStylePr>
    <w:tblStylePr w:type="lastRow">
      <w:rPr>
        <w:b/>
        <w:bCs/>
      </w:rPr>
      <w:tblPr/>
      <w:tcPr>
        <w:tcBorders>
          <w:top w:val="double" w:color="3C57E8" w:themeColor="accent1" w:sz="4" w:space="0"/>
        </w:tcBorders>
      </w:tcPr>
    </w:tblStylePr>
    <w:tblStylePr w:type="firstCol">
      <w:rPr>
        <w:b/>
        <w:bCs/>
      </w:rPr>
    </w:tblStylePr>
    <w:tblStylePr w:type="lastCol">
      <w:rPr>
        <w:b/>
        <w:bCs/>
      </w:rPr>
    </w:tblStylePr>
    <w:tblStylePr w:type="band1Vert">
      <w:tblPr/>
      <w:tcPr>
        <w:shd w:val="clear" w:color="auto" w:fill="D7DDFA" w:themeFill="accent1" w:themeFillTint="33"/>
      </w:tcPr>
    </w:tblStylePr>
    <w:tblStylePr w:type="band1Horz">
      <w:tblPr/>
      <w:tcPr>
        <w:shd w:val="clear" w:color="auto" w:fill="D7DDFA" w:themeFill="accent1" w:themeFillTint="33"/>
      </w:tcPr>
    </w:tblStylePr>
  </w:style>
  <w:style w:type="character" w:styleId="ListParagraphChar" w:customStyle="1">
    <w:name w:val="List Paragraph Char"/>
    <w:link w:val="ListParagraph"/>
    <w:uiPriority w:val="34"/>
    <w:rsid w:val="00627698"/>
    <w:rPr>
      <w:rFonts w:ascii="Poppins" w:hAnsi="Poppins" w:cs="Times New Roman (Body CS)"/>
      <w:sz w:val="18"/>
      <w:szCs w:val="18"/>
    </w:rPr>
  </w:style>
  <w:style w:type="paragraph" w:styleId="BodyText0" w:customStyle="1">
    <w:name w:val="_Body Text"/>
    <w:basedOn w:val="Normal"/>
    <w:qFormat/>
    <w:rsid w:val="00B14E3B"/>
  </w:style>
  <w:style w:type="paragraph" w:styleId="Bullet1" w:customStyle="1">
    <w:name w:val="_Bullet 1"/>
    <w:basedOn w:val="BodyText"/>
    <w:qFormat/>
    <w:rsid w:val="001209B2"/>
    <w:pPr>
      <w:numPr>
        <w:numId w:val="32"/>
      </w:numPr>
    </w:pPr>
    <w:rPr>
      <w:rFonts w:ascii="Poppins" w:hAnsi="Poppins" w:cs="Poppins"/>
      <w:sz w:val="18"/>
      <w:szCs w:val="14"/>
    </w:rPr>
  </w:style>
  <w:style w:type="paragraph" w:styleId="Bullet2" w:customStyle="1">
    <w:name w:val="_Bullet 2"/>
    <w:basedOn w:val="BodyText0"/>
    <w:qFormat/>
    <w:rsid w:val="00627698"/>
    <w:pPr>
      <w:numPr>
        <w:ilvl w:val="1"/>
        <w:numId w:val="4"/>
      </w:numPr>
    </w:pPr>
  </w:style>
  <w:style w:type="table" w:styleId="Table" w:customStyle="1">
    <w:name w:val="_Table"/>
    <w:basedOn w:val="TableNormal"/>
    <w:rsid w:val="00627698"/>
    <w:pPr>
      <w:spacing w:line="284" w:lineRule="atLeast"/>
      <w:ind w:right="28"/>
      <w:jc w:val="right"/>
    </w:pPr>
    <w:rPr>
      <w:rFonts w:ascii="Arial" w:hAnsi="Arial"/>
      <w:sz w:val="16"/>
      <w:szCs w:val="22"/>
    </w:rPr>
    <w:tblPr>
      <w:tblBorders>
        <w:top w:val="single" w:color="00B0F0" w:sz="4" w:space="0"/>
        <w:bottom w:val="single" w:color="00B0F0" w:sz="4" w:space="0"/>
        <w:insideH w:val="single" w:color="00B0F0" w:sz="4" w:space="0"/>
      </w:tblBorders>
      <w:tblCellMar>
        <w:left w:w="0" w:type="dxa"/>
        <w:right w:w="0" w:type="dxa"/>
      </w:tblCellMar>
    </w:tblPr>
    <w:trPr>
      <w:cantSplit/>
    </w:trPr>
    <w:tblStylePr w:type="firstRow">
      <w:rPr>
        <w:b/>
      </w:rPr>
      <w:tblPr/>
      <w:tcPr>
        <w:tcBorders>
          <w:bottom w:val="nil"/>
        </w:tcBorders>
      </w:tcPr>
    </w:tblStylePr>
    <w:tblStylePr w:type="firstCol">
      <w:pPr>
        <w:jc w:val="left"/>
      </w:pPr>
    </w:tblStylePr>
  </w:style>
  <w:style w:type="character" w:styleId="FootnoteReference">
    <w:name w:val="footnote reference"/>
    <w:aliases w:val="Appel note de bas de p,fr,o"/>
    <w:basedOn w:val="DefaultParagraphFont"/>
    <w:uiPriority w:val="99"/>
    <w:unhideWhenUsed/>
    <w:rsid w:val="00627698"/>
    <w:rPr>
      <w:vertAlign w:val="superscript"/>
    </w:rPr>
  </w:style>
  <w:style w:type="paragraph" w:styleId="FootnoteText">
    <w:name w:val="footnote text"/>
    <w:aliases w:val="Char3,Char,RSK-FT,RSK-FT1,RSK-FT2, Char3,Char1, Char,AQC Footnote,RSK-FT3,RSK-FT11,RSK-FT21,Harestanes Ref,RSK-FT4,RSK-FT12,RSK-FT22,RSK-FT2 Char Char,RSK-FT1 Char Char,NZDF Footnote,~Footnote,Footnote Text Char Char,~FootnoteText"/>
    <w:basedOn w:val="Normal"/>
    <w:link w:val="FootnoteTextChar"/>
    <w:uiPriority w:val="99"/>
    <w:unhideWhenUsed/>
    <w:qFormat/>
    <w:rsid w:val="00627698"/>
    <w:pPr>
      <w:spacing w:after="0" w:line="240" w:lineRule="auto"/>
    </w:pPr>
    <w:rPr>
      <w:rFonts w:ascii="Arial" w:hAnsi="Arial" w:eastAsia="Times New Roman" w:cs="Times New Roman"/>
      <w:sz w:val="20"/>
      <w:szCs w:val="20"/>
      <w:lang w:eastAsia="en-GB"/>
    </w:rPr>
  </w:style>
  <w:style w:type="character" w:styleId="FootnoteTextChar" w:customStyle="1">
    <w:name w:val="Footnote Text Char"/>
    <w:aliases w:val="Char3 Char,Char Char,RSK-FT Char,RSK-FT1 Char,RSK-FT2 Char, Char3 Char,Char1 Char, Char Char,AQC Footnote Char,RSK-FT3 Char,RSK-FT11 Char,RSK-FT21 Char,Harestanes Ref Char,RSK-FT4 Char,RSK-FT12 Char,RSK-FT22 Char,NZDF Footnote Char"/>
    <w:basedOn w:val="DefaultParagraphFont"/>
    <w:link w:val="FootnoteText"/>
    <w:uiPriority w:val="99"/>
    <w:rsid w:val="00627698"/>
    <w:rPr>
      <w:rFonts w:ascii="Arial" w:hAnsi="Arial" w:eastAsia="Times New Roman" w:cs="Times New Roman"/>
      <w:sz w:val="20"/>
      <w:szCs w:val="20"/>
      <w:lang w:eastAsia="en-GB"/>
    </w:rPr>
  </w:style>
  <w:style w:type="paragraph" w:styleId="Tabletextlf" w:customStyle="1">
    <w:name w:val="_Table text lf"/>
    <w:basedOn w:val="Normal"/>
    <w:qFormat/>
    <w:rsid w:val="00627698"/>
    <w:pPr>
      <w:keepNext/>
      <w:suppressAutoHyphens/>
      <w:spacing w:after="0" w:line="260" w:lineRule="atLeast"/>
      <w:ind w:right="28"/>
    </w:pPr>
    <w:rPr>
      <w:rFonts w:ascii="Arial" w:hAnsi="Arial" w:eastAsia="Times New Roman" w:cs="Times New Roman"/>
      <w:noProof/>
      <w:sz w:val="16"/>
      <w:szCs w:val="16"/>
      <w:lang w:eastAsia="en-GB"/>
    </w:rPr>
  </w:style>
  <w:style w:type="paragraph" w:styleId="Cascadepara" w:customStyle="1">
    <w:name w:val="Cascade para"/>
    <w:basedOn w:val="Normal"/>
    <w:link w:val="CascadeparaChar"/>
    <w:uiPriority w:val="99"/>
    <w:qFormat/>
    <w:rsid w:val="00627698"/>
    <w:pPr>
      <w:widowControl w:val="0"/>
      <w:tabs>
        <w:tab w:val="left" w:pos="737"/>
      </w:tabs>
      <w:spacing w:after="220" w:line="312" w:lineRule="auto"/>
      <w:ind w:left="720"/>
      <w:jc w:val="both"/>
    </w:pPr>
    <w:rPr>
      <w:rFonts w:ascii="Georgia" w:hAnsi="Georgia" w:eastAsia="Times New Roman" w:cs="Times New Roman"/>
      <w:sz w:val="22"/>
      <w:szCs w:val="24"/>
      <w:lang w:val="x-none"/>
    </w:rPr>
  </w:style>
  <w:style w:type="character" w:styleId="CascadeparaChar" w:customStyle="1">
    <w:name w:val="Cascade para Char"/>
    <w:link w:val="Cascadepara"/>
    <w:uiPriority w:val="99"/>
    <w:rsid w:val="00627698"/>
    <w:rPr>
      <w:rFonts w:ascii="Georgia" w:hAnsi="Georgia" w:eastAsia="Times New Roman" w:cs="Times New Roman"/>
      <w:sz w:val="22"/>
      <w:lang w:val="x-none"/>
    </w:rPr>
  </w:style>
  <w:style w:type="paragraph" w:styleId="cascadetabletitle" w:customStyle="1">
    <w:name w:val="cascade table title"/>
    <w:basedOn w:val="List0"/>
    <w:uiPriority w:val="99"/>
    <w:rsid w:val="00627698"/>
    <w:pPr>
      <w:tabs>
        <w:tab w:val="left" w:pos="1418"/>
      </w:tabs>
      <w:spacing w:after="120" w:line="312" w:lineRule="auto"/>
      <w:ind w:left="1440" w:hanging="1440"/>
      <w:contextualSpacing w:val="0"/>
    </w:pPr>
    <w:rPr>
      <w:rFonts w:ascii="Georgia" w:hAnsi="Georgia" w:eastAsia="SimSun" w:cs="Times New Roman"/>
      <w:b/>
      <w:sz w:val="22"/>
      <w:szCs w:val="22"/>
    </w:rPr>
  </w:style>
  <w:style w:type="paragraph" w:styleId="List0">
    <w:name w:val="List"/>
    <w:basedOn w:val="Normal"/>
    <w:uiPriority w:val="99"/>
    <w:semiHidden/>
    <w:unhideWhenUsed/>
    <w:rsid w:val="00627698"/>
    <w:pPr>
      <w:ind w:left="283" w:hanging="283"/>
      <w:contextualSpacing/>
    </w:pPr>
  </w:style>
  <w:style w:type="character" w:styleId="eop" w:customStyle="1">
    <w:name w:val="eop"/>
    <w:basedOn w:val="DefaultParagraphFont"/>
    <w:rsid w:val="00627698"/>
  </w:style>
  <w:style w:type="paragraph" w:styleId="Cascadebullet" w:customStyle="1">
    <w:name w:val="Cascade bullet"/>
    <w:basedOn w:val="Normal"/>
    <w:link w:val="CascadebulletChar"/>
    <w:rsid w:val="00627698"/>
    <w:pPr>
      <w:tabs>
        <w:tab w:val="num" w:pos="720"/>
      </w:tabs>
      <w:spacing w:after="120" w:line="312" w:lineRule="auto"/>
      <w:ind w:left="720" w:hanging="720"/>
      <w:jc w:val="both"/>
    </w:pPr>
    <w:rPr>
      <w:rFonts w:ascii="Georgia" w:hAnsi="Georgia" w:eastAsia="Times New Roman" w:cs="Times New Roman"/>
      <w:sz w:val="22"/>
      <w:szCs w:val="24"/>
      <w:lang w:val="x-none"/>
    </w:rPr>
  </w:style>
  <w:style w:type="character" w:styleId="CascadebulletChar" w:customStyle="1">
    <w:name w:val="Cascade bullet Char"/>
    <w:link w:val="Cascadebullet"/>
    <w:locked/>
    <w:rsid w:val="00627698"/>
    <w:rPr>
      <w:rFonts w:ascii="Georgia" w:hAnsi="Georgia" w:eastAsia="Times New Roman" w:cs="Times New Roman"/>
      <w:sz w:val="22"/>
      <w:lang w:val="x-none"/>
    </w:rPr>
  </w:style>
  <w:style w:type="character" w:styleId="normaltextrun" w:customStyle="1">
    <w:name w:val="normaltextrun"/>
    <w:basedOn w:val="DefaultParagraphFont"/>
    <w:rsid w:val="00627698"/>
  </w:style>
  <w:style w:type="character" w:styleId="normaltextrun1" w:customStyle="1">
    <w:name w:val="normaltextrun1"/>
    <w:basedOn w:val="DefaultParagraphFont"/>
    <w:rsid w:val="00627698"/>
  </w:style>
  <w:style w:type="paragraph" w:styleId="paragraph" w:customStyle="1">
    <w:name w:val="paragraph"/>
    <w:basedOn w:val="Normal"/>
    <w:rsid w:val="00627698"/>
    <w:pPr>
      <w:spacing w:after="0" w:line="240" w:lineRule="auto"/>
    </w:pPr>
    <w:rPr>
      <w:rFonts w:ascii="Times New Roman" w:hAnsi="Times New Roman" w:eastAsia="Times New Roman" w:cs="Times New Roman"/>
      <w:sz w:val="24"/>
      <w:szCs w:val="24"/>
      <w:lang w:eastAsia="en-GB"/>
    </w:rPr>
  </w:style>
  <w:style w:type="character" w:styleId="PageNumber">
    <w:name w:val="page number"/>
    <w:basedOn w:val="DefaultParagraphFont"/>
    <w:uiPriority w:val="99"/>
    <w:semiHidden/>
    <w:unhideWhenUsed/>
    <w:rsid w:val="00627698"/>
  </w:style>
  <w:style w:type="character" w:styleId="CommentReference">
    <w:name w:val="annotation reference"/>
    <w:basedOn w:val="DefaultParagraphFont"/>
    <w:uiPriority w:val="99"/>
    <w:semiHidden/>
    <w:unhideWhenUsed/>
    <w:rsid w:val="0007344F"/>
    <w:rPr>
      <w:sz w:val="16"/>
      <w:szCs w:val="16"/>
    </w:rPr>
  </w:style>
  <w:style w:type="paragraph" w:styleId="CommentText">
    <w:name w:val="annotation text"/>
    <w:basedOn w:val="Normal"/>
    <w:link w:val="CommentTextChar"/>
    <w:uiPriority w:val="99"/>
    <w:semiHidden/>
    <w:unhideWhenUsed/>
    <w:rsid w:val="0007344F"/>
    <w:pPr>
      <w:spacing w:line="240" w:lineRule="auto"/>
    </w:pPr>
    <w:rPr>
      <w:sz w:val="20"/>
      <w:szCs w:val="20"/>
    </w:rPr>
  </w:style>
  <w:style w:type="character" w:styleId="CommentTextChar" w:customStyle="1">
    <w:name w:val="Comment Text Char"/>
    <w:basedOn w:val="DefaultParagraphFont"/>
    <w:link w:val="CommentText"/>
    <w:uiPriority w:val="99"/>
    <w:semiHidden/>
    <w:rsid w:val="0007344F"/>
    <w:rPr>
      <w:rFonts w:ascii="Poppins" w:hAnsi="Poppins" w:cs="Times New Roman (Body CS)"/>
      <w:sz w:val="20"/>
      <w:szCs w:val="20"/>
    </w:rPr>
  </w:style>
  <w:style w:type="paragraph" w:styleId="CommentSubject">
    <w:name w:val="annotation subject"/>
    <w:basedOn w:val="CommentText"/>
    <w:next w:val="CommentText"/>
    <w:link w:val="CommentSubjectChar"/>
    <w:uiPriority w:val="99"/>
    <w:semiHidden/>
    <w:unhideWhenUsed/>
    <w:rsid w:val="0007344F"/>
    <w:rPr>
      <w:b/>
      <w:bCs/>
    </w:rPr>
  </w:style>
  <w:style w:type="character" w:styleId="CommentSubjectChar" w:customStyle="1">
    <w:name w:val="Comment Subject Char"/>
    <w:basedOn w:val="CommentTextChar"/>
    <w:link w:val="CommentSubject"/>
    <w:uiPriority w:val="99"/>
    <w:semiHidden/>
    <w:rsid w:val="0007344F"/>
    <w:rPr>
      <w:rFonts w:ascii="Poppins" w:hAnsi="Poppins" w:cs="Times New Roman (Body CS)"/>
      <w:b/>
      <w:bCs/>
      <w:sz w:val="20"/>
      <w:szCs w:val="2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rsid w:val="00DE354C"/>
    <w:rPr>
      <w:color w:val="605E5C"/>
      <w:shd w:val="clear" w:color="auto" w:fill="E1DFDD"/>
    </w:rPr>
  </w:style>
  <w:style w:type="numbering" w:styleId="List" w:customStyle="1">
    <w:name w:val="_List"/>
    <w:rsid w:val="004E1AAD"/>
    <w:pPr>
      <w:numPr>
        <w:numId w:val="5"/>
      </w:numPr>
    </w:pPr>
  </w:style>
  <w:style w:type="paragraph" w:styleId="header0" w:customStyle="1">
    <w:name w:val="header0"/>
    <w:basedOn w:val="Normal"/>
    <w:uiPriority w:val="99"/>
    <w:unhideWhenUsed/>
    <w:rsid w:val="004E1AAD"/>
    <w:pPr>
      <w:tabs>
        <w:tab w:val="right" w:pos="10178"/>
      </w:tabs>
      <w:spacing w:after="0" w:line="170" w:lineRule="exact"/>
      <w:ind w:right="28"/>
    </w:pPr>
    <w:rPr>
      <w:rFonts w:ascii="Arial" w:hAnsi="Arial" w:eastAsia="Times New Roman" w:cs="Times New Roman"/>
      <w:noProof/>
      <w:color w:val="00B0F0"/>
      <w:sz w:val="16"/>
      <w:lang w:eastAsia="en-GB"/>
    </w:rPr>
  </w:style>
  <w:style w:type="paragraph" w:styleId="footer0" w:customStyle="1">
    <w:name w:val="footer0"/>
    <w:basedOn w:val="Normal"/>
    <w:uiPriority w:val="99"/>
    <w:unhideWhenUsed/>
    <w:rsid w:val="004E1AAD"/>
    <w:pPr>
      <w:tabs>
        <w:tab w:val="right" w:pos="10178"/>
      </w:tabs>
      <w:spacing w:after="0" w:line="240" w:lineRule="auto"/>
      <w:ind w:right="28"/>
    </w:pPr>
    <w:rPr>
      <w:rFonts w:ascii="Arial" w:hAnsi="Arial" w:eastAsia="Times New Roman" w:cs="Times New Roman"/>
      <w:noProof/>
      <w:sz w:val="14"/>
      <w:lang w:eastAsia="en-GB"/>
    </w:rPr>
  </w:style>
  <w:style w:type="character" w:styleId="spellingerror" w:customStyle="1">
    <w:name w:val="spellingerror"/>
    <w:basedOn w:val="DefaultParagraphFont"/>
    <w:rsid w:val="00507134"/>
  </w:style>
  <w:style w:type="paragraph" w:styleId="Tableheaderlf" w:customStyle="1">
    <w:name w:val="_Table header lf"/>
    <w:basedOn w:val="Normal"/>
    <w:rsid w:val="006470AA"/>
    <w:pPr>
      <w:keepNext/>
      <w:suppressAutoHyphens/>
      <w:spacing w:after="0" w:line="260" w:lineRule="atLeast"/>
      <w:ind w:right="28"/>
    </w:pPr>
    <w:rPr>
      <w:rFonts w:ascii="Arial" w:hAnsi="Arial" w:eastAsia="Times New Roman" w:cs="Times New Roman"/>
      <w:b/>
      <w:noProof/>
      <w:sz w:val="16"/>
      <w:szCs w:val="16"/>
      <w:lang w:eastAsia="en-GB"/>
    </w:rPr>
  </w:style>
  <w:style w:type="paragraph" w:styleId="Revision">
    <w:name w:val="Revision"/>
    <w:hidden/>
    <w:uiPriority w:val="99"/>
    <w:semiHidden/>
    <w:rsid w:val="00E52B02"/>
    <w:rPr>
      <w:rFonts w:ascii="Poppins" w:hAnsi="Poppins" w:cs="Times New Roman (Body CS)"/>
      <w:sz w:val="18"/>
      <w:szCs w:val="18"/>
    </w:rPr>
  </w:style>
  <w:style w:type="character" w:styleId="Heading6Char" w:customStyle="1">
    <w:name w:val="Heading 6 Char"/>
    <w:basedOn w:val="DefaultParagraphFont"/>
    <w:link w:val="Heading6"/>
    <w:uiPriority w:val="9"/>
    <w:semiHidden/>
    <w:rsid w:val="00504CB2"/>
    <w:rPr>
      <w:rFonts w:asciiTheme="majorHAnsi" w:hAnsiTheme="majorHAnsi" w:eastAsiaTheme="majorEastAsia" w:cstheme="majorBidi"/>
      <w:color w:val="0F2181" w:themeColor="accent1" w:themeShade="7F"/>
      <w:sz w:val="18"/>
      <w:szCs w:val="18"/>
    </w:rPr>
  </w:style>
  <w:style w:type="character" w:styleId="Heading7Char" w:customStyle="1">
    <w:name w:val="Heading 7 Char"/>
    <w:basedOn w:val="DefaultParagraphFont"/>
    <w:link w:val="Heading7"/>
    <w:uiPriority w:val="9"/>
    <w:semiHidden/>
    <w:rsid w:val="00504CB2"/>
    <w:rPr>
      <w:rFonts w:asciiTheme="majorHAnsi" w:hAnsiTheme="majorHAnsi" w:eastAsiaTheme="majorEastAsia" w:cstheme="majorBidi"/>
      <w:i/>
      <w:iCs/>
      <w:color w:val="0F2181" w:themeColor="accent1" w:themeShade="7F"/>
      <w:sz w:val="18"/>
      <w:szCs w:val="18"/>
    </w:rPr>
  </w:style>
  <w:style w:type="character" w:styleId="Heading8Char" w:customStyle="1">
    <w:name w:val="Heading 8 Char"/>
    <w:basedOn w:val="DefaultParagraphFont"/>
    <w:link w:val="Heading8"/>
    <w:uiPriority w:val="9"/>
    <w:semiHidden/>
    <w:rsid w:val="00504CB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04CB2"/>
    <w:rPr>
      <w:rFonts w:asciiTheme="majorHAnsi" w:hAnsiTheme="majorHAnsi" w:eastAsiaTheme="majorEastAsia" w:cstheme="majorBidi"/>
      <w:i/>
      <w:iCs/>
      <w:color w:val="272727" w:themeColor="text1" w:themeTint="D8"/>
      <w:sz w:val="21"/>
      <w:szCs w:val="21"/>
    </w:rPr>
  </w:style>
  <w:style w:type="numbering" w:styleId="ArticleSection">
    <w:name w:val="Outline List 3"/>
    <w:basedOn w:val="NoList"/>
    <w:uiPriority w:val="99"/>
    <w:semiHidden/>
    <w:unhideWhenUsed/>
    <w:rsid w:val="00504CB2"/>
    <w:pPr>
      <w:numPr>
        <w:numId w:val="1"/>
      </w:numPr>
    </w:pPr>
  </w:style>
  <w:style w:type="paragraph" w:styleId="Textintable" w:customStyle="1">
    <w:name w:val="Text in table"/>
    <w:basedOn w:val="Normal"/>
    <w:rsid w:val="007759B2"/>
    <w:pPr>
      <w:spacing w:before="60" w:after="60" w:line="240" w:lineRule="auto"/>
    </w:pPr>
    <w:rPr>
      <w:rFonts w:ascii="Arial" w:hAnsi="Arial" w:eastAsia="Times New Roman" w:cs="Times New Roman"/>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3357">
      <w:bodyDiv w:val="1"/>
      <w:marLeft w:val="0"/>
      <w:marRight w:val="0"/>
      <w:marTop w:val="0"/>
      <w:marBottom w:val="0"/>
      <w:divBdr>
        <w:top w:val="none" w:sz="0" w:space="0" w:color="auto"/>
        <w:left w:val="none" w:sz="0" w:space="0" w:color="auto"/>
        <w:bottom w:val="none" w:sz="0" w:space="0" w:color="auto"/>
        <w:right w:val="none" w:sz="0" w:space="0" w:color="auto"/>
      </w:divBdr>
    </w:div>
    <w:div w:id="76368449">
      <w:bodyDiv w:val="1"/>
      <w:marLeft w:val="0"/>
      <w:marRight w:val="0"/>
      <w:marTop w:val="0"/>
      <w:marBottom w:val="0"/>
      <w:divBdr>
        <w:top w:val="none" w:sz="0" w:space="0" w:color="auto"/>
        <w:left w:val="none" w:sz="0" w:space="0" w:color="auto"/>
        <w:bottom w:val="none" w:sz="0" w:space="0" w:color="auto"/>
        <w:right w:val="none" w:sz="0" w:space="0" w:color="auto"/>
      </w:divBdr>
    </w:div>
    <w:div w:id="142619940">
      <w:bodyDiv w:val="1"/>
      <w:marLeft w:val="0"/>
      <w:marRight w:val="0"/>
      <w:marTop w:val="0"/>
      <w:marBottom w:val="0"/>
      <w:divBdr>
        <w:top w:val="none" w:sz="0" w:space="0" w:color="auto"/>
        <w:left w:val="none" w:sz="0" w:space="0" w:color="auto"/>
        <w:bottom w:val="none" w:sz="0" w:space="0" w:color="auto"/>
        <w:right w:val="none" w:sz="0" w:space="0" w:color="auto"/>
      </w:divBdr>
    </w:div>
    <w:div w:id="186990120">
      <w:bodyDiv w:val="1"/>
      <w:marLeft w:val="0"/>
      <w:marRight w:val="0"/>
      <w:marTop w:val="0"/>
      <w:marBottom w:val="0"/>
      <w:divBdr>
        <w:top w:val="none" w:sz="0" w:space="0" w:color="auto"/>
        <w:left w:val="none" w:sz="0" w:space="0" w:color="auto"/>
        <w:bottom w:val="none" w:sz="0" w:space="0" w:color="auto"/>
        <w:right w:val="none" w:sz="0" w:space="0" w:color="auto"/>
      </w:divBdr>
    </w:div>
    <w:div w:id="601574537">
      <w:bodyDiv w:val="1"/>
      <w:marLeft w:val="0"/>
      <w:marRight w:val="0"/>
      <w:marTop w:val="0"/>
      <w:marBottom w:val="0"/>
      <w:divBdr>
        <w:top w:val="none" w:sz="0" w:space="0" w:color="auto"/>
        <w:left w:val="none" w:sz="0" w:space="0" w:color="auto"/>
        <w:bottom w:val="none" w:sz="0" w:space="0" w:color="auto"/>
        <w:right w:val="none" w:sz="0" w:space="0" w:color="auto"/>
      </w:divBdr>
      <w:divsChild>
        <w:div w:id="178586028">
          <w:marLeft w:val="547"/>
          <w:marRight w:val="0"/>
          <w:marTop w:val="0"/>
          <w:marBottom w:val="0"/>
          <w:divBdr>
            <w:top w:val="none" w:sz="0" w:space="0" w:color="auto"/>
            <w:left w:val="none" w:sz="0" w:space="0" w:color="auto"/>
            <w:bottom w:val="none" w:sz="0" w:space="0" w:color="auto"/>
            <w:right w:val="none" w:sz="0" w:space="0" w:color="auto"/>
          </w:divBdr>
        </w:div>
      </w:divsChild>
    </w:div>
    <w:div w:id="697124297">
      <w:bodyDiv w:val="1"/>
      <w:marLeft w:val="0"/>
      <w:marRight w:val="0"/>
      <w:marTop w:val="0"/>
      <w:marBottom w:val="0"/>
      <w:divBdr>
        <w:top w:val="none" w:sz="0" w:space="0" w:color="auto"/>
        <w:left w:val="none" w:sz="0" w:space="0" w:color="auto"/>
        <w:bottom w:val="none" w:sz="0" w:space="0" w:color="auto"/>
        <w:right w:val="none" w:sz="0" w:space="0" w:color="auto"/>
      </w:divBdr>
      <w:divsChild>
        <w:div w:id="60444985">
          <w:marLeft w:val="547"/>
          <w:marRight w:val="0"/>
          <w:marTop w:val="0"/>
          <w:marBottom w:val="0"/>
          <w:divBdr>
            <w:top w:val="none" w:sz="0" w:space="0" w:color="auto"/>
            <w:left w:val="none" w:sz="0" w:space="0" w:color="auto"/>
            <w:bottom w:val="none" w:sz="0" w:space="0" w:color="auto"/>
            <w:right w:val="none" w:sz="0" w:space="0" w:color="auto"/>
          </w:divBdr>
        </w:div>
      </w:divsChild>
    </w:div>
    <w:div w:id="796023303">
      <w:bodyDiv w:val="1"/>
      <w:marLeft w:val="0"/>
      <w:marRight w:val="0"/>
      <w:marTop w:val="0"/>
      <w:marBottom w:val="0"/>
      <w:divBdr>
        <w:top w:val="none" w:sz="0" w:space="0" w:color="auto"/>
        <w:left w:val="none" w:sz="0" w:space="0" w:color="auto"/>
        <w:bottom w:val="none" w:sz="0" w:space="0" w:color="auto"/>
        <w:right w:val="none" w:sz="0" w:space="0" w:color="auto"/>
      </w:divBdr>
    </w:div>
    <w:div w:id="866676577">
      <w:bodyDiv w:val="1"/>
      <w:marLeft w:val="0"/>
      <w:marRight w:val="0"/>
      <w:marTop w:val="0"/>
      <w:marBottom w:val="0"/>
      <w:divBdr>
        <w:top w:val="none" w:sz="0" w:space="0" w:color="auto"/>
        <w:left w:val="none" w:sz="0" w:space="0" w:color="auto"/>
        <w:bottom w:val="none" w:sz="0" w:space="0" w:color="auto"/>
        <w:right w:val="none" w:sz="0" w:space="0" w:color="auto"/>
      </w:divBdr>
    </w:div>
    <w:div w:id="1286615738">
      <w:bodyDiv w:val="1"/>
      <w:marLeft w:val="0"/>
      <w:marRight w:val="0"/>
      <w:marTop w:val="0"/>
      <w:marBottom w:val="0"/>
      <w:divBdr>
        <w:top w:val="none" w:sz="0" w:space="0" w:color="auto"/>
        <w:left w:val="none" w:sz="0" w:space="0" w:color="auto"/>
        <w:bottom w:val="none" w:sz="0" w:space="0" w:color="auto"/>
        <w:right w:val="none" w:sz="0" w:space="0" w:color="auto"/>
      </w:divBdr>
      <w:divsChild>
        <w:div w:id="974065961">
          <w:marLeft w:val="547"/>
          <w:marRight w:val="0"/>
          <w:marTop w:val="0"/>
          <w:marBottom w:val="0"/>
          <w:divBdr>
            <w:top w:val="none" w:sz="0" w:space="0" w:color="auto"/>
            <w:left w:val="none" w:sz="0" w:space="0" w:color="auto"/>
            <w:bottom w:val="none" w:sz="0" w:space="0" w:color="auto"/>
            <w:right w:val="none" w:sz="0" w:space="0" w:color="auto"/>
          </w:divBdr>
        </w:div>
      </w:divsChild>
    </w:div>
    <w:div w:id="1343241134">
      <w:bodyDiv w:val="1"/>
      <w:marLeft w:val="0"/>
      <w:marRight w:val="0"/>
      <w:marTop w:val="0"/>
      <w:marBottom w:val="0"/>
      <w:divBdr>
        <w:top w:val="none" w:sz="0" w:space="0" w:color="auto"/>
        <w:left w:val="none" w:sz="0" w:space="0" w:color="auto"/>
        <w:bottom w:val="none" w:sz="0" w:space="0" w:color="auto"/>
        <w:right w:val="none" w:sz="0" w:space="0" w:color="auto"/>
      </w:divBdr>
    </w:div>
    <w:div w:id="1372340631">
      <w:bodyDiv w:val="1"/>
      <w:marLeft w:val="0"/>
      <w:marRight w:val="0"/>
      <w:marTop w:val="0"/>
      <w:marBottom w:val="0"/>
      <w:divBdr>
        <w:top w:val="none" w:sz="0" w:space="0" w:color="auto"/>
        <w:left w:val="none" w:sz="0" w:space="0" w:color="auto"/>
        <w:bottom w:val="none" w:sz="0" w:space="0" w:color="auto"/>
        <w:right w:val="none" w:sz="0" w:space="0" w:color="auto"/>
      </w:divBdr>
      <w:divsChild>
        <w:div w:id="1812481741">
          <w:marLeft w:val="547"/>
          <w:marRight w:val="0"/>
          <w:marTop w:val="0"/>
          <w:marBottom w:val="0"/>
          <w:divBdr>
            <w:top w:val="none" w:sz="0" w:space="0" w:color="auto"/>
            <w:left w:val="none" w:sz="0" w:space="0" w:color="auto"/>
            <w:bottom w:val="none" w:sz="0" w:space="0" w:color="auto"/>
            <w:right w:val="none" w:sz="0" w:space="0" w:color="auto"/>
          </w:divBdr>
        </w:div>
      </w:divsChild>
    </w:div>
    <w:div w:id="1378968280">
      <w:bodyDiv w:val="1"/>
      <w:marLeft w:val="0"/>
      <w:marRight w:val="0"/>
      <w:marTop w:val="0"/>
      <w:marBottom w:val="0"/>
      <w:divBdr>
        <w:top w:val="none" w:sz="0" w:space="0" w:color="auto"/>
        <w:left w:val="none" w:sz="0" w:space="0" w:color="auto"/>
        <w:bottom w:val="none" w:sz="0" w:space="0" w:color="auto"/>
        <w:right w:val="none" w:sz="0" w:space="0" w:color="auto"/>
      </w:divBdr>
    </w:div>
    <w:div w:id="1444809328">
      <w:bodyDiv w:val="1"/>
      <w:marLeft w:val="0"/>
      <w:marRight w:val="0"/>
      <w:marTop w:val="0"/>
      <w:marBottom w:val="0"/>
      <w:divBdr>
        <w:top w:val="none" w:sz="0" w:space="0" w:color="auto"/>
        <w:left w:val="none" w:sz="0" w:space="0" w:color="auto"/>
        <w:bottom w:val="none" w:sz="0" w:space="0" w:color="auto"/>
        <w:right w:val="none" w:sz="0" w:space="0" w:color="auto"/>
      </w:divBdr>
    </w:div>
    <w:div w:id="1464229700">
      <w:bodyDiv w:val="1"/>
      <w:marLeft w:val="0"/>
      <w:marRight w:val="0"/>
      <w:marTop w:val="0"/>
      <w:marBottom w:val="0"/>
      <w:divBdr>
        <w:top w:val="none" w:sz="0" w:space="0" w:color="auto"/>
        <w:left w:val="none" w:sz="0" w:space="0" w:color="auto"/>
        <w:bottom w:val="none" w:sz="0" w:space="0" w:color="auto"/>
        <w:right w:val="none" w:sz="0" w:space="0" w:color="auto"/>
      </w:divBdr>
    </w:div>
    <w:div w:id="1975868993">
      <w:bodyDiv w:val="1"/>
      <w:marLeft w:val="0"/>
      <w:marRight w:val="0"/>
      <w:marTop w:val="0"/>
      <w:marBottom w:val="0"/>
      <w:divBdr>
        <w:top w:val="none" w:sz="0" w:space="0" w:color="auto"/>
        <w:left w:val="none" w:sz="0" w:space="0" w:color="auto"/>
        <w:bottom w:val="none" w:sz="0" w:space="0" w:color="auto"/>
        <w:right w:val="none" w:sz="0" w:space="0" w:color="auto"/>
      </w:divBdr>
    </w:div>
    <w:div w:id="2065398892">
      <w:bodyDiv w:val="1"/>
      <w:marLeft w:val="0"/>
      <w:marRight w:val="0"/>
      <w:marTop w:val="0"/>
      <w:marBottom w:val="0"/>
      <w:divBdr>
        <w:top w:val="none" w:sz="0" w:space="0" w:color="auto"/>
        <w:left w:val="none" w:sz="0" w:space="0" w:color="auto"/>
        <w:bottom w:val="none" w:sz="0" w:space="0" w:color="auto"/>
        <w:right w:val="none" w:sz="0" w:space="0" w:color="auto"/>
      </w:divBdr>
      <w:divsChild>
        <w:div w:id="12572511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jpeg" Id="rId18" /><Relationship Type="http://schemas.openxmlformats.org/officeDocument/2006/relationships/header" Target="header5.xml" Id="rId26" /><Relationship Type="http://schemas.openxmlformats.org/officeDocument/2006/relationships/image" Target="media/image21.png" Id="rId39" /><Relationship Type="http://schemas.openxmlformats.org/officeDocument/2006/relationships/footer" Target="footer4.xml" Id="rId21" /><Relationship Type="http://schemas.openxmlformats.org/officeDocument/2006/relationships/image" Target="media/image16.emf" Id="rId34" /><Relationship Type="http://schemas.openxmlformats.org/officeDocument/2006/relationships/image" Target="media/image24.png" Id="rId42" /><Relationship Type="http://schemas.openxmlformats.org/officeDocument/2006/relationships/image" Target="media/image29.png" Id="rId47" /><Relationship Type="http://schemas.openxmlformats.org/officeDocument/2006/relationships/image" Target="media/image32.jpg" Id="rId50" /><Relationship Type="http://schemas.openxmlformats.org/officeDocument/2006/relationships/hyperlink" Target="mailto:psc-waterresources@environment-agency.gov.uk"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11.png" Id="rId29" /><Relationship Type="http://schemas.openxmlformats.org/officeDocument/2006/relationships/header" Target="header1.xml" Id="rId11" /><Relationship Type="http://schemas.openxmlformats.org/officeDocument/2006/relationships/image" Target="media/image8.emf" Id="rId24" /><Relationship Type="http://schemas.openxmlformats.org/officeDocument/2006/relationships/image" Target="media/image14.emf" Id="rId32" /><Relationship Type="http://schemas.openxmlformats.org/officeDocument/2006/relationships/image" Target="media/image19.png" Id="rId37" /><Relationship Type="http://schemas.openxmlformats.org/officeDocument/2006/relationships/image" Target="media/image22.png" Id="rId40" /><Relationship Type="http://schemas.openxmlformats.org/officeDocument/2006/relationships/image" Target="media/image27.png" Id="rId45" /><Relationship Type="http://schemas.openxmlformats.org/officeDocument/2006/relationships/image" Target="media/image35.jpg" Id="rId53" /><Relationship Type="http://schemas.openxmlformats.org/officeDocument/2006/relationships/footer" Target="footer6.xml" Id="rId58" /><Relationship Type="http://schemas.openxmlformats.org/officeDocument/2006/relationships/numbering" Target="numbering.xml" Id="rId5" /><Relationship Type="http://schemas.microsoft.com/office/2019/05/relationships/documenttasks" Target="documenttasks/documenttasks1.xml" Id="rId61" /><Relationship Type="http://schemas.openxmlformats.org/officeDocument/2006/relationships/image" Target="media/image3.emf" Id="rId19" /><Relationship Type="http://schemas.openxmlformats.org/officeDocument/2006/relationships/footer" Target="footer2.xml" Id="rId14" /><Relationship Type="http://schemas.openxmlformats.org/officeDocument/2006/relationships/image" Target="media/image6.emf" Id="rId22" /><Relationship Type="http://schemas.openxmlformats.org/officeDocument/2006/relationships/footer" Target="footer5.xml" Id="rId27" /><Relationship Type="http://schemas.openxmlformats.org/officeDocument/2006/relationships/image" Target="media/image12.png" Id="rId30" /><Relationship Type="http://schemas.openxmlformats.org/officeDocument/2006/relationships/image" Target="media/image17.emf" Id="rId35" /><Relationship Type="http://schemas.openxmlformats.org/officeDocument/2006/relationships/image" Target="media/image25.png" Id="rId43" /><Relationship Type="http://schemas.openxmlformats.org/officeDocument/2006/relationships/image" Target="media/image30.png" Id="rId48" /><Relationship Type="http://schemas.openxmlformats.org/officeDocument/2006/relationships/hyperlink" Target="mailto:publicaffairs@yorkshirewater.co.uk" TargetMode="External" Id="rId56" /><Relationship Type="http://schemas.openxmlformats.org/officeDocument/2006/relationships/webSettings" Target="webSettings.xml" Id="rId8" /><Relationship Type="http://schemas.openxmlformats.org/officeDocument/2006/relationships/image" Target="media/image33.jpg"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yorkshirewater.com/about-us/resources/drought-plan/" TargetMode="External" Id="rId17" /><Relationship Type="http://schemas.openxmlformats.org/officeDocument/2006/relationships/image" Target="media/image9.png" Id="rId25" /><Relationship Type="http://schemas.openxmlformats.org/officeDocument/2006/relationships/image" Target="media/image15.emf" Id="rId33" /><Relationship Type="http://schemas.openxmlformats.org/officeDocument/2006/relationships/image" Target="media/image20.png" Id="rId38" /><Relationship Type="http://schemas.openxmlformats.org/officeDocument/2006/relationships/image" Target="media/image28.png" Id="rId46" /><Relationship Type="http://schemas.openxmlformats.org/officeDocument/2006/relationships/fontTable" Target="fontTable.xml" Id="rId59" /><Relationship Type="http://schemas.openxmlformats.org/officeDocument/2006/relationships/header" Target="header4.xml" Id="rId20" /><Relationship Type="http://schemas.openxmlformats.org/officeDocument/2006/relationships/image" Target="media/image23.png" Id="rId41" /><Relationship Type="http://schemas.openxmlformats.org/officeDocument/2006/relationships/hyperlink" Target="https://www.yorkshirewater.com/drought-permits" TargetMode="External" Id="rId54" /><Relationship Type="http://schemas.microsoft.com/office/2020/10/relationships/intelligence" Target="intelligence2.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7.emf"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image" Target="media/image31.jpg" Id="rId49" /><Relationship Type="http://schemas.openxmlformats.org/officeDocument/2006/relationships/header" Target="header6.xml" Id="rId57" /><Relationship Type="http://schemas.openxmlformats.org/officeDocument/2006/relationships/endnotes" Target="endnotes.xml" Id="rId10" /><Relationship Type="http://schemas.openxmlformats.org/officeDocument/2006/relationships/image" Target="media/image13.png" Id="rId31" /><Relationship Type="http://schemas.openxmlformats.org/officeDocument/2006/relationships/image" Target="media/image26.png" Id="rId44" /><Relationship Type="http://schemas.openxmlformats.org/officeDocument/2006/relationships/image" Target="media/image34.jp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9C98BFA5-C0F1-49ED-9A59-160E9875CE1F}">
    <t:Anchor>
      <t:Comment id="301156634"/>
    </t:Anchor>
    <t:History>
      <t:Event id="{42FAF4F8-EBBD-479D-B2E5-080D4EA1AE9F}" time="2022-07-29T09:42:27.451Z">
        <t:Attribution userId="S::edwardsh@yw.co.uk::443e6d3e-ce5b-426e-bbb1-6dbea4ef18e0" userProvider="AD" userName="Helen Edwards"/>
        <t:Anchor>
          <t:Comment id="301156634"/>
        </t:Anchor>
        <t:Create/>
      </t:Event>
      <t:Event id="{B1B454AA-9B5A-4CBA-BCF1-2891183BB729}" time="2022-07-29T09:42:27.451Z">
        <t:Attribution userId="S::edwardsh@yw.co.uk::443e6d3e-ce5b-426e-bbb1-6dbea4ef18e0" userProvider="AD" userName="Helen Edwards"/>
        <t:Anchor>
          <t:Comment id="301156634"/>
        </t:Anchor>
        <t:Assign userId="S::fostermi@yw.co.uk::f7ce356b-1cf8-48b9-97d8-05c66f020064" userProvider="AD" userName="Miranda Foster"/>
      </t:Event>
      <t:Event id="{AD81534A-AB8B-4D83-A9DE-6E8602F27EAB}" time="2022-07-29T09:42:27.451Z">
        <t:Attribution userId="S::edwardsh@yw.co.uk::443e6d3e-ce5b-426e-bbb1-6dbea4ef18e0" userProvider="AD" userName="Helen Edwards"/>
        <t:Anchor>
          <t:Comment id="301156634"/>
        </t:Anchor>
        <t:SetTitle title="@Miranda Foster to update"/>
      </t:Event>
    </t:History>
  </t:Task>
  <t:Task id="{8AD9D1C7-713E-43F2-B808-6A0B6597A879}">
    <t:Anchor>
      <t:Comment id="1992812645"/>
    </t:Anchor>
    <t:History>
      <t:Event id="{BEB88E5D-9D3B-4BD8-904C-2719ED310766}" time="2022-07-29T14:05:44.008Z">
        <t:Attribution userId="S::edwardsh@yw.co.uk::443e6d3e-ce5b-426e-bbb1-6dbea4ef18e0" userProvider="AD" userName="Helen Edwards"/>
        <t:Anchor>
          <t:Comment id="1992812645"/>
        </t:Anchor>
        <t:Create/>
      </t:Event>
      <t:Event id="{5C85B6E1-2D94-4FDE-9EE6-CBBDA3B550A5}" time="2022-07-29T14:05:44.008Z">
        <t:Attribution userId="S::edwardsh@yw.co.uk::443e6d3e-ce5b-426e-bbb1-6dbea4ef18e0" userProvider="AD" userName="Helen Edwards"/>
        <t:Anchor>
          <t:Comment id="1992812645"/>
        </t:Anchor>
        <t:Assign userId="S::fostermi@yw.co.uk::f7ce356b-1cf8-48b9-97d8-05c66f020064" userProvider="AD" userName="Miranda Foster"/>
      </t:Event>
      <t:Event id="{80C0370B-9611-4AA7-91BE-CACBCBCC05FF}" time="2022-07-29T14:05:44.008Z">
        <t:Attribution userId="S::edwardsh@yw.co.uk::443e6d3e-ce5b-426e-bbb1-6dbea4ef18e0" userProvider="AD" userName="Helen Edwards"/>
        <t:Anchor>
          <t:Comment id="1992812645"/>
        </t:Anchor>
        <t:SetTitle title="@Miranda Foster is there a similar comment for this year?"/>
      </t:Event>
    </t:History>
  </t:Task>
  <t:Task id="{5E92833D-EF97-41E2-965B-930135ADB119}">
    <t:Anchor>
      <t:Comment id="917927554"/>
    </t:Anchor>
    <t:History>
      <t:Event id="{05414B23-A81A-47BC-AA0F-E79626035A4C}" time="2022-07-29T14:18:50.305Z">
        <t:Attribution userId="S::edwardsh@yw.co.uk::443e6d3e-ce5b-426e-bbb1-6dbea4ef18e0" userProvider="AD" userName="Helen Edwards"/>
        <t:Anchor>
          <t:Comment id="917927554"/>
        </t:Anchor>
        <t:Create/>
      </t:Event>
      <t:Event id="{CBDA6A59-1A68-44A2-9809-E761A4F55805}" time="2022-07-29T14:18:50.305Z">
        <t:Attribution userId="S::edwardsh@yw.co.uk::443e6d3e-ce5b-426e-bbb1-6dbea4ef18e0" userProvider="AD" userName="Helen Edwards"/>
        <t:Anchor>
          <t:Comment id="917927554"/>
        </t:Anchor>
        <t:Assign userId="S::womersls@yw.co.uk::bd7e89e0-8f2e-4978-b44b-c9bf7341f701" userProvider="AD" userName="Simon Womersley"/>
      </t:Event>
      <t:Event id="{02E32DF4-6BD9-49EC-8F29-BFF588A35844}" time="2022-07-29T14:18:50.305Z">
        <t:Attribution userId="S::edwardsh@yw.co.uk::443e6d3e-ce5b-426e-bbb1-6dbea4ef18e0" userProvider="AD" userName="Helen Edwards"/>
        <t:Anchor>
          <t:Comment id="917927554"/>
        </t:Anchor>
        <t:SetTitle title="@Simon Womersley please can you update this - it uses WIS and MORECS data - don't know where MORECS is kept"/>
      </t:Event>
    </t:History>
  </t:Task>
  <t:Task id="{F22412B2-1A82-494D-A609-EABD83FC92D4}">
    <t:Anchor>
      <t:Comment id="648440117"/>
    </t:Anchor>
    <t:History>
      <t:Event id="{A71B9C74-1FD7-4315-916B-DAA5C7C0C25A}" time="2022-08-16T19:52:24.87Z">
        <t:Attribution userId="S::hattersm@yw.co.uk::fca1201b-f086-4760-8d0d-e4978daec924" userProvider="AD" userName="Martyn Hattersley"/>
        <t:Anchor>
          <t:Comment id="696015902"/>
        </t:Anchor>
        <t:Create/>
      </t:Event>
      <t:Event id="{956F276B-2932-4625-A08A-565A6CF46B65}" time="2022-08-16T19:52:24.87Z">
        <t:Attribution userId="S::hattersm@yw.co.uk::fca1201b-f086-4760-8d0d-e4978daec924" userProvider="AD" userName="Martyn Hattersley"/>
        <t:Anchor>
          <t:Comment id="696015902"/>
        </t:Anchor>
        <t:Assign userId="S::crossk@yw.co.uk::1e1d756e-2e00-49c6-b341-670e91f1f2af" userProvider="AD" userName="Karen Atkinson"/>
      </t:Event>
      <t:Event id="{E3C2184D-F785-4EAE-BD8A-03B25143B139}" time="2022-08-16T19:52:24.87Z">
        <t:Attribution userId="S::hattersm@yw.co.uk::fca1201b-f086-4760-8d0d-e4978daec924" userProvider="AD" userName="Martyn Hattersley"/>
        <t:Anchor>
          <t:Comment id="696015902"/>
        </t:Anchor>
        <t:SetTitle title="@Karen Atkinson Could you update this with the latest position please? Thank you"/>
      </t:Event>
    </t:History>
  </t:Task>
</t:Tasks>
</file>

<file path=word/theme/theme1.xml><?xml version="1.0" encoding="utf-8"?>
<a:theme xmlns:a="http://schemas.openxmlformats.org/drawingml/2006/main" name="Test YW">
  <a:themeElements>
    <a:clrScheme name="YW RGB Colours_New 2021">
      <a:dk1>
        <a:srgbClr val="000000"/>
      </a:dk1>
      <a:lt1>
        <a:srgbClr val="FFFFFF"/>
      </a:lt1>
      <a:dk2>
        <a:srgbClr val="121C41"/>
      </a:dk2>
      <a:lt2>
        <a:srgbClr val="124987"/>
      </a:lt2>
      <a:accent1>
        <a:srgbClr val="3C57E8"/>
      </a:accent1>
      <a:accent2>
        <a:srgbClr val="CFEDFC"/>
      </a:accent2>
      <a:accent3>
        <a:srgbClr val="EEB743"/>
      </a:accent3>
      <a:accent4>
        <a:srgbClr val="DE6E68"/>
      </a:accent4>
      <a:accent5>
        <a:srgbClr val="50AD98"/>
      </a:accent5>
      <a:accent6>
        <a:srgbClr val="58B6D2"/>
      </a:accent6>
      <a:hlink>
        <a:srgbClr val="3C57E8"/>
      </a:hlink>
      <a:folHlink>
        <a:srgbClr val="1249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st YW" id="{604E06E5-DAD4-384F-9175-F15E7CE7141E}" vid="{009A8238-99D5-4845-88F2-2290890141C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D09654C0CACD43A41D06264272B348" ma:contentTypeVersion="15" ma:contentTypeDescription="Create a new document." ma:contentTypeScope="" ma:versionID="f72bb7fb7657445df710f1df83373cd3">
  <xsd:schema xmlns:xsd="http://www.w3.org/2001/XMLSchema" xmlns:xs="http://www.w3.org/2001/XMLSchema" xmlns:p="http://schemas.microsoft.com/office/2006/metadata/properties" xmlns:ns2="18b30de0-e089-4d7b-8643-e8bb6c6b7061" xmlns:ns3="041cf9dd-099b-4ad4-95b1-eaa732a0ad40" xmlns:ns4="7852b1bc-f401-4062-ad6e-7d39b8c45105" targetNamespace="http://schemas.microsoft.com/office/2006/metadata/properties" ma:root="true" ma:fieldsID="15f68c0303cdac79e630fdf1f4050317" ns2:_="" ns3:_="" ns4:_="">
    <xsd:import namespace="18b30de0-e089-4d7b-8643-e8bb6c6b7061"/>
    <xsd:import namespace="041cf9dd-099b-4ad4-95b1-eaa732a0ad40"/>
    <xsd:import namespace="7852b1bc-f401-4062-ad6e-7d39b8c45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30de0-e089-4d7b-8643-e8bb6c6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1cf9dd-099b-4ad4-95b1-eaa732a0ad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52b1bc-f401-4062-ad6e-7d39b8c4510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6686c8-deae-4fe9-8674-b6be0cd76797}" ma:internalName="TaxCatchAll" ma:showField="CatchAllData" ma:web="7852b1bc-f401-4062-ad6e-7d39b8c45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30de0-e089-4d7b-8643-e8bb6c6b7061">
      <Terms xmlns="http://schemas.microsoft.com/office/infopath/2007/PartnerControls"/>
    </lcf76f155ced4ddcb4097134ff3c332f>
    <TaxCatchAll xmlns="7852b1bc-f401-4062-ad6e-7d39b8c45105" xsi:nil="true"/>
    <SharedWithUsers xmlns="041cf9dd-099b-4ad4-95b1-eaa732a0ad40">
      <UserInfo>
        <DisplayName>Ian JONES</DisplayName>
        <AccountId>125</AccountId>
        <AccountType/>
      </UserInfo>
      <UserInfo>
        <DisplayName>Miranda Foster</DisplayName>
        <AccountId>12</AccountId>
        <AccountType/>
      </UserInfo>
    </SharedWithUsers>
  </documentManagement>
</p:properties>
</file>

<file path=customXml/itemProps1.xml><?xml version="1.0" encoding="utf-8"?>
<ds:datastoreItem xmlns:ds="http://schemas.openxmlformats.org/officeDocument/2006/customXml" ds:itemID="{2C95446D-0DE6-4391-884A-32EE5BEB6F6D}">
  <ds:schemaRefs>
    <ds:schemaRef ds:uri="http://schemas.microsoft.com/sharepoint/v3/contenttype/forms"/>
  </ds:schemaRefs>
</ds:datastoreItem>
</file>

<file path=customXml/itemProps2.xml><?xml version="1.0" encoding="utf-8"?>
<ds:datastoreItem xmlns:ds="http://schemas.openxmlformats.org/officeDocument/2006/customXml" ds:itemID="{6A84C24F-9441-4C38-9F42-1A17D4729762}"/>
</file>

<file path=customXml/itemProps3.xml><?xml version="1.0" encoding="utf-8"?>
<ds:datastoreItem xmlns:ds="http://schemas.openxmlformats.org/officeDocument/2006/customXml" ds:itemID="{8F18F521-198F-C74F-BD05-9E2CB8591787}">
  <ds:schemaRefs>
    <ds:schemaRef ds:uri="http://schemas.openxmlformats.org/officeDocument/2006/bibliography"/>
  </ds:schemaRefs>
</ds:datastoreItem>
</file>

<file path=customXml/itemProps4.xml><?xml version="1.0" encoding="utf-8"?>
<ds:datastoreItem xmlns:ds="http://schemas.openxmlformats.org/officeDocument/2006/customXml" ds:itemID="{A1755042-AB31-4BA8-B445-4C69F1E6154F}">
  <ds:schemaRefs>
    <ds:schemaRef ds:uri="http://schemas.microsoft.com/office/2006/metadata/properties"/>
    <ds:schemaRef ds:uri="http://purl.org/dc/elements/1.1/"/>
    <ds:schemaRef ds:uri="cd567323-afc2-416b-b045-5fcdd038fc0a"/>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96eb129-20d0-4e23-b0af-dfc8447306e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21216</Words>
  <Characters>120933</Characters>
  <Application>Microsoft Office Word</Application>
  <DocSecurity>4</DocSecurity>
  <Lines>1007</Lines>
  <Paragraphs>283</Paragraphs>
  <ScaleCrop>false</ScaleCrop>
  <Company/>
  <LinksUpToDate>false</LinksUpToDate>
  <CharactersWithSpaces>141866</CharactersWithSpaces>
  <SharedDoc>false</SharedDoc>
  <HLinks>
    <vt:vector size="282" baseType="variant">
      <vt:variant>
        <vt:i4>4194343</vt:i4>
      </vt:variant>
      <vt:variant>
        <vt:i4>438</vt:i4>
      </vt:variant>
      <vt:variant>
        <vt:i4>0</vt:i4>
      </vt:variant>
      <vt:variant>
        <vt:i4>5</vt:i4>
      </vt:variant>
      <vt:variant>
        <vt:lpwstr>mailto:publicaffairs@yorkshirewater.co.uk</vt:lpwstr>
      </vt:variant>
      <vt:variant>
        <vt:lpwstr/>
      </vt:variant>
      <vt:variant>
        <vt:i4>983138</vt:i4>
      </vt:variant>
      <vt:variant>
        <vt:i4>435</vt:i4>
      </vt:variant>
      <vt:variant>
        <vt:i4>0</vt:i4>
      </vt:variant>
      <vt:variant>
        <vt:i4>5</vt:i4>
      </vt:variant>
      <vt:variant>
        <vt:lpwstr>mailto:psc-waterresources@environment-agency.gov.uk</vt:lpwstr>
      </vt:variant>
      <vt:variant>
        <vt:lpwstr/>
      </vt:variant>
      <vt:variant>
        <vt:i4>2687072</vt:i4>
      </vt:variant>
      <vt:variant>
        <vt:i4>432</vt:i4>
      </vt:variant>
      <vt:variant>
        <vt:i4>0</vt:i4>
      </vt:variant>
      <vt:variant>
        <vt:i4>5</vt:i4>
      </vt:variant>
      <vt:variant>
        <vt:lpwstr>https://www.yorkshirewater.com/drought-permits</vt:lpwstr>
      </vt:variant>
      <vt:variant>
        <vt:lpwstr/>
      </vt:variant>
      <vt:variant>
        <vt:i4>8061050</vt:i4>
      </vt:variant>
      <vt:variant>
        <vt:i4>261</vt:i4>
      </vt:variant>
      <vt:variant>
        <vt:i4>0</vt:i4>
      </vt:variant>
      <vt:variant>
        <vt:i4>5</vt:i4>
      </vt:variant>
      <vt:variant>
        <vt:lpwstr>https://www.yorkshirewater.com/about-us/resources/drought-plan/</vt:lpwstr>
      </vt:variant>
      <vt:variant>
        <vt:lpwstr/>
      </vt:variant>
      <vt:variant>
        <vt:i4>1507381</vt:i4>
      </vt:variant>
      <vt:variant>
        <vt:i4>254</vt:i4>
      </vt:variant>
      <vt:variant>
        <vt:i4>0</vt:i4>
      </vt:variant>
      <vt:variant>
        <vt:i4>5</vt:i4>
      </vt:variant>
      <vt:variant>
        <vt:lpwstr/>
      </vt:variant>
      <vt:variant>
        <vt:lpwstr>_Toc112354367</vt:lpwstr>
      </vt:variant>
      <vt:variant>
        <vt:i4>1507381</vt:i4>
      </vt:variant>
      <vt:variant>
        <vt:i4>248</vt:i4>
      </vt:variant>
      <vt:variant>
        <vt:i4>0</vt:i4>
      </vt:variant>
      <vt:variant>
        <vt:i4>5</vt:i4>
      </vt:variant>
      <vt:variant>
        <vt:lpwstr/>
      </vt:variant>
      <vt:variant>
        <vt:lpwstr>_Toc112354366</vt:lpwstr>
      </vt:variant>
      <vt:variant>
        <vt:i4>1507381</vt:i4>
      </vt:variant>
      <vt:variant>
        <vt:i4>242</vt:i4>
      </vt:variant>
      <vt:variant>
        <vt:i4>0</vt:i4>
      </vt:variant>
      <vt:variant>
        <vt:i4>5</vt:i4>
      </vt:variant>
      <vt:variant>
        <vt:lpwstr/>
      </vt:variant>
      <vt:variant>
        <vt:lpwstr>_Toc112354365</vt:lpwstr>
      </vt:variant>
      <vt:variant>
        <vt:i4>1507381</vt:i4>
      </vt:variant>
      <vt:variant>
        <vt:i4>236</vt:i4>
      </vt:variant>
      <vt:variant>
        <vt:i4>0</vt:i4>
      </vt:variant>
      <vt:variant>
        <vt:i4>5</vt:i4>
      </vt:variant>
      <vt:variant>
        <vt:lpwstr/>
      </vt:variant>
      <vt:variant>
        <vt:lpwstr>_Toc112354364</vt:lpwstr>
      </vt:variant>
      <vt:variant>
        <vt:i4>1507381</vt:i4>
      </vt:variant>
      <vt:variant>
        <vt:i4>230</vt:i4>
      </vt:variant>
      <vt:variant>
        <vt:i4>0</vt:i4>
      </vt:variant>
      <vt:variant>
        <vt:i4>5</vt:i4>
      </vt:variant>
      <vt:variant>
        <vt:lpwstr/>
      </vt:variant>
      <vt:variant>
        <vt:lpwstr>_Toc112354363</vt:lpwstr>
      </vt:variant>
      <vt:variant>
        <vt:i4>1507381</vt:i4>
      </vt:variant>
      <vt:variant>
        <vt:i4>224</vt:i4>
      </vt:variant>
      <vt:variant>
        <vt:i4>0</vt:i4>
      </vt:variant>
      <vt:variant>
        <vt:i4>5</vt:i4>
      </vt:variant>
      <vt:variant>
        <vt:lpwstr/>
      </vt:variant>
      <vt:variant>
        <vt:lpwstr>_Toc112354362</vt:lpwstr>
      </vt:variant>
      <vt:variant>
        <vt:i4>1507381</vt:i4>
      </vt:variant>
      <vt:variant>
        <vt:i4>218</vt:i4>
      </vt:variant>
      <vt:variant>
        <vt:i4>0</vt:i4>
      </vt:variant>
      <vt:variant>
        <vt:i4>5</vt:i4>
      </vt:variant>
      <vt:variant>
        <vt:lpwstr/>
      </vt:variant>
      <vt:variant>
        <vt:lpwstr>_Toc112354361</vt:lpwstr>
      </vt:variant>
      <vt:variant>
        <vt:i4>1507381</vt:i4>
      </vt:variant>
      <vt:variant>
        <vt:i4>212</vt:i4>
      </vt:variant>
      <vt:variant>
        <vt:i4>0</vt:i4>
      </vt:variant>
      <vt:variant>
        <vt:i4>5</vt:i4>
      </vt:variant>
      <vt:variant>
        <vt:lpwstr/>
      </vt:variant>
      <vt:variant>
        <vt:lpwstr>_Toc112354360</vt:lpwstr>
      </vt:variant>
      <vt:variant>
        <vt:i4>1310773</vt:i4>
      </vt:variant>
      <vt:variant>
        <vt:i4>206</vt:i4>
      </vt:variant>
      <vt:variant>
        <vt:i4>0</vt:i4>
      </vt:variant>
      <vt:variant>
        <vt:i4>5</vt:i4>
      </vt:variant>
      <vt:variant>
        <vt:lpwstr/>
      </vt:variant>
      <vt:variant>
        <vt:lpwstr>_Toc112354359</vt:lpwstr>
      </vt:variant>
      <vt:variant>
        <vt:i4>1310773</vt:i4>
      </vt:variant>
      <vt:variant>
        <vt:i4>200</vt:i4>
      </vt:variant>
      <vt:variant>
        <vt:i4>0</vt:i4>
      </vt:variant>
      <vt:variant>
        <vt:i4>5</vt:i4>
      </vt:variant>
      <vt:variant>
        <vt:lpwstr/>
      </vt:variant>
      <vt:variant>
        <vt:lpwstr>_Toc112354358</vt:lpwstr>
      </vt:variant>
      <vt:variant>
        <vt:i4>1310773</vt:i4>
      </vt:variant>
      <vt:variant>
        <vt:i4>194</vt:i4>
      </vt:variant>
      <vt:variant>
        <vt:i4>0</vt:i4>
      </vt:variant>
      <vt:variant>
        <vt:i4>5</vt:i4>
      </vt:variant>
      <vt:variant>
        <vt:lpwstr/>
      </vt:variant>
      <vt:variant>
        <vt:lpwstr>_Toc112354357</vt:lpwstr>
      </vt:variant>
      <vt:variant>
        <vt:i4>1310773</vt:i4>
      </vt:variant>
      <vt:variant>
        <vt:i4>188</vt:i4>
      </vt:variant>
      <vt:variant>
        <vt:i4>0</vt:i4>
      </vt:variant>
      <vt:variant>
        <vt:i4>5</vt:i4>
      </vt:variant>
      <vt:variant>
        <vt:lpwstr/>
      </vt:variant>
      <vt:variant>
        <vt:lpwstr>_Toc112354356</vt:lpwstr>
      </vt:variant>
      <vt:variant>
        <vt:i4>1310773</vt:i4>
      </vt:variant>
      <vt:variant>
        <vt:i4>182</vt:i4>
      </vt:variant>
      <vt:variant>
        <vt:i4>0</vt:i4>
      </vt:variant>
      <vt:variant>
        <vt:i4>5</vt:i4>
      </vt:variant>
      <vt:variant>
        <vt:lpwstr/>
      </vt:variant>
      <vt:variant>
        <vt:lpwstr>_Toc112354355</vt:lpwstr>
      </vt:variant>
      <vt:variant>
        <vt:i4>1310773</vt:i4>
      </vt:variant>
      <vt:variant>
        <vt:i4>176</vt:i4>
      </vt:variant>
      <vt:variant>
        <vt:i4>0</vt:i4>
      </vt:variant>
      <vt:variant>
        <vt:i4>5</vt:i4>
      </vt:variant>
      <vt:variant>
        <vt:lpwstr/>
      </vt:variant>
      <vt:variant>
        <vt:lpwstr>_Toc112354354</vt:lpwstr>
      </vt:variant>
      <vt:variant>
        <vt:i4>1310773</vt:i4>
      </vt:variant>
      <vt:variant>
        <vt:i4>170</vt:i4>
      </vt:variant>
      <vt:variant>
        <vt:i4>0</vt:i4>
      </vt:variant>
      <vt:variant>
        <vt:i4>5</vt:i4>
      </vt:variant>
      <vt:variant>
        <vt:lpwstr/>
      </vt:variant>
      <vt:variant>
        <vt:lpwstr>_Toc112354353</vt:lpwstr>
      </vt:variant>
      <vt:variant>
        <vt:i4>1310773</vt:i4>
      </vt:variant>
      <vt:variant>
        <vt:i4>164</vt:i4>
      </vt:variant>
      <vt:variant>
        <vt:i4>0</vt:i4>
      </vt:variant>
      <vt:variant>
        <vt:i4>5</vt:i4>
      </vt:variant>
      <vt:variant>
        <vt:lpwstr/>
      </vt:variant>
      <vt:variant>
        <vt:lpwstr>_Toc112354352</vt:lpwstr>
      </vt:variant>
      <vt:variant>
        <vt:i4>1310773</vt:i4>
      </vt:variant>
      <vt:variant>
        <vt:i4>158</vt:i4>
      </vt:variant>
      <vt:variant>
        <vt:i4>0</vt:i4>
      </vt:variant>
      <vt:variant>
        <vt:i4>5</vt:i4>
      </vt:variant>
      <vt:variant>
        <vt:lpwstr/>
      </vt:variant>
      <vt:variant>
        <vt:lpwstr>_Toc112354351</vt:lpwstr>
      </vt:variant>
      <vt:variant>
        <vt:i4>1310773</vt:i4>
      </vt:variant>
      <vt:variant>
        <vt:i4>152</vt:i4>
      </vt:variant>
      <vt:variant>
        <vt:i4>0</vt:i4>
      </vt:variant>
      <vt:variant>
        <vt:i4>5</vt:i4>
      </vt:variant>
      <vt:variant>
        <vt:lpwstr/>
      </vt:variant>
      <vt:variant>
        <vt:lpwstr>_Toc112354350</vt:lpwstr>
      </vt:variant>
      <vt:variant>
        <vt:i4>1376309</vt:i4>
      </vt:variant>
      <vt:variant>
        <vt:i4>146</vt:i4>
      </vt:variant>
      <vt:variant>
        <vt:i4>0</vt:i4>
      </vt:variant>
      <vt:variant>
        <vt:i4>5</vt:i4>
      </vt:variant>
      <vt:variant>
        <vt:lpwstr/>
      </vt:variant>
      <vt:variant>
        <vt:lpwstr>_Toc112354349</vt:lpwstr>
      </vt:variant>
      <vt:variant>
        <vt:i4>1376309</vt:i4>
      </vt:variant>
      <vt:variant>
        <vt:i4>140</vt:i4>
      </vt:variant>
      <vt:variant>
        <vt:i4>0</vt:i4>
      </vt:variant>
      <vt:variant>
        <vt:i4>5</vt:i4>
      </vt:variant>
      <vt:variant>
        <vt:lpwstr/>
      </vt:variant>
      <vt:variant>
        <vt:lpwstr>_Toc112354348</vt:lpwstr>
      </vt:variant>
      <vt:variant>
        <vt:i4>1376309</vt:i4>
      </vt:variant>
      <vt:variant>
        <vt:i4>134</vt:i4>
      </vt:variant>
      <vt:variant>
        <vt:i4>0</vt:i4>
      </vt:variant>
      <vt:variant>
        <vt:i4>5</vt:i4>
      </vt:variant>
      <vt:variant>
        <vt:lpwstr/>
      </vt:variant>
      <vt:variant>
        <vt:lpwstr>_Toc112354347</vt:lpwstr>
      </vt:variant>
      <vt:variant>
        <vt:i4>1376309</vt:i4>
      </vt:variant>
      <vt:variant>
        <vt:i4>128</vt:i4>
      </vt:variant>
      <vt:variant>
        <vt:i4>0</vt:i4>
      </vt:variant>
      <vt:variant>
        <vt:i4>5</vt:i4>
      </vt:variant>
      <vt:variant>
        <vt:lpwstr/>
      </vt:variant>
      <vt:variant>
        <vt:lpwstr>_Toc112354346</vt:lpwstr>
      </vt:variant>
      <vt:variant>
        <vt:i4>1376309</vt:i4>
      </vt:variant>
      <vt:variant>
        <vt:i4>122</vt:i4>
      </vt:variant>
      <vt:variant>
        <vt:i4>0</vt:i4>
      </vt:variant>
      <vt:variant>
        <vt:i4>5</vt:i4>
      </vt:variant>
      <vt:variant>
        <vt:lpwstr/>
      </vt:variant>
      <vt:variant>
        <vt:lpwstr>_Toc112354345</vt:lpwstr>
      </vt:variant>
      <vt:variant>
        <vt:i4>1376309</vt:i4>
      </vt:variant>
      <vt:variant>
        <vt:i4>116</vt:i4>
      </vt:variant>
      <vt:variant>
        <vt:i4>0</vt:i4>
      </vt:variant>
      <vt:variant>
        <vt:i4>5</vt:i4>
      </vt:variant>
      <vt:variant>
        <vt:lpwstr/>
      </vt:variant>
      <vt:variant>
        <vt:lpwstr>_Toc112354344</vt:lpwstr>
      </vt:variant>
      <vt:variant>
        <vt:i4>1376309</vt:i4>
      </vt:variant>
      <vt:variant>
        <vt:i4>110</vt:i4>
      </vt:variant>
      <vt:variant>
        <vt:i4>0</vt:i4>
      </vt:variant>
      <vt:variant>
        <vt:i4>5</vt:i4>
      </vt:variant>
      <vt:variant>
        <vt:lpwstr/>
      </vt:variant>
      <vt:variant>
        <vt:lpwstr>_Toc112354343</vt:lpwstr>
      </vt:variant>
      <vt:variant>
        <vt:i4>1376309</vt:i4>
      </vt:variant>
      <vt:variant>
        <vt:i4>104</vt:i4>
      </vt:variant>
      <vt:variant>
        <vt:i4>0</vt:i4>
      </vt:variant>
      <vt:variant>
        <vt:i4>5</vt:i4>
      </vt:variant>
      <vt:variant>
        <vt:lpwstr/>
      </vt:variant>
      <vt:variant>
        <vt:lpwstr>_Toc112354342</vt:lpwstr>
      </vt:variant>
      <vt:variant>
        <vt:i4>1376309</vt:i4>
      </vt:variant>
      <vt:variant>
        <vt:i4>98</vt:i4>
      </vt:variant>
      <vt:variant>
        <vt:i4>0</vt:i4>
      </vt:variant>
      <vt:variant>
        <vt:i4>5</vt:i4>
      </vt:variant>
      <vt:variant>
        <vt:lpwstr/>
      </vt:variant>
      <vt:variant>
        <vt:lpwstr>_Toc112354341</vt:lpwstr>
      </vt:variant>
      <vt:variant>
        <vt:i4>1376309</vt:i4>
      </vt:variant>
      <vt:variant>
        <vt:i4>92</vt:i4>
      </vt:variant>
      <vt:variant>
        <vt:i4>0</vt:i4>
      </vt:variant>
      <vt:variant>
        <vt:i4>5</vt:i4>
      </vt:variant>
      <vt:variant>
        <vt:lpwstr/>
      </vt:variant>
      <vt:variant>
        <vt:lpwstr>_Toc112354340</vt:lpwstr>
      </vt:variant>
      <vt:variant>
        <vt:i4>1179701</vt:i4>
      </vt:variant>
      <vt:variant>
        <vt:i4>86</vt:i4>
      </vt:variant>
      <vt:variant>
        <vt:i4>0</vt:i4>
      </vt:variant>
      <vt:variant>
        <vt:i4>5</vt:i4>
      </vt:variant>
      <vt:variant>
        <vt:lpwstr/>
      </vt:variant>
      <vt:variant>
        <vt:lpwstr>_Toc112354339</vt:lpwstr>
      </vt:variant>
      <vt:variant>
        <vt:i4>1179701</vt:i4>
      </vt:variant>
      <vt:variant>
        <vt:i4>80</vt:i4>
      </vt:variant>
      <vt:variant>
        <vt:i4>0</vt:i4>
      </vt:variant>
      <vt:variant>
        <vt:i4>5</vt:i4>
      </vt:variant>
      <vt:variant>
        <vt:lpwstr/>
      </vt:variant>
      <vt:variant>
        <vt:lpwstr>_Toc112354338</vt:lpwstr>
      </vt:variant>
      <vt:variant>
        <vt:i4>1179701</vt:i4>
      </vt:variant>
      <vt:variant>
        <vt:i4>74</vt:i4>
      </vt:variant>
      <vt:variant>
        <vt:i4>0</vt:i4>
      </vt:variant>
      <vt:variant>
        <vt:i4>5</vt:i4>
      </vt:variant>
      <vt:variant>
        <vt:lpwstr/>
      </vt:variant>
      <vt:variant>
        <vt:lpwstr>_Toc112354337</vt:lpwstr>
      </vt:variant>
      <vt:variant>
        <vt:i4>1179701</vt:i4>
      </vt:variant>
      <vt:variant>
        <vt:i4>68</vt:i4>
      </vt:variant>
      <vt:variant>
        <vt:i4>0</vt:i4>
      </vt:variant>
      <vt:variant>
        <vt:i4>5</vt:i4>
      </vt:variant>
      <vt:variant>
        <vt:lpwstr/>
      </vt:variant>
      <vt:variant>
        <vt:lpwstr>_Toc112354336</vt:lpwstr>
      </vt:variant>
      <vt:variant>
        <vt:i4>1179701</vt:i4>
      </vt:variant>
      <vt:variant>
        <vt:i4>62</vt:i4>
      </vt:variant>
      <vt:variant>
        <vt:i4>0</vt:i4>
      </vt:variant>
      <vt:variant>
        <vt:i4>5</vt:i4>
      </vt:variant>
      <vt:variant>
        <vt:lpwstr/>
      </vt:variant>
      <vt:variant>
        <vt:lpwstr>_Toc112354335</vt:lpwstr>
      </vt:variant>
      <vt:variant>
        <vt:i4>1179701</vt:i4>
      </vt:variant>
      <vt:variant>
        <vt:i4>56</vt:i4>
      </vt:variant>
      <vt:variant>
        <vt:i4>0</vt:i4>
      </vt:variant>
      <vt:variant>
        <vt:i4>5</vt:i4>
      </vt:variant>
      <vt:variant>
        <vt:lpwstr/>
      </vt:variant>
      <vt:variant>
        <vt:lpwstr>_Toc112354334</vt:lpwstr>
      </vt:variant>
      <vt:variant>
        <vt:i4>1179701</vt:i4>
      </vt:variant>
      <vt:variant>
        <vt:i4>50</vt:i4>
      </vt:variant>
      <vt:variant>
        <vt:i4>0</vt:i4>
      </vt:variant>
      <vt:variant>
        <vt:i4>5</vt:i4>
      </vt:variant>
      <vt:variant>
        <vt:lpwstr/>
      </vt:variant>
      <vt:variant>
        <vt:lpwstr>_Toc112354333</vt:lpwstr>
      </vt:variant>
      <vt:variant>
        <vt:i4>1179701</vt:i4>
      </vt:variant>
      <vt:variant>
        <vt:i4>44</vt:i4>
      </vt:variant>
      <vt:variant>
        <vt:i4>0</vt:i4>
      </vt:variant>
      <vt:variant>
        <vt:i4>5</vt:i4>
      </vt:variant>
      <vt:variant>
        <vt:lpwstr/>
      </vt:variant>
      <vt:variant>
        <vt:lpwstr>_Toc112354332</vt:lpwstr>
      </vt:variant>
      <vt:variant>
        <vt:i4>1179701</vt:i4>
      </vt:variant>
      <vt:variant>
        <vt:i4>38</vt:i4>
      </vt:variant>
      <vt:variant>
        <vt:i4>0</vt:i4>
      </vt:variant>
      <vt:variant>
        <vt:i4>5</vt:i4>
      </vt:variant>
      <vt:variant>
        <vt:lpwstr/>
      </vt:variant>
      <vt:variant>
        <vt:lpwstr>_Toc112354331</vt:lpwstr>
      </vt:variant>
      <vt:variant>
        <vt:i4>1179701</vt:i4>
      </vt:variant>
      <vt:variant>
        <vt:i4>32</vt:i4>
      </vt:variant>
      <vt:variant>
        <vt:i4>0</vt:i4>
      </vt:variant>
      <vt:variant>
        <vt:i4>5</vt:i4>
      </vt:variant>
      <vt:variant>
        <vt:lpwstr/>
      </vt:variant>
      <vt:variant>
        <vt:lpwstr>_Toc112354330</vt:lpwstr>
      </vt:variant>
      <vt:variant>
        <vt:i4>1245237</vt:i4>
      </vt:variant>
      <vt:variant>
        <vt:i4>26</vt:i4>
      </vt:variant>
      <vt:variant>
        <vt:i4>0</vt:i4>
      </vt:variant>
      <vt:variant>
        <vt:i4>5</vt:i4>
      </vt:variant>
      <vt:variant>
        <vt:lpwstr/>
      </vt:variant>
      <vt:variant>
        <vt:lpwstr>_Toc112354329</vt:lpwstr>
      </vt:variant>
      <vt:variant>
        <vt:i4>1245237</vt:i4>
      </vt:variant>
      <vt:variant>
        <vt:i4>20</vt:i4>
      </vt:variant>
      <vt:variant>
        <vt:i4>0</vt:i4>
      </vt:variant>
      <vt:variant>
        <vt:i4>5</vt:i4>
      </vt:variant>
      <vt:variant>
        <vt:lpwstr/>
      </vt:variant>
      <vt:variant>
        <vt:lpwstr>_Toc112354328</vt:lpwstr>
      </vt:variant>
      <vt:variant>
        <vt:i4>1245237</vt:i4>
      </vt:variant>
      <vt:variant>
        <vt:i4>14</vt:i4>
      </vt:variant>
      <vt:variant>
        <vt:i4>0</vt:i4>
      </vt:variant>
      <vt:variant>
        <vt:i4>5</vt:i4>
      </vt:variant>
      <vt:variant>
        <vt:lpwstr/>
      </vt:variant>
      <vt:variant>
        <vt:lpwstr>_Toc112354327</vt:lpwstr>
      </vt:variant>
      <vt:variant>
        <vt:i4>1245237</vt:i4>
      </vt:variant>
      <vt:variant>
        <vt:i4>8</vt:i4>
      </vt:variant>
      <vt:variant>
        <vt:i4>0</vt:i4>
      </vt:variant>
      <vt:variant>
        <vt:i4>5</vt:i4>
      </vt:variant>
      <vt:variant>
        <vt:lpwstr/>
      </vt:variant>
      <vt:variant>
        <vt:lpwstr>_Toc112354326</vt:lpwstr>
      </vt:variant>
      <vt:variant>
        <vt:i4>1245237</vt:i4>
      </vt:variant>
      <vt:variant>
        <vt:i4>2</vt:i4>
      </vt:variant>
      <vt:variant>
        <vt:i4>0</vt:i4>
      </vt:variant>
      <vt:variant>
        <vt:i4>5</vt:i4>
      </vt:variant>
      <vt:variant>
        <vt:lpwstr/>
      </vt:variant>
      <vt:variant>
        <vt:lpwstr>_Toc112354325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Yasmina GALLAGHER</dc:creator>
  <cp:keywords/>
  <dc:description/>
  <cp:lastModifiedBy>Granville Davies</cp:lastModifiedBy>
  <cp:revision>220</cp:revision>
  <cp:lastPrinted>2021-06-20T21:34:00Z</cp:lastPrinted>
  <dcterms:created xsi:type="dcterms:W3CDTF">2022-08-26T16:10:00Z</dcterms:created>
  <dcterms:modified xsi:type="dcterms:W3CDTF">2022-09-14T18:56:00Z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dfc70-0289-4bbf-a1df-2e48919102f8_SiteId">
    <vt:lpwstr>92ebd22d-0a9c-4516-a68f-ba966853a8f3</vt:lpwstr>
  </property>
  <property fmtid="{D5CDD505-2E9C-101B-9397-08002B2CF9AE}" pid="3" name="MSIP_Label_d04dfc70-0289-4bbf-a1df-2e48919102f8_ActionId">
    <vt:lpwstr>b1a54e2b-e2c1-4d2f-939c-05a41f6e1f00</vt:lpwstr>
  </property>
  <property fmtid="{D5CDD505-2E9C-101B-9397-08002B2CF9AE}" pid="4" name="ContentTypeId">
    <vt:lpwstr>0x0101006D8DEB0E0184034CA6D72C10AE406710</vt:lpwstr>
  </property>
  <property fmtid="{D5CDD505-2E9C-101B-9397-08002B2CF9AE}" pid="5" name="MediaServiceImageTags">
    <vt:lpwstr/>
  </property>
  <property fmtid="{D5CDD505-2E9C-101B-9397-08002B2CF9AE}" pid="6" name="MSIP_Label_d04dfc70-0289-4bbf-a1df-2e48919102f8_Enabled">
    <vt:lpwstr>true</vt:lpwstr>
  </property>
  <property fmtid="{D5CDD505-2E9C-101B-9397-08002B2CF9AE}" pid="7" name="MSIP_Label_d04dfc70-0289-4bbf-a1df-2e48919102f8_SetDate">
    <vt:lpwstr>2022-08-12T13:58:40Z</vt:lpwstr>
  </property>
  <property fmtid="{D5CDD505-2E9C-101B-9397-08002B2CF9AE}" pid="8" name="MSIP_Label_d04dfc70-0289-4bbf-a1df-2e48919102f8_Method">
    <vt:lpwstr>Privileged</vt:lpwstr>
  </property>
  <property fmtid="{D5CDD505-2E9C-101B-9397-08002B2CF9AE}" pid="9" name="MSIP_Label_d04dfc70-0289-4bbf-a1df-2e48919102f8_Name">
    <vt:lpwstr>Private2</vt:lpwstr>
  </property>
  <property fmtid="{D5CDD505-2E9C-101B-9397-08002B2CF9AE}" pid="10" name="MSIP_Label_d04dfc70-0289-4bbf-a1df-2e48919102f8_ContentBits">
    <vt:lpwstr>0</vt:lpwstr>
  </property>
</Properties>
</file>