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D41" w:rsidP="00867D02" w:rsidRDefault="004C1C70" w14:paraId="3203E6A9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24173">
        <w:rPr>
          <w:rFonts w:ascii="Segoe UI" w:hAnsi="Segoe UI" w:cs="Segoe UI"/>
          <w:b/>
          <w:sz w:val="22"/>
          <w:szCs w:val="22"/>
          <w:u w:val="single"/>
        </w:rPr>
        <w:t>Yorkshire Water</w:t>
      </w:r>
      <w:r w:rsidRPr="00624173" w:rsidR="006E4F89">
        <w:rPr>
          <w:rFonts w:ascii="Segoe UI" w:hAnsi="Segoe UI" w:cs="Segoe UI"/>
          <w:b/>
          <w:sz w:val="22"/>
          <w:szCs w:val="22"/>
          <w:u w:val="single"/>
        </w:rPr>
        <w:t xml:space="preserve"> –</w:t>
      </w:r>
      <w:r w:rsidRPr="00624173" w:rsidR="0007160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1A10CE">
        <w:rPr>
          <w:rFonts w:ascii="Segoe UI" w:hAnsi="Segoe UI" w:cs="Segoe UI"/>
          <w:b/>
          <w:sz w:val="22"/>
          <w:szCs w:val="22"/>
          <w:u w:val="single"/>
        </w:rPr>
        <w:t>Covi</w:t>
      </w:r>
      <w:r w:rsidR="00F11D41">
        <w:rPr>
          <w:rFonts w:ascii="Segoe UI" w:hAnsi="Segoe UI" w:cs="Segoe UI"/>
          <w:b/>
          <w:sz w:val="22"/>
          <w:szCs w:val="22"/>
          <w:u w:val="single"/>
        </w:rPr>
        <w:t>d Impact</w:t>
      </w:r>
      <w:r w:rsidR="001A10CE">
        <w:rPr>
          <w:rFonts w:ascii="Segoe UI" w:hAnsi="Segoe UI" w:cs="Segoe UI"/>
          <w:b/>
          <w:sz w:val="22"/>
          <w:szCs w:val="22"/>
          <w:u w:val="single"/>
        </w:rPr>
        <w:t xml:space="preserve"> Research</w:t>
      </w:r>
    </w:p>
    <w:p w:rsidRPr="00624173" w:rsidR="000D2B12" w:rsidP="00867D02" w:rsidRDefault="00BE3B40" w14:paraId="7F78D269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Non-</w:t>
      </w:r>
      <w:r w:rsidRPr="00624173" w:rsidR="007B5F91">
        <w:rPr>
          <w:rFonts w:ascii="Segoe UI" w:hAnsi="Segoe UI" w:cs="Segoe UI"/>
          <w:b/>
          <w:sz w:val="22"/>
          <w:szCs w:val="22"/>
          <w:u w:val="single"/>
        </w:rPr>
        <w:t xml:space="preserve">Household </w:t>
      </w:r>
      <w:r w:rsidR="00936AFE">
        <w:rPr>
          <w:rFonts w:ascii="Segoe UI" w:hAnsi="Segoe UI" w:cs="Segoe UI"/>
          <w:b/>
          <w:sz w:val="22"/>
          <w:szCs w:val="22"/>
          <w:u w:val="single"/>
        </w:rPr>
        <w:t>Focus Groups</w:t>
      </w:r>
      <w:r w:rsidRPr="00624173" w:rsidR="00195C82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624173" w:rsidR="000D2B12">
        <w:rPr>
          <w:rFonts w:ascii="Segoe UI" w:hAnsi="Segoe UI" w:cs="Segoe UI"/>
          <w:b/>
          <w:sz w:val="22"/>
          <w:szCs w:val="22"/>
          <w:u w:val="single"/>
        </w:rPr>
        <w:t>– Recruitment Criteria</w:t>
      </w:r>
    </w:p>
    <w:p w:rsidRPr="00624173" w:rsidR="000D2B12" w:rsidP="000D2B12" w:rsidRDefault="000D2B12" w14:paraId="672A6659" w14:textId="77777777">
      <w:pPr>
        <w:rPr>
          <w:rFonts w:ascii="Segoe UI" w:hAnsi="Segoe UI" w:cs="Segoe UI"/>
          <w:sz w:val="22"/>
          <w:szCs w:val="22"/>
        </w:rPr>
      </w:pPr>
    </w:p>
    <w:p w:rsidRPr="00D478AC" w:rsidR="00927FD9" w:rsidP="00927FD9" w:rsidRDefault="00927FD9" w14:paraId="4B4267AB" w14:textId="77777777">
      <w:pPr>
        <w:rPr>
          <w:rFonts w:ascii="Tahoma" w:hAnsi="Tahoma" w:cs="Tahoma"/>
          <w:sz w:val="22"/>
          <w:szCs w:val="22"/>
        </w:rPr>
      </w:pPr>
      <w:r w:rsidRPr="00D478AC">
        <w:rPr>
          <w:rFonts w:ascii="Tahoma" w:hAnsi="Tahoma" w:cs="Tahoma"/>
          <w:sz w:val="22"/>
          <w:szCs w:val="22"/>
        </w:rPr>
        <w:t xml:space="preserve">General Criteria for </w:t>
      </w:r>
      <w:r>
        <w:rPr>
          <w:rFonts w:ascii="Tahoma" w:hAnsi="Tahoma" w:cs="Tahoma"/>
          <w:b/>
          <w:i/>
          <w:sz w:val="22"/>
          <w:szCs w:val="22"/>
        </w:rPr>
        <w:t>all</w:t>
      </w:r>
      <w:r w:rsidRPr="00D478AC">
        <w:rPr>
          <w:rFonts w:ascii="Tahoma" w:hAnsi="Tahoma" w:cs="Tahoma"/>
          <w:sz w:val="22"/>
          <w:szCs w:val="22"/>
        </w:rPr>
        <w:t xml:space="preserve"> groups:</w:t>
      </w:r>
    </w:p>
    <w:p w:rsidRPr="00D478AC" w:rsidR="00927FD9" w:rsidP="00927FD9" w:rsidRDefault="00927FD9" w14:paraId="0A37501D" w14:textId="77777777">
      <w:pPr>
        <w:rPr>
          <w:rFonts w:ascii="Tahoma" w:hAnsi="Tahoma" w:cs="Tahoma"/>
          <w:sz w:val="22"/>
          <w:szCs w:val="22"/>
        </w:rPr>
      </w:pPr>
    </w:p>
    <w:p w:rsidR="00927FD9" w:rsidP="00927FD9" w:rsidRDefault="00BE3B40" w14:paraId="25C5B010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Four online</w:t>
      </w:r>
      <w:r w:rsidR="00927FD9">
        <w:rPr>
          <w:rFonts w:ascii="Tahoma" w:hAnsi="Tahoma" w:cs="Tahoma"/>
          <w:sz w:val="22"/>
          <w:szCs w:val="22"/>
        </w:rPr>
        <w:t xml:space="preserve"> focus groups in total </w:t>
      </w:r>
    </w:p>
    <w:p w:rsidRPr="002E3133" w:rsidR="00927FD9" w:rsidP="00927FD9" w:rsidRDefault="00927FD9" w14:paraId="3B042ECC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2E3133">
        <w:rPr>
          <w:rFonts w:ascii="Tahoma" w:hAnsi="Tahoma" w:cs="Tahoma"/>
          <w:sz w:val="22"/>
          <w:szCs w:val="22"/>
        </w:rPr>
        <w:t xml:space="preserve">Each </w:t>
      </w:r>
      <w:r>
        <w:rPr>
          <w:rFonts w:ascii="Tahoma" w:hAnsi="Tahoma" w:cs="Tahoma"/>
          <w:sz w:val="22"/>
          <w:szCs w:val="22"/>
        </w:rPr>
        <w:t>to be</w:t>
      </w:r>
      <w:r w:rsidRPr="002E313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90 minutes lon</w:t>
      </w:r>
      <w:r w:rsidR="001A10CE">
        <w:rPr>
          <w:rFonts w:ascii="Tahoma" w:hAnsi="Tahoma" w:cs="Tahoma"/>
          <w:sz w:val="22"/>
          <w:szCs w:val="22"/>
        </w:rPr>
        <w:t>g</w:t>
      </w:r>
    </w:p>
    <w:p w:rsidRPr="002E3133" w:rsidR="00927FD9" w:rsidP="00927FD9" w:rsidRDefault="00927FD9" w14:paraId="799F6B04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2E3133">
        <w:rPr>
          <w:rFonts w:ascii="Tahoma" w:hAnsi="Tahoma" w:cs="Tahoma"/>
          <w:sz w:val="22"/>
          <w:szCs w:val="22"/>
        </w:rPr>
        <w:t xml:space="preserve">Recruit </w:t>
      </w:r>
      <w:r w:rsidR="00BE3B40">
        <w:rPr>
          <w:rFonts w:ascii="Tahoma" w:hAnsi="Tahoma" w:cs="Tahoma"/>
          <w:sz w:val="22"/>
          <w:szCs w:val="22"/>
        </w:rPr>
        <w:t xml:space="preserve">6 </w:t>
      </w:r>
      <w:r>
        <w:rPr>
          <w:rFonts w:ascii="Tahoma" w:hAnsi="Tahoma" w:cs="Tahoma"/>
          <w:sz w:val="22"/>
          <w:szCs w:val="22"/>
        </w:rPr>
        <w:t>participants per group</w:t>
      </w:r>
    </w:p>
    <w:p w:rsidRPr="002E3133" w:rsidR="00927FD9" w:rsidP="00927FD9" w:rsidRDefault="00927FD9" w14:paraId="5DAB6C7B" w14:textId="77777777">
      <w:pPr>
        <w:ind w:left="360"/>
        <w:rPr>
          <w:rFonts w:ascii="Tahoma" w:hAnsi="Tahoma" w:cs="Tahoma"/>
          <w:sz w:val="22"/>
          <w:szCs w:val="22"/>
        </w:rPr>
      </w:pPr>
    </w:p>
    <w:p w:rsidRPr="00D20996" w:rsidR="00924DD2" w:rsidP="00D20996" w:rsidRDefault="00924DD2" w14:paraId="0EB9DDD8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D20996">
        <w:rPr>
          <w:rFonts w:ascii="Tahoma" w:hAnsi="Tahoma" w:cs="Tahoma"/>
          <w:sz w:val="22"/>
          <w:szCs w:val="22"/>
        </w:rPr>
        <w:t xml:space="preserve">All </w:t>
      </w:r>
      <w:r w:rsidRPr="00BE3B40">
        <w:rPr>
          <w:rFonts w:ascii="Tahoma" w:hAnsi="Tahoma" w:cs="Tahoma"/>
          <w:b/>
          <w:bCs/>
          <w:sz w:val="22"/>
          <w:szCs w:val="22"/>
        </w:rPr>
        <w:t>not</w:t>
      </w:r>
      <w:r w:rsidRPr="00D20996">
        <w:rPr>
          <w:rFonts w:ascii="Tahoma" w:hAnsi="Tahoma" w:cs="Tahoma"/>
          <w:sz w:val="22"/>
          <w:szCs w:val="22"/>
        </w:rPr>
        <w:t xml:space="preserve"> </w:t>
      </w:r>
      <w:r w:rsidRPr="00D20996" w:rsidR="00D20996">
        <w:rPr>
          <w:rFonts w:ascii="Tahoma" w:hAnsi="Tahoma" w:cs="Tahoma"/>
          <w:sz w:val="22"/>
          <w:szCs w:val="22"/>
        </w:rPr>
        <w:t xml:space="preserve">to have </w:t>
      </w:r>
      <w:r w:rsidRPr="00D20996">
        <w:rPr>
          <w:rFonts w:ascii="Tahoma" w:hAnsi="Tahoma" w:cs="Tahoma"/>
          <w:sz w:val="22"/>
          <w:szCs w:val="22"/>
        </w:rPr>
        <w:t xml:space="preserve">been significantly </w:t>
      </w:r>
      <w:r w:rsidR="00BE3B40">
        <w:rPr>
          <w:rFonts w:ascii="Tahoma" w:hAnsi="Tahoma" w:cs="Tahoma"/>
          <w:sz w:val="22"/>
          <w:szCs w:val="22"/>
        </w:rPr>
        <w:t xml:space="preserve">negatively </w:t>
      </w:r>
      <w:r w:rsidRPr="00D20996">
        <w:rPr>
          <w:rFonts w:ascii="Tahoma" w:hAnsi="Tahoma" w:cs="Tahoma"/>
          <w:sz w:val="22"/>
          <w:szCs w:val="22"/>
        </w:rPr>
        <w:t xml:space="preserve">affected </w:t>
      </w:r>
      <w:r w:rsidR="00BE3B40">
        <w:rPr>
          <w:rFonts w:ascii="Tahoma" w:hAnsi="Tahoma" w:cs="Tahoma"/>
          <w:sz w:val="22"/>
          <w:szCs w:val="22"/>
        </w:rPr>
        <w:t xml:space="preserve">by </w:t>
      </w:r>
      <w:r w:rsidRPr="00D20996" w:rsidR="00D20996">
        <w:rPr>
          <w:rFonts w:ascii="Tahoma" w:hAnsi="Tahoma" w:cs="Tahoma"/>
          <w:sz w:val="22"/>
          <w:szCs w:val="22"/>
        </w:rPr>
        <w:t>the pandemic,</w:t>
      </w:r>
      <w:r w:rsidRPr="00D20996">
        <w:rPr>
          <w:rFonts w:ascii="Tahoma" w:hAnsi="Tahoma" w:cs="Tahoma"/>
          <w:sz w:val="22"/>
          <w:szCs w:val="22"/>
        </w:rPr>
        <w:t xml:space="preserve"> but </w:t>
      </w:r>
      <w:r w:rsidRPr="00D20996" w:rsidR="00D20996">
        <w:rPr>
          <w:rFonts w:ascii="Tahoma" w:hAnsi="Tahoma" w:cs="Tahoma"/>
          <w:sz w:val="22"/>
          <w:szCs w:val="22"/>
        </w:rPr>
        <w:t>to have</w:t>
      </w:r>
      <w:r w:rsidRPr="00D20996">
        <w:rPr>
          <w:rFonts w:ascii="Tahoma" w:hAnsi="Tahoma" w:cs="Tahoma"/>
          <w:sz w:val="22"/>
          <w:szCs w:val="22"/>
        </w:rPr>
        <w:t xml:space="preserve"> experienced some change in other ways (positive or negative) such as increasing </w:t>
      </w:r>
      <w:r w:rsidR="00BE3B40">
        <w:rPr>
          <w:rFonts w:ascii="Tahoma" w:hAnsi="Tahoma" w:cs="Tahoma"/>
          <w:sz w:val="22"/>
          <w:szCs w:val="22"/>
        </w:rPr>
        <w:t>amount</w:t>
      </w:r>
      <w:r w:rsidRPr="00D20996">
        <w:rPr>
          <w:rFonts w:ascii="Tahoma" w:hAnsi="Tahoma" w:cs="Tahoma"/>
          <w:sz w:val="22"/>
          <w:szCs w:val="22"/>
        </w:rPr>
        <w:t xml:space="preserve"> of </w:t>
      </w:r>
      <w:r w:rsidR="00BE3B40">
        <w:rPr>
          <w:rFonts w:ascii="Tahoma" w:hAnsi="Tahoma" w:cs="Tahoma"/>
          <w:sz w:val="22"/>
          <w:szCs w:val="22"/>
        </w:rPr>
        <w:t>online business</w:t>
      </w:r>
      <w:r w:rsidRPr="00D20996">
        <w:rPr>
          <w:rFonts w:ascii="Tahoma" w:hAnsi="Tahoma" w:cs="Tahoma"/>
          <w:sz w:val="22"/>
          <w:szCs w:val="22"/>
        </w:rPr>
        <w:t>, working from home</w:t>
      </w:r>
      <w:r w:rsidR="00BE3B40">
        <w:rPr>
          <w:rFonts w:ascii="Tahoma" w:hAnsi="Tahoma" w:cs="Tahoma"/>
          <w:sz w:val="22"/>
          <w:szCs w:val="22"/>
        </w:rPr>
        <w:t xml:space="preserve"> more</w:t>
      </w:r>
      <w:r w:rsidRPr="00D20996">
        <w:rPr>
          <w:rFonts w:ascii="Tahoma" w:hAnsi="Tahoma" w:cs="Tahoma"/>
          <w:sz w:val="22"/>
          <w:szCs w:val="22"/>
        </w:rPr>
        <w:t xml:space="preserve">, </w:t>
      </w:r>
      <w:r w:rsidR="00BE3B40">
        <w:rPr>
          <w:rFonts w:ascii="Tahoma" w:hAnsi="Tahoma" w:cs="Tahoma"/>
          <w:sz w:val="22"/>
          <w:szCs w:val="22"/>
        </w:rPr>
        <w:t xml:space="preserve">increase in income </w:t>
      </w:r>
    </w:p>
    <w:p w:rsidR="00CE19AA" w:rsidP="00CE19AA" w:rsidRDefault="00CE19AA" w14:paraId="5C68C574" w14:textId="28ADE1D8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745314BA" w:rsidR="529C379C">
        <w:rPr>
          <w:rFonts w:ascii="Segoe UI" w:hAnsi="Segoe UI" w:cs="Segoe UI"/>
          <w:sz w:val="22"/>
          <w:szCs w:val="22"/>
        </w:rPr>
        <w:t>All must be owners or senior decision makers within the business</w:t>
      </w:r>
    </w:p>
    <w:p w:rsidRPr="00624173" w:rsidR="00CE19AA" w:rsidP="00CE19AA" w:rsidRDefault="00CE19AA" w14:paraId="0FE313FD" w14:textId="77777777">
      <w:pPr>
        <w:pStyle w:val="ListParagraph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745314BA" w:rsidR="529C379C">
        <w:rPr>
          <w:rFonts w:ascii="Segoe UI" w:hAnsi="Segoe UI" w:cs="Segoe UI"/>
          <w:sz w:val="22"/>
          <w:szCs w:val="22"/>
        </w:rPr>
        <w:t>Mix of sectors</w:t>
      </w:r>
    </w:p>
    <w:p w:rsidRPr="00CE19AA" w:rsidR="00CE19AA" w:rsidP="00CE19AA" w:rsidRDefault="00CE19AA" w14:paraId="60078A33" w14:textId="77777777">
      <w:pPr>
        <w:pStyle w:val="ListParagraph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745314BA" w:rsidR="529C379C">
        <w:rPr>
          <w:rFonts w:ascii="Segoe UI" w:hAnsi="Segoe UI" w:cs="Segoe UI"/>
          <w:sz w:val="22"/>
          <w:szCs w:val="22"/>
        </w:rPr>
        <w:t>Mix of business sizes (micro/small - 1 to 49 employees; medium - 50 to 249 employees; and large - 250 employees or more)</w:t>
      </w:r>
    </w:p>
    <w:p w:rsidR="0EEF272F" w:rsidP="745314BA" w:rsidRDefault="0EEF272F" w14:paraId="1B927A38" w14:textId="2812A177">
      <w:pPr>
        <w:pStyle w:val="ListParagraph"/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745314BA" w:rsidR="5B26A6D4">
        <w:rPr>
          <w:rFonts w:ascii="Segoe UI" w:hAnsi="Segoe UI" w:cs="Segoe UI"/>
          <w:sz w:val="22"/>
          <w:szCs w:val="22"/>
        </w:rPr>
        <w:t>Mix of water dependent and no</w:t>
      </w:r>
      <w:r w:rsidRPr="745314BA" w:rsidR="5B26A6D4">
        <w:rPr>
          <w:rFonts w:ascii="Segoe UI" w:hAnsi="Segoe UI" w:cs="Segoe UI"/>
          <w:sz w:val="22"/>
          <w:szCs w:val="22"/>
        </w:rPr>
        <w:t>t</w:t>
      </w:r>
      <w:r w:rsidRPr="745314BA" w:rsidR="5B26A6D4">
        <w:rPr>
          <w:rFonts w:ascii="Segoe UI" w:hAnsi="Segoe UI" w:cs="Segoe UI"/>
          <w:sz w:val="22"/>
          <w:szCs w:val="22"/>
        </w:rPr>
        <w:t xml:space="preserve"> dependent</w:t>
      </w:r>
    </w:p>
    <w:p w:rsidRPr="00624173" w:rsidR="00B965E8" w:rsidP="00CE19AA" w:rsidRDefault="00B965E8" w14:paraId="02EB378F" w14:textId="77777777">
      <w:pPr>
        <w:rPr>
          <w:rFonts w:ascii="Segoe UI" w:hAnsi="Segoe UI" w:cs="Segoe UI"/>
          <w:sz w:val="22"/>
          <w:szCs w:val="22"/>
        </w:rPr>
      </w:pPr>
    </w:p>
    <w:p w:rsidRPr="00D478AC" w:rsidR="00927FD9" w:rsidP="00927FD9" w:rsidRDefault="00927FD9" w14:paraId="6A05A809" w14:textId="77777777">
      <w:pPr>
        <w:rPr>
          <w:rFonts w:ascii="Tahoma" w:hAnsi="Tahoma" w:cs="Tahoma"/>
          <w:sz w:val="22"/>
          <w:szCs w:val="22"/>
        </w:rPr>
      </w:pPr>
    </w:p>
    <w:p w:rsidRPr="00311016" w:rsidR="00927FD9" w:rsidP="00927FD9" w:rsidRDefault="00927FD9" w14:paraId="5972B3A1" w14:textId="77777777">
      <w:pPr>
        <w:rPr>
          <w:rFonts w:ascii="Tahoma" w:hAnsi="Tahoma" w:cs="Tahoma"/>
          <w:bCs/>
          <w:sz w:val="22"/>
          <w:szCs w:val="22"/>
        </w:rPr>
      </w:pPr>
      <w:r w:rsidRPr="00311016">
        <w:rPr>
          <w:rFonts w:ascii="Tahoma" w:hAnsi="Tahoma" w:cs="Tahoma"/>
          <w:bCs/>
          <w:sz w:val="22"/>
          <w:szCs w:val="22"/>
        </w:rPr>
        <w:t xml:space="preserve">Specific criteria for each </w:t>
      </w:r>
      <w:r w:rsidR="001A10CE">
        <w:rPr>
          <w:rFonts w:ascii="Tahoma" w:hAnsi="Tahoma" w:cs="Tahoma"/>
          <w:bCs/>
          <w:sz w:val="22"/>
          <w:szCs w:val="22"/>
        </w:rPr>
        <w:t xml:space="preserve">focus </w:t>
      </w:r>
      <w:r w:rsidRPr="00311016">
        <w:rPr>
          <w:rFonts w:ascii="Tahoma" w:hAnsi="Tahoma" w:cs="Tahoma"/>
          <w:bCs/>
          <w:sz w:val="22"/>
          <w:szCs w:val="22"/>
        </w:rPr>
        <w:t>group</w:t>
      </w:r>
      <w:r w:rsidR="00311016">
        <w:rPr>
          <w:rFonts w:ascii="Tahoma" w:hAnsi="Tahoma" w:cs="Tahoma"/>
          <w:bCs/>
          <w:sz w:val="22"/>
          <w:szCs w:val="22"/>
        </w:rPr>
        <w:t>:</w:t>
      </w:r>
    </w:p>
    <w:p w:rsidR="00927FD9" w:rsidP="00927FD9" w:rsidRDefault="00927FD9" w14:paraId="5A39BBE3" w14:textId="77777777">
      <w:pPr>
        <w:rPr>
          <w:rFonts w:ascii="Tahoma" w:hAnsi="Tahoma" w:cs="Tahoma"/>
          <w:sz w:val="22"/>
          <w:szCs w:val="22"/>
        </w:rPr>
      </w:pPr>
    </w:p>
    <w:p w:rsidR="001A10CE" w:rsidP="001A10CE" w:rsidRDefault="001A10CE" w14:paraId="6DABEEB3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One – </w:t>
      </w:r>
      <w:r w:rsidR="00CE19AA">
        <w:rPr>
          <w:rFonts w:ascii="Tahoma" w:hAnsi="Tahoma" w:cs="Tahoma"/>
          <w:b/>
          <w:sz w:val="22"/>
          <w:szCs w:val="22"/>
          <w:u w:val="single"/>
        </w:rPr>
        <w:t>Tuesday 17</w:t>
      </w:r>
      <w:r w:rsidRPr="00CE19AA" w:rsidR="00CE19AA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 w:rsidR="00CE19AA">
        <w:rPr>
          <w:rFonts w:ascii="Tahoma" w:hAnsi="Tahoma" w:cs="Tahoma"/>
          <w:b/>
          <w:sz w:val="22"/>
          <w:szCs w:val="22"/>
          <w:u w:val="single"/>
        </w:rPr>
        <w:t xml:space="preserve"> May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E19AA">
        <w:rPr>
          <w:rFonts w:ascii="Tahoma" w:hAnsi="Tahoma" w:cs="Tahoma"/>
          <w:b/>
          <w:sz w:val="22"/>
          <w:szCs w:val="22"/>
          <w:u w:val="single"/>
        </w:rPr>
        <w:t xml:space="preserve">– </w:t>
      </w:r>
      <w:r w:rsidRPr="004C1C70">
        <w:rPr>
          <w:rFonts w:ascii="Tahoma" w:hAnsi="Tahoma" w:cs="Tahoma"/>
          <w:b/>
          <w:sz w:val="22"/>
          <w:szCs w:val="22"/>
          <w:u w:val="single"/>
        </w:rPr>
        <w:t>6</w:t>
      </w:r>
      <w:r>
        <w:rPr>
          <w:rFonts w:ascii="Tahoma" w:hAnsi="Tahoma" w:cs="Tahoma"/>
          <w:b/>
          <w:sz w:val="22"/>
          <w:szCs w:val="22"/>
          <w:u w:val="single"/>
        </w:rPr>
        <w:t>:15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 w:rsidR="00CE19AA">
        <w:rPr>
          <w:rFonts w:ascii="Tahoma" w:hAnsi="Tahoma" w:cs="Tahoma"/>
          <w:b/>
          <w:sz w:val="22"/>
          <w:szCs w:val="22"/>
          <w:u w:val="single"/>
        </w:rPr>
        <w:t>to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7:45</w:t>
      </w:r>
      <w:r w:rsidRPr="004C1C70">
        <w:rPr>
          <w:rFonts w:ascii="Tahoma" w:hAnsi="Tahoma" w:cs="Tahoma"/>
          <w:b/>
          <w:sz w:val="22"/>
          <w:szCs w:val="22"/>
          <w:u w:val="single"/>
        </w:rPr>
        <w:t>pm</w:t>
      </w:r>
    </w:p>
    <w:p w:rsidRPr="004C1C70" w:rsidR="002F69CD" w:rsidP="001A10CE" w:rsidRDefault="002F69CD" w14:paraId="41C8F396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CE19AA" w:rsidP="00CE19AA" w:rsidRDefault="002F69CD" w14:paraId="1D95FCB9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43D066B1">
        <w:rPr>
          <w:rFonts w:ascii="Tahoma" w:hAnsi="Tahoma" w:cs="Tahoma"/>
          <w:sz w:val="22"/>
          <w:szCs w:val="22"/>
        </w:rPr>
        <w:t xml:space="preserve">All </w:t>
      </w:r>
      <w:r w:rsidRPr="745314BA" w:rsidR="529C379C">
        <w:rPr>
          <w:rFonts w:ascii="Tahoma" w:hAnsi="Tahoma" w:cs="Tahoma"/>
          <w:sz w:val="22"/>
          <w:szCs w:val="22"/>
        </w:rPr>
        <w:t xml:space="preserve">based in </w:t>
      </w:r>
      <w:r w:rsidRPr="745314BA" w:rsidR="57F11872">
        <w:rPr>
          <w:rFonts w:ascii="Tahoma" w:hAnsi="Tahoma" w:cs="Tahoma"/>
          <w:b w:val="1"/>
          <w:bCs w:val="1"/>
          <w:sz w:val="22"/>
          <w:szCs w:val="22"/>
        </w:rPr>
        <w:t>West</w:t>
      </w:r>
      <w:r w:rsidRPr="745314BA" w:rsidR="529C379C">
        <w:rPr>
          <w:rFonts w:ascii="Tahoma" w:hAnsi="Tahoma" w:cs="Tahoma"/>
          <w:sz w:val="22"/>
          <w:szCs w:val="22"/>
        </w:rPr>
        <w:t xml:space="preserve"> Yorkshire</w:t>
      </w:r>
    </w:p>
    <w:p w:rsidRPr="00CE19AA" w:rsidR="00D20996" w:rsidP="00CE19AA" w:rsidRDefault="00D20996" w14:paraId="76AEADD8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5AD48BAF">
        <w:rPr>
          <w:rFonts w:ascii="Tahoma" w:hAnsi="Tahoma" w:cs="Tahoma"/>
          <w:sz w:val="22"/>
          <w:szCs w:val="22"/>
        </w:rPr>
        <w:t xml:space="preserve">All </w:t>
      </w:r>
      <w:r w:rsidRPr="745314BA" w:rsidR="529C379C">
        <w:rPr>
          <w:rFonts w:ascii="Tahoma" w:hAnsi="Tahoma" w:cs="Tahoma"/>
          <w:b w:val="1"/>
          <w:bCs w:val="1"/>
          <w:sz w:val="22"/>
          <w:szCs w:val="22"/>
        </w:rPr>
        <w:t>water dependent</w:t>
      </w:r>
      <w:r w:rsidRPr="745314BA" w:rsidR="529C379C">
        <w:rPr>
          <w:rFonts w:ascii="Tahoma" w:hAnsi="Tahoma" w:cs="Tahoma"/>
          <w:sz w:val="22"/>
          <w:szCs w:val="22"/>
        </w:rPr>
        <w:t xml:space="preserve"> i.e. water plays a significant role in the production or delivery of the service and/or product provided by the business e.g. food manufacturing, farming or use in customer services</w:t>
      </w:r>
    </w:p>
    <w:p w:rsidR="001A10CE" w:rsidP="00927FD9" w:rsidRDefault="001A10CE" w14:paraId="72A3D3EC" w14:textId="77777777">
      <w:pPr>
        <w:rPr>
          <w:rFonts w:ascii="Tahoma" w:hAnsi="Tahoma" w:cs="Tahoma"/>
          <w:sz w:val="22"/>
          <w:szCs w:val="22"/>
        </w:rPr>
      </w:pPr>
    </w:p>
    <w:p w:rsidR="00CE19AA" w:rsidP="00CE19AA" w:rsidRDefault="00CE19AA" w14:paraId="61DDA70D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Two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>
        <w:rPr>
          <w:rFonts w:ascii="Tahoma" w:hAnsi="Tahoma" w:cs="Tahoma"/>
          <w:b/>
          <w:sz w:val="22"/>
          <w:szCs w:val="22"/>
          <w:u w:val="single"/>
        </w:rPr>
        <w:t>Tuesday 17</w:t>
      </w:r>
      <w:r w:rsidRPr="00CE19AA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ahoma" w:hAnsi="Tahoma" w:cs="Tahoma"/>
          <w:b/>
          <w:sz w:val="22"/>
          <w:szCs w:val="22"/>
          <w:u w:val="single"/>
        </w:rPr>
        <w:t xml:space="preserve"> May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– 8:00p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m </w:t>
      </w:r>
      <w:r>
        <w:rPr>
          <w:rFonts w:ascii="Tahoma" w:hAnsi="Tahoma" w:cs="Tahoma"/>
          <w:b/>
          <w:sz w:val="22"/>
          <w:szCs w:val="22"/>
          <w:u w:val="single"/>
        </w:rPr>
        <w:t>to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9:30</w:t>
      </w:r>
      <w:r w:rsidRPr="004C1C70">
        <w:rPr>
          <w:rFonts w:ascii="Tahoma" w:hAnsi="Tahoma" w:cs="Tahoma"/>
          <w:b/>
          <w:sz w:val="22"/>
          <w:szCs w:val="22"/>
          <w:u w:val="single"/>
        </w:rPr>
        <w:t>pm</w:t>
      </w:r>
    </w:p>
    <w:p w:rsidRPr="004C1C70" w:rsidR="00CE19AA" w:rsidP="00CE19AA" w:rsidRDefault="00CE19AA" w14:paraId="0D0B940D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CE19AA" w:rsidP="00CE19AA" w:rsidRDefault="00CE19AA" w14:paraId="2D34BC36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529C379C">
        <w:rPr>
          <w:rFonts w:ascii="Tahoma" w:hAnsi="Tahoma" w:cs="Tahoma"/>
          <w:sz w:val="22"/>
          <w:szCs w:val="22"/>
        </w:rPr>
        <w:t xml:space="preserve">All based in </w:t>
      </w:r>
      <w:r w:rsidRPr="745314BA" w:rsidR="794999D1">
        <w:rPr>
          <w:rFonts w:ascii="Tahoma" w:hAnsi="Tahoma" w:cs="Tahoma"/>
          <w:b w:val="1"/>
          <w:bCs w:val="1"/>
          <w:sz w:val="22"/>
          <w:szCs w:val="22"/>
        </w:rPr>
        <w:t>East</w:t>
      </w:r>
      <w:r w:rsidRPr="745314BA" w:rsidR="529C379C">
        <w:rPr>
          <w:rFonts w:ascii="Tahoma" w:hAnsi="Tahoma" w:cs="Tahoma"/>
          <w:sz w:val="22"/>
          <w:szCs w:val="22"/>
        </w:rPr>
        <w:t xml:space="preserve"> Yorkshire</w:t>
      </w:r>
    </w:p>
    <w:p w:rsidRPr="00CE19AA" w:rsidR="00CE19AA" w:rsidP="00CE19AA" w:rsidRDefault="00FB6CEE" w14:paraId="7CAE82A3" w14:textId="3D184246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794999D1">
        <w:rPr>
          <w:rFonts w:ascii="Tahoma" w:hAnsi="Tahoma" w:cs="Tahoma"/>
          <w:sz w:val="22"/>
          <w:szCs w:val="22"/>
        </w:rPr>
        <w:t>None are</w:t>
      </w:r>
      <w:r w:rsidRPr="745314BA" w:rsidR="529C379C">
        <w:rPr>
          <w:rFonts w:ascii="Tahoma" w:hAnsi="Tahoma" w:cs="Tahoma"/>
          <w:sz w:val="22"/>
          <w:szCs w:val="22"/>
        </w:rPr>
        <w:t xml:space="preserve"> water dependent </w:t>
      </w:r>
      <w:r w:rsidRPr="745314BA" w:rsidR="529C379C">
        <w:rPr>
          <w:rFonts w:ascii="Tahoma" w:hAnsi="Tahoma" w:cs="Tahoma"/>
          <w:sz w:val="22"/>
          <w:szCs w:val="22"/>
        </w:rPr>
        <w:t>i.e.</w:t>
      </w:r>
      <w:r w:rsidRPr="745314BA" w:rsidR="529C379C">
        <w:rPr>
          <w:rFonts w:ascii="Tahoma" w:hAnsi="Tahoma" w:cs="Tahoma"/>
          <w:sz w:val="22"/>
          <w:szCs w:val="22"/>
        </w:rPr>
        <w:t xml:space="preserve"> water </w:t>
      </w:r>
      <w:r w:rsidRPr="745314BA" w:rsidR="794999D1">
        <w:rPr>
          <w:rFonts w:ascii="Tahoma" w:hAnsi="Tahoma" w:cs="Tahoma"/>
          <w:b w:val="1"/>
          <w:bCs w:val="1"/>
          <w:sz w:val="22"/>
          <w:szCs w:val="22"/>
        </w:rPr>
        <w:t>does not</w:t>
      </w:r>
      <w:r w:rsidRPr="745314BA" w:rsidR="794999D1">
        <w:rPr>
          <w:rFonts w:ascii="Tahoma" w:hAnsi="Tahoma" w:cs="Tahoma"/>
          <w:sz w:val="22"/>
          <w:szCs w:val="22"/>
        </w:rPr>
        <w:t xml:space="preserve"> </w:t>
      </w:r>
      <w:r w:rsidRPr="745314BA" w:rsidR="529C379C">
        <w:rPr>
          <w:rFonts w:ascii="Tahoma" w:hAnsi="Tahoma" w:cs="Tahoma"/>
          <w:sz w:val="22"/>
          <w:szCs w:val="22"/>
        </w:rPr>
        <w:t>play</w:t>
      </w:r>
      <w:r w:rsidRPr="745314BA" w:rsidR="529C379C">
        <w:rPr>
          <w:rFonts w:ascii="Tahoma" w:hAnsi="Tahoma" w:cs="Tahoma"/>
          <w:sz w:val="22"/>
          <w:szCs w:val="22"/>
        </w:rPr>
        <w:t xml:space="preserve"> a significant role in the production or delivery of the service and/or product provided by the business </w:t>
      </w:r>
      <w:r w:rsidRPr="745314BA" w:rsidR="529C379C">
        <w:rPr>
          <w:rFonts w:ascii="Tahoma" w:hAnsi="Tahoma" w:cs="Tahoma"/>
          <w:sz w:val="22"/>
          <w:szCs w:val="22"/>
        </w:rPr>
        <w:t>e.g.</w:t>
      </w:r>
      <w:r w:rsidRPr="745314BA" w:rsidR="529C379C">
        <w:rPr>
          <w:rFonts w:ascii="Tahoma" w:hAnsi="Tahoma" w:cs="Tahoma"/>
          <w:sz w:val="22"/>
          <w:szCs w:val="22"/>
        </w:rPr>
        <w:t xml:space="preserve"> food manufacturing, farming or use in customer services</w:t>
      </w:r>
    </w:p>
    <w:p w:rsidRPr="004C1C70" w:rsidR="00927FD9" w:rsidP="00927FD9" w:rsidRDefault="00927FD9" w14:paraId="0E27B00A" w14:textId="77777777">
      <w:pPr>
        <w:rPr>
          <w:rFonts w:ascii="Tahoma" w:hAnsi="Tahoma" w:cs="Tahoma"/>
          <w:sz w:val="22"/>
          <w:szCs w:val="22"/>
        </w:rPr>
      </w:pPr>
    </w:p>
    <w:p w:rsidR="007465F7" w:rsidP="007465F7" w:rsidRDefault="007465F7" w14:paraId="55C8B228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Three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>
        <w:rPr>
          <w:rFonts w:ascii="Tahoma" w:hAnsi="Tahoma" w:cs="Tahoma"/>
          <w:b/>
          <w:sz w:val="22"/>
          <w:szCs w:val="22"/>
          <w:u w:val="single"/>
        </w:rPr>
        <w:t>Wednesday 18</w:t>
      </w:r>
      <w:r w:rsidRPr="00CE19AA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ahoma" w:hAnsi="Tahoma" w:cs="Tahoma"/>
          <w:b/>
          <w:sz w:val="22"/>
          <w:szCs w:val="22"/>
          <w:u w:val="single"/>
        </w:rPr>
        <w:t xml:space="preserve"> May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 xml:space="preserve">– </w:t>
      </w:r>
      <w:r w:rsidRPr="004C1C70">
        <w:rPr>
          <w:rFonts w:ascii="Tahoma" w:hAnsi="Tahoma" w:cs="Tahoma"/>
          <w:b/>
          <w:sz w:val="22"/>
          <w:szCs w:val="22"/>
          <w:u w:val="single"/>
        </w:rPr>
        <w:t>6</w:t>
      </w:r>
      <w:r>
        <w:rPr>
          <w:rFonts w:ascii="Tahoma" w:hAnsi="Tahoma" w:cs="Tahoma"/>
          <w:b/>
          <w:sz w:val="22"/>
          <w:szCs w:val="22"/>
          <w:u w:val="single"/>
        </w:rPr>
        <w:t>:15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pm </w:t>
      </w:r>
      <w:r>
        <w:rPr>
          <w:rFonts w:ascii="Tahoma" w:hAnsi="Tahoma" w:cs="Tahoma"/>
          <w:b/>
          <w:sz w:val="22"/>
          <w:szCs w:val="22"/>
          <w:u w:val="single"/>
        </w:rPr>
        <w:t>to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7:45</w:t>
      </w:r>
      <w:r w:rsidRPr="004C1C70">
        <w:rPr>
          <w:rFonts w:ascii="Tahoma" w:hAnsi="Tahoma" w:cs="Tahoma"/>
          <w:b/>
          <w:sz w:val="22"/>
          <w:szCs w:val="22"/>
          <w:u w:val="single"/>
        </w:rPr>
        <w:t>pm</w:t>
      </w:r>
    </w:p>
    <w:p w:rsidRPr="004C1C70" w:rsidR="007465F7" w:rsidP="007465F7" w:rsidRDefault="007465F7" w14:paraId="60061E4C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7465F7" w:rsidP="007465F7" w:rsidRDefault="007465F7" w14:paraId="15C78D29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363A5C7E">
        <w:rPr>
          <w:rFonts w:ascii="Tahoma" w:hAnsi="Tahoma" w:cs="Tahoma"/>
          <w:sz w:val="22"/>
          <w:szCs w:val="22"/>
        </w:rPr>
        <w:t xml:space="preserve">All based in </w:t>
      </w:r>
      <w:r w:rsidRPr="745314BA" w:rsidR="363A5C7E">
        <w:rPr>
          <w:rFonts w:ascii="Tahoma" w:hAnsi="Tahoma" w:cs="Tahoma"/>
          <w:b w:val="1"/>
          <w:bCs w:val="1"/>
          <w:sz w:val="22"/>
          <w:szCs w:val="22"/>
        </w:rPr>
        <w:t>South</w:t>
      </w:r>
      <w:r w:rsidRPr="745314BA" w:rsidR="363A5C7E">
        <w:rPr>
          <w:rFonts w:ascii="Tahoma" w:hAnsi="Tahoma" w:cs="Tahoma"/>
          <w:sz w:val="22"/>
          <w:szCs w:val="22"/>
        </w:rPr>
        <w:t xml:space="preserve"> Yorkshire</w:t>
      </w:r>
    </w:p>
    <w:p w:rsidRPr="00CE19AA" w:rsidR="007465F7" w:rsidP="007465F7" w:rsidRDefault="007465F7" w14:paraId="059E356B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363A5C7E">
        <w:rPr>
          <w:rFonts w:ascii="Tahoma" w:hAnsi="Tahoma" w:cs="Tahoma"/>
          <w:sz w:val="22"/>
          <w:szCs w:val="22"/>
        </w:rPr>
        <w:t xml:space="preserve">All </w:t>
      </w:r>
      <w:r w:rsidRPr="745314BA" w:rsidR="363A5C7E">
        <w:rPr>
          <w:rFonts w:ascii="Tahoma" w:hAnsi="Tahoma" w:cs="Tahoma"/>
          <w:b w:val="1"/>
          <w:bCs w:val="1"/>
          <w:sz w:val="22"/>
          <w:szCs w:val="22"/>
        </w:rPr>
        <w:t>water dependent</w:t>
      </w:r>
      <w:r w:rsidRPr="745314BA" w:rsidR="363A5C7E">
        <w:rPr>
          <w:rFonts w:ascii="Tahoma" w:hAnsi="Tahoma" w:cs="Tahoma"/>
          <w:sz w:val="22"/>
          <w:szCs w:val="22"/>
        </w:rPr>
        <w:t xml:space="preserve"> i.e. water plays a significant role in the production or delivery of the service and/or product provided by the business e.g. food manufacturing, farming or use in customer services</w:t>
      </w:r>
    </w:p>
    <w:p w:rsidR="007465F7" w:rsidP="007465F7" w:rsidRDefault="007465F7" w14:paraId="44EAFD9C" w14:textId="77777777">
      <w:pPr>
        <w:rPr>
          <w:rFonts w:ascii="Tahoma" w:hAnsi="Tahoma" w:cs="Tahoma"/>
          <w:sz w:val="22"/>
          <w:szCs w:val="22"/>
        </w:rPr>
      </w:pPr>
    </w:p>
    <w:p w:rsidR="007465F7" w:rsidP="007465F7" w:rsidRDefault="007465F7" w14:paraId="16227D5F" w14:textId="7777777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Group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Four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– </w:t>
      </w:r>
      <w:r>
        <w:rPr>
          <w:rFonts w:ascii="Tahoma" w:hAnsi="Tahoma" w:cs="Tahoma"/>
          <w:b/>
          <w:sz w:val="22"/>
          <w:szCs w:val="22"/>
          <w:u w:val="single"/>
        </w:rPr>
        <w:t>Wednesday 18</w:t>
      </w:r>
      <w:r w:rsidRPr="00CE19AA">
        <w:rPr>
          <w:rFonts w:ascii="Tahoma" w:hAnsi="Tahoma" w:cs="Tahoma"/>
          <w:b/>
          <w:sz w:val="22"/>
          <w:szCs w:val="22"/>
          <w:u w:val="single"/>
          <w:vertAlign w:val="superscript"/>
        </w:rPr>
        <w:t>th</w:t>
      </w:r>
      <w:r>
        <w:rPr>
          <w:rFonts w:ascii="Tahoma" w:hAnsi="Tahoma" w:cs="Tahoma"/>
          <w:b/>
          <w:sz w:val="22"/>
          <w:szCs w:val="22"/>
          <w:u w:val="single"/>
        </w:rPr>
        <w:t xml:space="preserve"> May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– 8:00p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m </w:t>
      </w:r>
      <w:r>
        <w:rPr>
          <w:rFonts w:ascii="Tahoma" w:hAnsi="Tahoma" w:cs="Tahoma"/>
          <w:b/>
          <w:sz w:val="22"/>
          <w:szCs w:val="22"/>
          <w:u w:val="single"/>
        </w:rPr>
        <w:t>to</w:t>
      </w:r>
      <w:r w:rsidRPr="004C1C7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9:30</w:t>
      </w:r>
      <w:r w:rsidRPr="004C1C70">
        <w:rPr>
          <w:rFonts w:ascii="Tahoma" w:hAnsi="Tahoma" w:cs="Tahoma"/>
          <w:b/>
          <w:sz w:val="22"/>
          <w:szCs w:val="22"/>
          <w:u w:val="single"/>
        </w:rPr>
        <w:t>pm</w:t>
      </w:r>
    </w:p>
    <w:p w:rsidRPr="004C1C70" w:rsidR="007465F7" w:rsidP="007465F7" w:rsidRDefault="007465F7" w14:paraId="4B94D5A5" w14:textId="77777777">
      <w:pPr>
        <w:rPr>
          <w:rFonts w:ascii="Tahoma" w:hAnsi="Tahoma" w:cs="Tahoma"/>
          <w:b/>
          <w:sz w:val="22"/>
          <w:szCs w:val="22"/>
          <w:u w:val="single"/>
        </w:rPr>
      </w:pPr>
    </w:p>
    <w:p w:rsidR="007465F7" w:rsidP="007465F7" w:rsidRDefault="007465F7" w14:paraId="555BFE0D" w14:textId="7777777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363A5C7E">
        <w:rPr>
          <w:rFonts w:ascii="Tahoma" w:hAnsi="Tahoma" w:cs="Tahoma"/>
          <w:sz w:val="22"/>
          <w:szCs w:val="22"/>
        </w:rPr>
        <w:t xml:space="preserve">All based in </w:t>
      </w:r>
      <w:r w:rsidRPr="745314BA" w:rsidR="57F11872">
        <w:rPr>
          <w:rFonts w:ascii="Tahoma" w:hAnsi="Tahoma" w:cs="Tahoma"/>
          <w:b w:val="1"/>
          <w:bCs w:val="1"/>
          <w:sz w:val="22"/>
          <w:szCs w:val="22"/>
        </w:rPr>
        <w:t>North</w:t>
      </w:r>
      <w:r w:rsidRPr="745314BA" w:rsidR="363A5C7E">
        <w:rPr>
          <w:rFonts w:ascii="Tahoma" w:hAnsi="Tahoma" w:cs="Tahoma"/>
          <w:sz w:val="22"/>
          <w:szCs w:val="22"/>
        </w:rPr>
        <w:t xml:space="preserve"> Yorkshire</w:t>
      </w:r>
    </w:p>
    <w:p w:rsidRPr="00CE19AA" w:rsidR="007465F7" w:rsidP="007465F7" w:rsidRDefault="007465F7" w14:paraId="7B3C9397" w14:textId="0FEEBD53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745314BA" w:rsidR="363A5C7E">
        <w:rPr>
          <w:rFonts w:ascii="Tahoma" w:hAnsi="Tahoma" w:cs="Tahoma"/>
          <w:sz w:val="22"/>
          <w:szCs w:val="22"/>
        </w:rPr>
        <w:t xml:space="preserve">None are water dependent </w:t>
      </w:r>
      <w:r w:rsidRPr="745314BA" w:rsidR="363A5C7E">
        <w:rPr>
          <w:rFonts w:ascii="Tahoma" w:hAnsi="Tahoma" w:cs="Tahoma"/>
          <w:sz w:val="22"/>
          <w:szCs w:val="22"/>
        </w:rPr>
        <w:t>i.e.</w:t>
      </w:r>
      <w:r w:rsidRPr="745314BA" w:rsidR="363A5C7E">
        <w:rPr>
          <w:rFonts w:ascii="Tahoma" w:hAnsi="Tahoma" w:cs="Tahoma"/>
          <w:sz w:val="22"/>
          <w:szCs w:val="22"/>
        </w:rPr>
        <w:t xml:space="preserve"> water </w:t>
      </w:r>
      <w:r w:rsidRPr="745314BA" w:rsidR="363A5C7E">
        <w:rPr>
          <w:rFonts w:ascii="Tahoma" w:hAnsi="Tahoma" w:cs="Tahoma"/>
          <w:b w:val="1"/>
          <w:bCs w:val="1"/>
          <w:sz w:val="22"/>
          <w:szCs w:val="22"/>
        </w:rPr>
        <w:t>does not</w:t>
      </w:r>
      <w:r w:rsidRPr="745314BA" w:rsidR="363A5C7E">
        <w:rPr>
          <w:rFonts w:ascii="Tahoma" w:hAnsi="Tahoma" w:cs="Tahoma"/>
          <w:sz w:val="22"/>
          <w:szCs w:val="22"/>
        </w:rPr>
        <w:t xml:space="preserve"> play</w:t>
      </w:r>
      <w:r w:rsidRPr="745314BA" w:rsidR="363A5C7E">
        <w:rPr>
          <w:rFonts w:ascii="Tahoma" w:hAnsi="Tahoma" w:cs="Tahoma"/>
          <w:sz w:val="22"/>
          <w:szCs w:val="22"/>
        </w:rPr>
        <w:t xml:space="preserve"> a significant role in the production or delivery of the service and/or product provided by the business </w:t>
      </w:r>
      <w:r w:rsidRPr="745314BA" w:rsidR="363A5C7E">
        <w:rPr>
          <w:rFonts w:ascii="Tahoma" w:hAnsi="Tahoma" w:cs="Tahoma"/>
          <w:sz w:val="22"/>
          <w:szCs w:val="22"/>
        </w:rPr>
        <w:t>e.g.</w:t>
      </w:r>
      <w:r w:rsidRPr="745314BA" w:rsidR="363A5C7E">
        <w:rPr>
          <w:rFonts w:ascii="Tahoma" w:hAnsi="Tahoma" w:cs="Tahoma"/>
          <w:sz w:val="22"/>
          <w:szCs w:val="22"/>
        </w:rPr>
        <w:t xml:space="preserve"> food manufacturing, farming or use in customer services</w:t>
      </w:r>
    </w:p>
    <w:p w:rsidRPr="00927FD9" w:rsidR="00E27B97" w:rsidP="007465F7" w:rsidRDefault="00E27B97" w14:paraId="3DEEC669" w14:textId="77777777">
      <w:pPr>
        <w:rPr>
          <w:rFonts w:ascii="Tahoma" w:hAnsi="Tahoma" w:cs="Tahoma"/>
          <w:sz w:val="22"/>
          <w:szCs w:val="22"/>
        </w:rPr>
      </w:pPr>
    </w:p>
    <w:sectPr w:rsidRPr="00927FD9" w:rsidR="00E27B97" w:rsidSect="00015258">
      <w:footerReference w:type="default" r:id="rId14"/>
      <w:pgSz w:w="11907" w:h="16840" w:orient="portrait" w:code="9"/>
      <w:pgMar w:top="1440" w:right="1418" w:bottom="1440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287" w:rsidP="006209BA" w:rsidRDefault="00EA2287" w14:paraId="3656B9AB" w14:textId="77777777">
      <w:r>
        <w:separator/>
      </w:r>
    </w:p>
  </w:endnote>
  <w:endnote w:type="continuationSeparator" w:id="0">
    <w:p w:rsidR="00EA2287" w:rsidP="006209BA" w:rsidRDefault="00EA2287" w14:paraId="45FB08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7D02" w:rsidR="00684868" w:rsidP="00B70D32" w:rsidRDefault="00ED1132" w14:paraId="5EB82A33" w14:textId="77777777">
    <w:pPr>
      <w:pStyle w:val="Footer"/>
      <w:jc w:val="center"/>
      <w:rPr>
        <w:sz w:val="22"/>
        <w:szCs w:val="22"/>
      </w:rPr>
    </w:pPr>
    <w:r>
      <w:fldChar w:fldCharType="begin"/>
    </w:r>
    <w:r>
      <w:instrText>HYPERLINK "Service_Measures_Recruitment_criteria_v1.doc"</w:instrText>
    </w:r>
    <w:r>
      <w:fldChar w:fldCharType="separate"/>
    </w:r>
    <w:r w:rsidRPr="00867D02" w:rsidR="00684868">
      <w:rPr>
        <w:rStyle w:val="Hyperlink"/>
        <w:sz w:val="22"/>
        <w:szCs w:val="22"/>
      </w:rPr>
      <w:fldChar w:fldCharType="begin"/>
    </w:r>
    <w:r w:rsidRPr="00867D02" w:rsidR="00684868">
      <w:rPr>
        <w:rStyle w:val="Hyperlink"/>
        <w:sz w:val="22"/>
        <w:szCs w:val="22"/>
      </w:rPr>
      <w:instrText xml:space="preserve"> FILENAME  \p  \* MERGEFORMAT </w:instrText>
    </w:r>
    <w:r w:rsidRPr="00867D02" w:rsidR="00684868">
      <w:rPr>
        <w:rStyle w:val="Hyperlink"/>
        <w:sz w:val="22"/>
        <w:szCs w:val="22"/>
      </w:rPr>
      <w:fldChar w:fldCharType="separate"/>
    </w:r>
    <w:r w:rsidR="007465F7">
      <w:rPr>
        <w:rStyle w:val="Hyperlink"/>
        <w:noProof/>
        <w:sz w:val="22"/>
        <w:szCs w:val="22"/>
      </w:rPr>
      <w:t>S:\ProjectFiles\Y\Yorkshire_Water\SKILL02-9072_PR24_Impact_of_Covid\Recruitment\NHH_FGs\NHH_FGs_YW_Covid19_Research_Recruitment_criteria_v1F.doc</w:t>
    </w:r>
    <w:r w:rsidRPr="00867D02" w:rsidR="00684868">
      <w:rPr>
        <w:rStyle w:val="Hyperlink"/>
        <w:sz w:val="22"/>
        <w:szCs w:val="22"/>
      </w:rP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287" w:rsidP="006209BA" w:rsidRDefault="00EA2287" w14:paraId="049F31CB" w14:textId="77777777">
      <w:r>
        <w:separator/>
      </w:r>
    </w:p>
  </w:footnote>
  <w:footnote w:type="continuationSeparator" w:id="0">
    <w:p w:rsidR="00EA2287" w:rsidP="006209BA" w:rsidRDefault="00EA2287" w14:paraId="5312826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E"/>
    <w:multiLevelType w:val="hybridMultilevel"/>
    <w:tmpl w:val="006C8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6A5087"/>
    <w:multiLevelType w:val="hybridMultilevel"/>
    <w:tmpl w:val="0DFCE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551B29"/>
    <w:multiLevelType w:val="hybridMultilevel"/>
    <w:tmpl w:val="25D23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250F83"/>
    <w:multiLevelType w:val="hybridMultilevel"/>
    <w:tmpl w:val="A920B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69205A"/>
    <w:multiLevelType w:val="hybridMultilevel"/>
    <w:tmpl w:val="A258A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D27F97"/>
    <w:multiLevelType w:val="hybridMultilevel"/>
    <w:tmpl w:val="888E4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635179"/>
    <w:multiLevelType w:val="hybridMultilevel"/>
    <w:tmpl w:val="9120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C6C15"/>
    <w:multiLevelType w:val="hybridMultilevel"/>
    <w:tmpl w:val="72882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73EF0"/>
    <w:multiLevelType w:val="hybridMultilevel"/>
    <w:tmpl w:val="5E0C6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79E1905"/>
    <w:multiLevelType w:val="hybridMultilevel"/>
    <w:tmpl w:val="0FC6A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1E3896"/>
    <w:multiLevelType w:val="hybridMultilevel"/>
    <w:tmpl w:val="08120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B21BCB"/>
    <w:multiLevelType w:val="hybridMultilevel"/>
    <w:tmpl w:val="FD28A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9D0484"/>
    <w:multiLevelType w:val="hybridMultilevel"/>
    <w:tmpl w:val="EC869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D93F99"/>
    <w:multiLevelType w:val="hybridMultilevel"/>
    <w:tmpl w:val="48EE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EE5366"/>
    <w:multiLevelType w:val="hybridMultilevel"/>
    <w:tmpl w:val="736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B55087"/>
    <w:multiLevelType w:val="hybridMultilevel"/>
    <w:tmpl w:val="419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07999"/>
    <w:multiLevelType w:val="hybridMultilevel"/>
    <w:tmpl w:val="7AC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463DF8"/>
    <w:multiLevelType w:val="hybridMultilevel"/>
    <w:tmpl w:val="06C2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0897806">
    <w:abstractNumId w:val="0"/>
  </w:num>
  <w:num w:numId="2" w16cid:durableId="953906844">
    <w:abstractNumId w:val="1"/>
  </w:num>
  <w:num w:numId="3" w16cid:durableId="288822389">
    <w:abstractNumId w:val="7"/>
  </w:num>
  <w:num w:numId="4" w16cid:durableId="297692110">
    <w:abstractNumId w:val="13"/>
  </w:num>
  <w:num w:numId="5" w16cid:durableId="29766095">
    <w:abstractNumId w:val="9"/>
  </w:num>
  <w:num w:numId="6" w16cid:durableId="247010257">
    <w:abstractNumId w:val="4"/>
  </w:num>
  <w:num w:numId="7" w16cid:durableId="1668901560">
    <w:abstractNumId w:val="6"/>
  </w:num>
  <w:num w:numId="8" w16cid:durableId="1851067589">
    <w:abstractNumId w:val="5"/>
  </w:num>
  <w:num w:numId="9" w16cid:durableId="410742208">
    <w:abstractNumId w:val="17"/>
  </w:num>
  <w:num w:numId="10" w16cid:durableId="608973249">
    <w:abstractNumId w:val="8"/>
  </w:num>
  <w:num w:numId="11" w16cid:durableId="1966156705">
    <w:abstractNumId w:val="11"/>
  </w:num>
  <w:num w:numId="12" w16cid:durableId="1961715496">
    <w:abstractNumId w:val="16"/>
  </w:num>
  <w:num w:numId="13" w16cid:durableId="974218162">
    <w:abstractNumId w:val="15"/>
  </w:num>
  <w:num w:numId="14" w16cid:durableId="1936480273">
    <w:abstractNumId w:val="3"/>
  </w:num>
  <w:num w:numId="15" w16cid:durableId="1375613433">
    <w:abstractNumId w:val="2"/>
  </w:num>
  <w:num w:numId="16" w16cid:durableId="1542476163">
    <w:abstractNumId w:val="14"/>
  </w:num>
  <w:num w:numId="17" w16cid:durableId="1286425756">
    <w:abstractNumId w:val="10"/>
  </w:num>
  <w:num w:numId="18" w16cid:durableId="1253389470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A"/>
    <w:rsid w:val="0000381C"/>
    <w:rsid w:val="00015258"/>
    <w:rsid w:val="00024D0B"/>
    <w:rsid w:val="000355CA"/>
    <w:rsid w:val="00042959"/>
    <w:rsid w:val="00071600"/>
    <w:rsid w:val="00087A6A"/>
    <w:rsid w:val="000C1C65"/>
    <w:rsid w:val="000C3FE1"/>
    <w:rsid w:val="000C5557"/>
    <w:rsid w:val="000D2B12"/>
    <w:rsid w:val="000D4803"/>
    <w:rsid w:val="000E2E7F"/>
    <w:rsid w:val="0010041D"/>
    <w:rsid w:val="001034D9"/>
    <w:rsid w:val="001061A9"/>
    <w:rsid w:val="00107561"/>
    <w:rsid w:val="00160276"/>
    <w:rsid w:val="00165404"/>
    <w:rsid w:val="001756B8"/>
    <w:rsid w:val="00182580"/>
    <w:rsid w:val="001937A5"/>
    <w:rsid w:val="001939BF"/>
    <w:rsid w:val="00195C82"/>
    <w:rsid w:val="00197DA8"/>
    <w:rsid w:val="001A10CE"/>
    <w:rsid w:val="00221559"/>
    <w:rsid w:val="00231229"/>
    <w:rsid w:val="002365E2"/>
    <w:rsid w:val="0024094B"/>
    <w:rsid w:val="00272B4A"/>
    <w:rsid w:val="00284007"/>
    <w:rsid w:val="002C3ADE"/>
    <w:rsid w:val="002C4EC9"/>
    <w:rsid w:val="002E3133"/>
    <w:rsid w:val="002F69CD"/>
    <w:rsid w:val="00311016"/>
    <w:rsid w:val="003A5056"/>
    <w:rsid w:val="003B53B9"/>
    <w:rsid w:val="003E0989"/>
    <w:rsid w:val="003E2586"/>
    <w:rsid w:val="003E71B2"/>
    <w:rsid w:val="00444453"/>
    <w:rsid w:val="004652F2"/>
    <w:rsid w:val="004863D8"/>
    <w:rsid w:val="004950EE"/>
    <w:rsid w:val="004A22AA"/>
    <w:rsid w:val="004A664A"/>
    <w:rsid w:val="004B4C63"/>
    <w:rsid w:val="004C1C70"/>
    <w:rsid w:val="004D4C91"/>
    <w:rsid w:val="004D5911"/>
    <w:rsid w:val="005302D9"/>
    <w:rsid w:val="00562547"/>
    <w:rsid w:val="00571C43"/>
    <w:rsid w:val="005746DD"/>
    <w:rsid w:val="005A54DE"/>
    <w:rsid w:val="005D76BE"/>
    <w:rsid w:val="005E07B9"/>
    <w:rsid w:val="006209BA"/>
    <w:rsid w:val="00622CB5"/>
    <w:rsid w:val="00624173"/>
    <w:rsid w:val="006710D0"/>
    <w:rsid w:val="00684868"/>
    <w:rsid w:val="006A5993"/>
    <w:rsid w:val="006E2BB8"/>
    <w:rsid w:val="006E4F89"/>
    <w:rsid w:val="006E69AE"/>
    <w:rsid w:val="006F3ADC"/>
    <w:rsid w:val="00730360"/>
    <w:rsid w:val="007465F7"/>
    <w:rsid w:val="007852D3"/>
    <w:rsid w:val="007A2C0E"/>
    <w:rsid w:val="007A7F34"/>
    <w:rsid w:val="007B5F91"/>
    <w:rsid w:val="007D6578"/>
    <w:rsid w:val="008616F6"/>
    <w:rsid w:val="00867D02"/>
    <w:rsid w:val="00881560"/>
    <w:rsid w:val="008B42B9"/>
    <w:rsid w:val="008C1703"/>
    <w:rsid w:val="008D28FD"/>
    <w:rsid w:val="0091175A"/>
    <w:rsid w:val="00916D6E"/>
    <w:rsid w:val="00924DD2"/>
    <w:rsid w:val="00927FD9"/>
    <w:rsid w:val="00934456"/>
    <w:rsid w:val="00936AFE"/>
    <w:rsid w:val="009C68B5"/>
    <w:rsid w:val="00A06D2A"/>
    <w:rsid w:val="00A128DC"/>
    <w:rsid w:val="00A14DA6"/>
    <w:rsid w:val="00A34381"/>
    <w:rsid w:val="00A86DC0"/>
    <w:rsid w:val="00AA1698"/>
    <w:rsid w:val="00AD7D59"/>
    <w:rsid w:val="00AE03EE"/>
    <w:rsid w:val="00AE77BE"/>
    <w:rsid w:val="00AF12BE"/>
    <w:rsid w:val="00AF162E"/>
    <w:rsid w:val="00AF192D"/>
    <w:rsid w:val="00AF3B20"/>
    <w:rsid w:val="00B003DA"/>
    <w:rsid w:val="00B14746"/>
    <w:rsid w:val="00B50877"/>
    <w:rsid w:val="00B70D32"/>
    <w:rsid w:val="00B74475"/>
    <w:rsid w:val="00B9626E"/>
    <w:rsid w:val="00B965E8"/>
    <w:rsid w:val="00BE3B40"/>
    <w:rsid w:val="00BE59FC"/>
    <w:rsid w:val="00BF1640"/>
    <w:rsid w:val="00BF77E0"/>
    <w:rsid w:val="00C21377"/>
    <w:rsid w:val="00C46A32"/>
    <w:rsid w:val="00C85058"/>
    <w:rsid w:val="00CB1A95"/>
    <w:rsid w:val="00CE19AA"/>
    <w:rsid w:val="00CE3826"/>
    <w:rsid w:val="00CF3C8A"/>
    <w:rsid w:val="00D20996"/>
    <w:rsid w:val="00D34232"/>
    <w:rsid w:val="00D440EB"/>
    <w:rsid w:val="00D478AC"/>
    <w:rsid w:val="00D505F2"/>
    <w:rsid w:val="00D52BEA"/>
    <w:rsid w:val="00D566FB"/>
    <w:rsid w:val="00D975D9"/>
    <w:rsid w:val="00DC56B1"/>
    <w:rsid w:val="00DD0054"/>
    <w:rsid w:val="00E2704A"/>
    <w:rsid w:val="00E27B97"/>
    <w:rsid w:val="00E54B88"/>
    <w:rsid w:val="00E64670"/>
    <w:rsid w:val="00EA2287"/>
    <w:rsid w:val="00EB04E2"/>
    <w:rsid w:val="00EC020C"/>
    <w:rsid w:val="00EC0BA6"/>
    <w:rsid w:val="00ED1132"/>
    <w:rsid w:val="00EF79EB"/>
    <w:rsid w:val="00F11D41"/>
    <w:rsid w:val="00F279FB"/>
    <w:rsid w:val="00F34FC1"/>
    <w:rsid w:val="00F4724B"/>
    <w:rsid w:val="00F661B2"/>
    <w:rsid w:val="00F70C50"/>
    <w:rsid w:val="00FB14A1"/>
    <w:rsid w:val="00FB6CEE"/>
    <w:rsid w:val="00FD0B62"/>
    <w:rsid w:val="00FF6E87"/>
    <w:rsid w:val="0EEF272F"/>
    <w:rsid w:val="23FD5899"/>
    <w:rsid w:val="27CF1B90"/>
    <w:rsid w:val="2D6E638B"/>
    <w:rsid w:val="363A5C7E"/>
    <w:rsid w:val="43D066B1"/>
    <w:rsid w:val="529C379C"/>
    <w:rsid w:val="57172A31"/>
    <w:rsid w:val="57F11872"/>
    <w:rsid w:val="5A9D28CB"/>
    <w:rsid w:val="5AD48BAF"/>
    <w:rsid w:val="5B26A6D4"/>
    <w:rsid w:val="745314BA"/>
    <w:rsid w:val="7949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48770"/>
  <w15:chartTrackingRefBased/>
  <w15:docId w15:val="{DBDFF4AC-4C36-44D0-BFED-9F52D97066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4746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6209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rsid w:val="006209BA"/>
    <w:rPr>
      <w:sz w:val="24"/>
      <w:szCs w:val="24"/>
      <w:lang w:eastAsia="en-US"/>
    </w:rPr>
  </w:style>
  <w:style w:type="character" w:styleId="Hyperlink">
    <w:name w:val="Hyperlink"/>
    <w:rsid w:val="0062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A95"/>
    <w:pPr>
      <w:ind w:left="720"/>
    </w:pPr>
  </w:style>
  <w:style w:type="character" w:styleId="CommentReference">
    <w:name w:val="annotation reference"/>
    <w:rsid w:val="00D505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5F2"/>
    <w:rPr>
      <w:sz w:val="20"/>
      <w:szCs w:val="20"/>
    </w:rPr>
  </w:style>
  <w:style w:type="character" w:styleId="CommentTextChar" w:customStyle="1">
    <w:name w:val="Comment Text Char"/>
    <w:link w:val="CommentText"/>
    <w:rsid w:val="00D505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05F2"/>
    <w:rPr>
      <w:b/>
      <w:bCs/>
    </w:rPr>
  </w:style>
  <w:style w:type="character" w:styleId="CommentSubjectChar" w:customStyle="1">
    <w:name w:val="Comment Subject Char"/>
    <w:link w:val="CommentSubject"/>
    <w:rsid w:val="00D505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BBBBB-CF82-4EAA-9ADE-FAEE785E53D0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DAF42791-B6F2-4878-A012-B7632B04F61E}"/>
</file>

<file path=customXml/itemProps3.xml><?xml version="1.0" encoding="utf-8"?>
<ds:datastoreItem xmlns:ds="http://schemas.openxmlformats.org/officeDocument/2006/customXml" ds:itemID="{BC4F4D7C-03B6-4BBA-A987-D5ECB1C598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BMAG ‘Hair’ – Recruitment Criteria</dc:title>
  <dc:subject/>
  <dc:creator>jocs</dc:creator>
  <cp:keywords/>
  <cp:lastModifiedBy>Naveed Majid</cp:lastModifiedBy>
  <cp:revision>32</cp:revision>
  <cp:lastPrinted>2015-10-10T00:11:00Z</cp:lastPrinted>
  <dcterms:created xsi:type="dcterms:W3CDTF">2023-07-21T14:31:00Z</dcterms:created>
  <dcterms:modified xsi:type="dcterms:W3CDTF">2023-07-21T14:33:06Z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2023-07-21T14:31:47Z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9ba38f33-5748-46f6-826e-a6344b61f1ef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3428300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